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3B8" w:rsidRDefault="00BA33B8" w:rsidP="00867C76">
      <w:pPr>
        <w:pStyle w:val="BillDots0"/>
      </w:pPr>
      <w:r>
        <w:rPr>
          <w:strike/>
        </w:rPr>
        <w:t>Indicates Matter Stricken</w:t>
      </w:r>
    </w:p>
    <w:p w:rsidR="00BA33B8" w:rsidRPr="00BA33B8" w:rsidRDefault="00BA33B8" w:rsidP="00867C76">
      <w:pPr>
        <w:pStyle w:val="BillDots0"/>
      </w:pPr>
      <w:r>
        <w:rPr>
          <w:u w:val="single"/>
        </w:rPr>
        <w:t>Indicates New Matter</w:t>
      </w:r>
    </w:p>
    <w:p w:rsidR="00BA33B8" w:rsidRDefault="00BA33B8" w:rsidP="00867C76">
      <w:pPr>
        <w:pStyle w:val="BillDots0"/>
      </w:pPr>
    </w:p>
    <w:p w:rsidR="00BA33B8" w:rsidRDefault="00BA33B8" w:rsidP="00867C76">
      <w:pPr>
        <w:pStyle w:val="BillDots0"/>
      </w:pPr>
      <w:r>
        <w:t>COMMITTEE REPORT</w:t>
      </w:r>
    </w:p>
    <w:p w:rsidR="00BA33B8" w:rsidRDefault="00BA33B8" w:rsidP="00867C76">
      <w:pPr>
        <w:pStyle w:val="BillDots0"/>
      </w:pPr>
      <w:r>
        <w:t>February 9, 2012</w:t>
      </w:r>
    </w:p>
    <w:p w:rsidR="00BA33B8" w:rsidRDefault="00BA33B8" w:rsidP="00867C76">
      <w:pPr>
        <w:pStyle w:val="BillDots0"/>
      </w:pPr>
    </w:p>
    <w:p w:rsidR="00BA33B8" w:rsidRPr="00BA33B8" w:rsidRDefault="00BA33B8" w:rsidP="00BA33B8">
      <w:pPr>
        <w:pStyle w:val="BillDots0"/>
        <w:tabs>
          <w:tab w:val="clear" w:pos="216"/>
          <w:tab w:val="clear" w:pos="432"/>
          <w:tab w:val="clear" w:pos="648"/>
          <w:tab w:val="clear" w:pos="864"/>
          <w:tab w:val="clear" w:pos="1080"/>
          <w:tab w:val="clear" w:pos="1296"/>
          <w:tab w:val="clear" w:pos="5904"/>
          <w:tab w:val="right" w:pos="5933"/>
        </w:tabs>
      </w:pPr>
      <w:r>
        <w:tab/>
      </w:r>
      <w:r>
        <w:rPr>
          <w:b/>
          <w:sz w:val="36"/>
        </w:rPr>
        <w:t>S. 833</w:t>
      </w:r>
    </w:p>
    <w:p w:rsidR="00BA33B8" w:rsidRDefault="00BA33B8" w:rsidP="00867C76">
      <w:pPr>
        <w:pStyle w:val="BillDots0"/>
      </w:pPr>
    </w:p>
    <w:p w:rsidR="00BA33B8" w:rsidRDefault="00BA33B8" w:rsidP="00867C76">
      <w:pPr>
        <w:pStyle w:val="BillDots0"/>
      </w:pPr>
      <w:r>
        <w:t>Introduced by Senators Jackson, Courson, Lourie, Knotts, Anderson, Sheheen, Scott, Hayes, Ford, Nicholson, Leventis and Rose</w:t>
      </w:r>
    </w:p>
    <w:p w:rsidR="00BA33B8" w:rsidRDefault="00BA33B8" w:rsidP="00867C76">
      <w:pPr>
        <w:pStyle w:val="BillDots0"/>
      </w:pPr>
    </w:p>
    <w:p w:rsidR="00BA33B8" w:rsidRDefault="00BA33B8" w:rsidP="00867C76">
      <w:pPr>
        <w:pStyle w:val="BillDots0"/>
      </w:pPr>
      <w:r>
        <w:t>S. Printed 2/9/12--S.</w:t>
      </w:r>
    </w:p>
    <w:p w:rsidR="00BA33B8" w:rsidRDefault="00BA33B8" w:rsidP="00867C76">
      <w:pPr>
        <w:pStyle w:val="BillDots0"/>
      </w:pPr>
      <w:r>
        <w:t>Read the first time April 20, 2011.</w:t>
      </w:r>
    </w:p>
    <w:p w:rsidR="00BA33B8" w:rsidRPr="00BA33B8" w:rsidRDefault="00BA33B8" w:rsidP="00BA33B8">
      <w:pPr>
        <w:pStyle w:val="BillDots0"/>
        <w:jc w:val="center"/>
      </w:pPr>
      <w:r>
        <w:rPr>
          <w:u w:val="single"/>
        </w:rPr>
        <w:t>            </w:t>
      </w:r>
    </w:p>
    <w:p w:rsidR="00BA33B8" w:rsidRDefault="00BA33B8" w:rsidP="00867C76">
      <w:pPr>
        <w:pStyle w:val="BillDots0"/>
      </w:pPr>
    </w:p>
    <w:p w:rsidR="00BA33B8" w:rsidRPr="00BA33B8" w:rsidRDefault="00BA33B8" w:rsidP="00BA33B8">
      <w:pPr>
        <w:pStyle w:val="BillDots0"/>
        <w:jc w:val="center"/>
      </w:pPr>
      <w:r>
        <w:rPr>
          <w:b/>
        </w:rPr>
        <w:t>THE COMMITTEE ON EDUCATION</w:t>
      </w:r>
    </w:p>
    <w:p w:rsidR="00BA33B8" w:rsidRDefault="00BA33B8" w:rsidP="00867C76">
      <w:pPr>
        <w:pStyle w:val="BillDots0"/>
      </w:pPr>
      <w:r>
        <w:tab/>
        <w:t>To whom was referred a Bill (S. 833) to amend Section 59</w:t>
      </w:r>
      <w:r>
        <w:noBreakHyphen/>
        <w:t>112</w:t>
      </w:r>
      <w:r>
        <w:noBreakHyphen/>
        <w:t>50, as amended, Code of Laws of South Carolina, 1976, relating to tuition rates for military personnel and their dependents, so as to provide, etc., respectfully</w:t>
      </w:r>
    </w:p>
    <w:p w:rsidR="00BA33B8" w:rsidRPr="00BA33B8" w:rsidRDefault="00BA33B8" w:rsidP="00BA33B8">
      <w:pPr>
        <w:pStyle w:val="BillDots0"/>
        <w:jc w:val="center"/>
      </w:pPr>
      <w:r>
        <w:rPr>
          <w:b/>
        </w:rPr>
        <w:t>REPORT:</w:t>
      </w:r>
    </w:p>
    <w:p w:rsidR="00BA33B8" w:rsidRDefault="00BA33B8" w:rsidP="00867C76">
      <w:pPr>
        <w:pStyle w:val="BillDots0"/>
      </w:pPr>
      <w:r>
        <w:tab/>
        <w:t>That they have duly and carefully considered the same and recommend that the same do pass:</w:t>
      </w:r>
    </w:p>
    <w:p w:rsidR="00BA33B8" w:rsidRDefault="00BA33B8" w:rsidP="00867C76">
      <w:pPr>
        <w:pStyle w:val="BillDots0"/>
      </w:pPr>
    </w:p>
    <w:p w:rsidR="00BA33B8" w:rsidRDefault="00BA33B8" w:rsidP="00867C76">
      <w:pPr>
        <w:pStyle w:val="BillDots0"/>
      </w:pPr>
      <w:r>
        <w:t>JOHN E. COURSON for Committee.</w:t>
      </w:r>
    </w:p>
    <w:p w:rsidR="00BA33B8" w:rsidRPr="00BA33B8" w:rsidRDefault="00BA33B8" w:rsidP="00BA33B8">
      <w:pPr>
        <w:pStyle w:val="BillDots0"/>
        <w:jc w:val="center"/>
      </w:pPr>
      <w:r>
        <w:rPr>
          <w:u w:val="single"/>
        </w:rPr>
        <w:t>            </w:t>
      </w:r>
    </w:p>
    <w:p w:rsidR="00BA33B8" w:rsidRDefault="00BA33B8" w:rsidP="00867C76">
      <w:pPr>
        <w:pStyle w:val="BillDots0"/>
      </w:pPr>
    </w:p>
    <w:p w:rsidR="00BA33B8" w:rsidRPr="00BA33B8" w:rsidRDefault="00BA33B8" w:rsidP="00BA33B8">
      <w:pPr>
        <w:pStyle w:val="BillDots0"/>
        <w:jc w:val="center"/>
      </w:pPr>
      <w:r>
        <w:rPr>
          <w:b/>
          <w:u w:val="single"/>
        </w:rPr>
        <w:t>STATEMENT OF ESTIMATED FISCAL IMPACT</w:t>
      </w:r>
    </w:p>
    <w:p w:rsidR="00BA33B8" w:rsidRPr="00E71A06" w:rsidRDefault="00BA33B8" w:rsidP="00BA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71A06">
        <w:rPr>
          <w:szCs w:val="22"/>
        </w:rPr>
        <w:t>ESTIMATED FISCAL IMPACT ON GENERAL FUND EXPENDITURES:</w:t>
      </w:r>
    </w:p>
    <w:p w:rsidR="00BA33B8" w:rsidRPr="00E71A06" w:rsidRDefault="00BA33B8" w:rsidP="00BA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71A06">
        <w:rPr>
          <w:szCs w:val="22"/>
        </w:rPr>
        <w:t>Minimal (Some additional costs expected but can be absorbed)</w:t>
      </w:r>
    </w:p>
    <w:p w:rsidR="00BA33B8" w:rsidRPr="00E71A06" w:rsidRDefault="00BA33B8" w:rsidP="00BA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71A06">
        <w:rPr>
          <w:szCs w:val="22"/>
        </w:rPr>
        <w:t>ESTIMATED FISCAL IMPACT ON FEDERAL &amp; OTHER FUND EXPENDITURES:</w:t>
      </w:r>
    </w:p>
    <w:p w:rsidR="00BA33B8" w:rsidRPr="00E71A06" w:rsidRDefault="00BA33B8" w:rsidP="00BA33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71A06">
        <w:rPr>
          <w:szCs w:val="22"/>
        </w:rPr>
        <w:t>$0 (No additional expenditures or savings are expected)</w:t>
      </w:r>
      <w:bookmarkStart w:id="2" w:name="c"/>
      <w:bookmarkEnd w:id="2"/>
    </w:p>
    <w:p w:rsidR="00BA33B8" w:rsidRPr="00E71A06" w:rsidRDefault="00BA33B8" w:rsidP="00BA33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71A06">
        <w:rPr>
          <w:b/>
          <w:szCs w:val="22"/>
        </w:rPr>
        <w:lastRenderedPageBreak/>
        <w:t>EXPLANATION OF IMPACT:</w:t>
      </w:r>
    </w:p>
    <w:p w:rsidR="00BA33B8" w:rsidRPr="00E71A06" w:rsidRDefault="00BA33B8" w:rsidP="00BA33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71A06">
        <w:rPr>
          <w:szCs w:val="22"/>
        </w:rPr>
        <w:t xml:space="preserve">Based on a Commission on Higher Education survey of institutions, the </w:t>
      </w:r>
      <w:r>
        <w:rPr>
          <w:szCs w:val="22"/>
        </w:rPr>
        <w:t>b</w:t>
      </w:r>
      <w:r w:rsidRPr="00E71A06">
        <w:rPr>
          <w:szCs w:val="22"/>
        </w:rPr>
        <w:t>ill would have a minimal to no fiscal impact.  Because the language would be permissive and does not require institutions to implement provisions and set a particular rate, costs associated with the implementation, if any, would be minimal and could be absorbed.</w:t>
      </w:r>
    </w:p>
    <w:p w:rsidR="00BA33B8" w:rsidRDefault="00BA33B8" w:rsidP="00BA33B8">
      <w:pPr>
        <w:pStyle w:val="BillDots0"/>
        <w:keepNext/>
      </w:pPr>
    </w:p>
    <w:p w:rsidR="00BA33B8" w:rsidRDefault="00BA33B8" w:rsidP="00BA33B8">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BA33B8" w:rsidRDefault="00BA33B8" w:rsidP="00BA33B8">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BA33B8" w:rsidRPr="00BA33B8" w:rsidRDefault="00BA33B8" w:rsidP="00BA33B8">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BA33B8" w:rsidRDefault="00BA33B8" w:rsidP="00867C76">
      <w:pPr>
        <w:pStyle w:val="BillDots0"/>
      </w:pPr>
    </w:p>
    <w:p w:rsidR="00BA33B8" w:rsidRDefault="00BA33B8" w:rsidP="00867C76">
      <w:pPr>
        <w:pStyle w:val="BillDots0"/>
        <w:sectPr w:rsidR="00BA33B8" w:rsidSect="00BA33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C76" w:rsidRDefault="00867C76" w:rsidP="00867C76">
      <w:pPr>
        <w:pStyle w:val="BillDots0"/>
      </w:pPr>
    </w:p>
    <w:p w:rsidR="00867C76" w:rsidRDefault="00867C76" w:rsidP="00867C76">
      <w:pPr>
        <w:pStyle w:val="Numbersforbill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A3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59</w:t>
      </w:r>
      <w:r>
        <w:noBreakHyphen/>
        <w:t>112</w:t>
      </w:r>
      <w:r>
        <w:noBreakHyphen/>
        <w:t>50, AS AMENDED, CODE OF LAWS OF SOUTH CAROLINA, 1976, RELATING TO TUITION RATES FOR MILITARY PERSONNEL AND THEIR DEPENDENTS, SO AS TO PROVIDE THAT ACTIVE DUTY MILITARY PERSONNEL MAY BE CHARGED LESS THAN THE UNDERGRADUATE TUITION RATE FOR SOUTH CAROLINA RESIDENTS FOR CERTAIN COURSES.</w:t>
      </w:r>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AA3741"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6F7E">
        <w:t>Section 59</w:t>
      </w:r>
      <w:r w:rsidR="00826F7E">
        <w:noBreakHyphen/>
        <w:t>112</w:t>
      </w:r>
      <w:r w:rsidR="00826F7E">
        <w:noBreakHyphen/>
        <w:t>50 of the 1976 Code, as last amended by Act 246 of 2010, is further amended to read:</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112</w:t>
      </w:r>
      <w:r>
        <w:noBreakHyphen/>
        <w:t>50.</w:t>
      </w:r>
      <w:r>
        <w:tab/>
      </w:r>
      <w:r>
        <w:rPr>
          <w:u w:val="single"/>
        </w:rPr>
        <w:t>(A)</w:t>
      </w:r>
      <w:r w:rsidRPr="00826F7E">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826F7E">
        <w:t>’</w:t>
      </w:r>
      <w:r w:rsidRPr="00BC5B43">
        <w:t>s previous institution in order to certify the student</w:t>
      </w:r>
      <w:r w:rsidRPr="00826F7E">
        <w:t>’</w:t>
      </w:r>
      <w:r w:rsidRPr="00BC5B43">
        <w:t>s eligibility for in</w:t>
      </w:r>
      <w:r>
        <w:noBreakHyphen/>
      </w:r>
      <w:r w:rsidRPr="00BC5B43">
        <w:t>state tuition rates.  It is the responsibility of the transferring student to ensure that all documents required to verify both the previous and present residency decisions are provided to the institution.  These persons and their dependents are eligible for in</w:t>
      </w:r>
      <w:r>
        <w:noBreakHyphen/>
      </w:r>
      <w:r w:rsidRPr="00BC5B43">
        <w:t xml:space="preserve">state tuition rates after their discharge from the armed services </w:t>
      </w:r>
      <w:r w:rsidRPr="00BC5B43">
        <w:lastRenderedPageBreak/>
        <w:t>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t xml:space="preserve">  </w:t>
      </w:r>
      <w:r>
        <w:rPr>
          <w:u w:val="single"/>
        </w:rPr>
        <w:t>Active duty military personnel may be charged less than the undergraduate tuition rate for South Carolina residents for courses that are presented on a distance basis, regardless of residency.</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F7E">
        <w:tab/>
      </w:r>
      <w:r>
        <w:rPr>
          <w:u w:val="single"/>
        </w:rPr>
        <w:t>(B)</w:t>
      </w:r>
      <w:r w:rsidRPr="00826F7E">
        <w:tab/>
      </w:r>
      <w:r>
        <w:rPr>
          <w:u w:val="single"/>
        </w:rPr>
        <w:t xml:space="preserve">For purposes of this section, </w:t>
      </w:r>
      <w:r w:rsidRPr="00826F7E">
        <w:rPr>
          <w:u w:val="single"/>
        </w:rPr>
        <w:t>‘</w:t>
      </w:r>
      <w:r>
        <w:rPr>
          <w:u w:val="single"/>
        </w:rPr>
        <w:t>active duty military personnel</w:t>
      </w:r>
      <w:r w:rsidRPr="00826F7E">
        <w:rPr>
          <w:u w:val="single"/>
        </w:rPr>
        <w:t>’</w:t>
      </w:r>
      <w:r>
        <w:rPr>
          <w:u w:val="single"/>
        </w:rPr>
        <w:t xml:space="preserve"> includes, but is not limited to, active duty guardsmen and active duty reservists.</w:t>
      </w:r>
      <w:r>
        <w:t>”</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41"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46F08" w:rsidRDefault="00826F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F08" w:rsidRDefault="00646F08" w:rsidP="005420C9">
      <w:pPr>
        <w:suppressAutoHyphens/>
      </w:pPr>
    </w:p>
    <w:sectPr w:rsidR="00646F08" w:rsidSect="00BA33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741" w:rsidRDefault="00AA3741" w:rsidP="009F0C77">
      <w:r>
        <w:separator/>
      </w:r>
    </w:p>
  </w:endnote>
  <w:endnote w:type="continuationSeparator" w:id="0">
    <w:p w:rsidR="00AA3741" w:rsidRDefault="00AA37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EF6564-A966-4F07-A309-9B36658510EC}"/>
    <w:embedBold r:id="rId2" w:fontKey="{6AA99314-75FA-416C-9428-AAF56BD03D37}"/>
    <w:embedItalic r:id="rId3" w:fontKey="{D82C6A69-BC6B-41D8-BEAF-64CD79CF6616}"/>
  </w:font>
  <w:font w:name="Calibri">
    <w:panose1 w:val="020F0502020204030204"/>
    <w:charset w:val="00"/>
    <w:family w:val="swiss"/>
    <w:pitch w:val="variable"/>
    <w:sig w:usb0="A00002EF" w:usb1="4000207B" w:usb2="00000000" w:usb3="00000000" w:csb0="0000009F" w:csb1="00000000"/>
    <w:embedRegular r:id="rId4" w:fontKey="{64CE23CE-8C41-43D4-85D9-08178539B8CA}"/>
  </w:font>
  <w:font w:name="Cambria">
    <w:panose1 w:val="02040503050406030204"/>
    <w:charset w:val="00"/>
    <w:family w:val="roman"/>
    <w:pitch w:val="variable"/>
    <w:sig w:usb0="A00002EF" w:usb1="4000004B" w:usb2="00000000" w:usb3="00000000" w:csb0="0000009F" w:csb1="00000000"/>
    <w:embedRegular r:id="rId5" w:fontKey="{DFFCAE83-64BC-4243-892D-8D6B84EBEB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34" w:rsidRPr="00646F08" w:rsidRDefault="00646F08" w:rsidP="00646F08">
    <w:pPr>
      <w:pStyle w:val="Footer"/>
      <w:tabs>
        <w:tab w:val="clear" w:pos="4680"/>
        <w:tab w:val="clear" w:pos="9360"/>
        <w:tab w:val="center" w:pos="2995"/>
      </w:tabs>
      <w:spacing w:before="120"/>
    </w:pPr>
    <w:r>
      <w:t>[833</w:t>
    </w:r>
    <w:r w:rsidR="00BA33B8">
      <w:t>-</w:t>
    </w:r>
    <w:fldSimple w:instr=" PAGE  \* MERGEFORMAT ">
      <w:r w:rsidR="005420C9">
        <w:rPr>
          <w:noProof/>
        </w:rPr>
        <w:t>2</w:t>
      </w:r>
    </w:fldSimple>
    <w:r w:rsidR="00BA33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3B8" w:rsidRPr="00646F08" w:rsidRDefault="00BA33B8" w:rsidP="00646F08">
    <w:pPr>
      <w:pStyle w:val="Footer"/>
      <w:tabs>
        <w:tab w:val="clear" w:pos="4680"/>
        <w:tab w:val="clear" w:pos="9360"/>
        <w:tab w:val="center" w:pos="2995"/>
      </w:tabs>
      <w:spacing w:before="120"/>
    </w:pPr>
    <w:r>
      <w:t>[833]</w:t>
    </w:r>
    <w:r>
      <w:tab/>
    </w:r>
    <w:fldSimple w:instr=" PAGE  \* MERGEFORMAT ">
      <w:r w:rsidR="005420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741" w:rsidRDefault="00AA3741" w:rsidP="009F0C77">
      <w:r>
        <w:separator/>
      </w:r>
    </w:p>
  </w:footnote>
  <w:footnote w:type="continuationSeparator" w:id="0">
    <w:p w:rsidR="00AA3741" w:rsidRDefault="00AA37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19BH11"/>
    <w:docVar w:name="CoverBillType" w:val="b"/>
    <w:docVar w:name="docpath" w:val="L:\Council\bills\AGM\19019BH11.DOCX"/>
    <w:docVar w:name="dvBillNumber" w:val="833"/>
    <w:docVar w:name="dvBillNumberPrefix" w:val="S. "/>
    <w:docVar w:name="dvOriginalBody" w:val="Senate"/>
    <w:docVar w:name="dvSteno" w:val="AGM"/>
    <w:docVar w:name="NameofBody" w:val="s"/>
    <w:docVar w:name="vgroup2" w:val="Council"/>
  </w:docVars>
  <w:rsids>
    <w:rsidRoot w:val="002B3978"/>
    <w:rsid w:val="00026C9A"/>
    <w:rsid w:val="000965A1"/>
    <w:rsid w:val="000E1785"/>
    <w:rsid w:val="001023A4"/>
    <w:rsid w:val="0010776B"/>
    <w:rsid w:val="00133E66"/>
    <w:rsid w:val="00134ACF"/>
    <w:rsid w:val="00144E15"/>
    <w:rsid w:val="001A4A62"/>
    <w:rsid w:val="001A681E"/>
    <w:rsid w:val="001C1434"/>
    <w:rsid w:val="001D08F2"/>
    <w:rsid w:val="002037CA"/>
    <w:rsid w:val="002047A2"/>
    <w:rsid w:val="002321B6"/>
    <w:rsid w:val="0023696B"/>
    <w:rsid w:val="00250967"/>
    <w:rsid w:val="002759C5"/>
    <w:rsid w:val="00277DEE"/>
    <w:rsid w:val="00280D88"/>
    <w:rsid w:val="0028194D"/>
    <w:rsid w:val="00294ABE"/>
    <w:rsid w:val="002A2618"/>
    <w:rsid w:val="002A3EB4"/>
    <w:rsid w:val="002B3978"/>
    <w:rsid w:val="003213C0"/>
    <w:rsid w:val="00325348"/>
    <w:rsid w:val="00393688"/>
    <w:rsid w:val="003D411E"/>
    <w:rsid w:val="003E3C1E"/>
    <w:rsid w:val="003E6148"/>
    <w:rsid w:val="00400EAA"/>
    <w:rsid w:val="0041760A"/>
    <w:rsid w:val="004809EE"/>
    <w:rsid w:val="004C55B6"/>
    <w:rsid w:val="00511EE9"/>
    <w:rsid w:val="00521E00"/>
    <w:rsid w:val="005420C9"/>
    <w:rsid w:val="00577C6C"/>
    <w:rsid w:val="0058501B"/>
    <w:rsid w:val="005A6039"/>
    <w:rsid w:val="006215AA"/>
    <w:rsid w:val="006340D9"/>
    <w:rsid w:val="00643B8E"/>
    <w:rsid w:val="00646F08"/>
    <w:rsid w:val="00665EBC"/>
    <w:rsid w:val="0069470D"/>
    <w:rsid w:val="006A476C"/>
    <w:rsid w:val="006C6A93"/>
    <w:rsid w:val="006E02F9"/>
    <w:rsid w:val="00753C04"/>
    <w:rsid w:val="00756946"/>
    <w:rsid w:val="00757F80"/>
    <w:rsid w:val="00771EEC"/>
    <w:rsid w:val="00775227"/>
    <w:rsid w:val="00786819"/>
    <w:rsid w:val="007A325A"/>
    <w:rsid w:val="007F1523"/>
    <w:rsid w:val="007F509E"/>
    <w:rsid w:val="007F5799"/>
    <w:rsid w:val="007F6947"/>
    <w:rsid w:val="00826F7E"/>
    <w:rsid w:val="00867C76"/>
    <w:rsid w:val="00872729"/>
    <w:rsid w:val="00890800"/>
    <w:rsid w:val="008F4429"/>
    <w:rsid w:val="009352BB"/>
    <w:rsid w:val="00990668"/>
    <w:rsid w:val="009F0C77"/>
    <w:rsid w:val="009F4DD1"/>
    <w:rsid w:val="00A64E80"/>
    <w:rsid w:val="00A741D9"/>
    <w:rsid w:val="00A82FB5"/>
    <w:rsid w:val="00A9741D"/>
    <w:rsid w:val="00AA3741"/>
    <w:rsid w:val="00AD4B17"/>
    <w:rsid w:val="00B26FA6"/>
    <w:rsid w:val="00B741CB"/>
    <w:rsid w:val="00B934F3"/>
    <w:rsid w:val="00BA33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7C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7C76"/>
    <w:pPr>
      <w:tabs>
        <w:tab w:val="right" w:pos="5904"/>
      </w:tabs>
    </w:pPr>
  </w:style>
  <w:style w:type="character" w:styleId="FollowedHyperlink">
    <w:name w:val="FollowedHyperlink"/>
    <w:basedOn w:val="DefaultParagraphFont"/>
    <w:uiPriority w:val="99"/>
    <w:semiHidden/>
    <w:unhideWhenUsed/>
    <w:rsid w:val="005A60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1011-20F9-4D16-B13B-E272CF06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592</Words>
  <Characters>3185</Characters>
  <Application>Microsoft Office Word</Application>
  <DocSecurity>0</DocSecurity>
  <Lines>106</Lines>
  <Paragraphs>37</Paragraphs>
  <ScaleCrop>false</ScaleCrop>
  <Company> </Company>
  <LinksUpToDate>false</LinksUpToDate>
  <CharactersWithSpaces>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2012-02-09T21:35:00Z</dcterms:created>
  <dcterms:modified xsi:type="dcterms:W3CDTF">2012-02-09T21:35:00Z</dcterms:modified>
</cp:coreProperties>
</file>