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06D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2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66923">
        <w:rPr>
          <w:rFonts w:eastAsia="Times New Roman"/>
        </w:rPr>
        <w:t>PROPOSING AN AMENDMENT TO ARTICLE XV OF THE CONSTITUTION OF SOUTH CAROLINA, 1895, RELATING TO IMPEACHMENT OF CERTAIN EXECUTIVE AND JUDICIAL OFFICERS OF THIS STATE, BY ADDING SECTION 4 SO AS TO PROVIDE PROCEDURES FOR RECALLING AND REMOVING FROM PUBLIC OFFICE PERSONS HOLDING PUBLIC OFFICES OF THE STATE OR ITS POLITICAL SUBDIVISIONS IN THE EXECUTIVE AND LEGISLATIVE BRANCHES OF STATE OR LOCAL GOVERNMENTS; AND PROPOSING AN AMENDMENT TO ARTICLE XVII, BY ADDING SECTION 15 SO AS TO ESTABLISH A SPECIFIED PROCEDURE FOR THE ENACTMENT OR REPEAL OF LAWS AND CONSTITUTIONAL AMENDMENTS BY INITIATIVE PETITION AND REFERENDUM AND TO PROVIDE EXCEPTIONS.</w:t>
      </w:r>
    </w:p>
    <w:p w:rsidR="004906D7" w:rsidRDefault="00490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Be it enacted by the General Assembly of the State of South Carolina:</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1.</w:t>
      </w:r>
      <w:r w:rsidRPr="005425D2">
        <w:rPr>
          <w:color w:val="000000" w:themeColor="text1"/>
          <w:u w:color="000000" w:themeColor="text1"/>
        </w:rPr>
        <w:tab/>
        <w:t>It is proposed that Article XV of the Constitution of this State be amended by adding at the end: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4.</w:t>
      </w:r>
      <w:r w:rsidRPr="005425D2">
        <w:rPr>
          <w:color w:val="000000" w:themeColor="text1"/>
          <w:u w:color="000000" w:themeColor="text1"/>
        </w:rPr>
        <w:tab/>
        <w:t>Persons holding public office in the executive or legislative branch of state or local governments may be recalled by the people as follows: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 xml:space="preserve">‘Public office’ means a position of duty, trust, or authority in the executive or legislative branch of government created by this Constitution, the General Assembly, or a political subdivision through authority conferred by the Constitution or the </w:t>
      </w:r>
      <w:r w:rsidRPr="005425D2">
        <w:rPr>
          <w:color w:val="000000" w:themeColor="text1"/>
          <w:u w:color="000000" w:themeColor="text1"/>
        </w:rPr>
        <w:lastRenderedPageBreak/>
        <w:t>General Assembly that is filled by a vote of qualified electors for a definite term of office fixed by law.</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‘Political subdivision’ means a local government unit including, but not limited to, a county, municipal corporation, school district, or special purpose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‘State</w:t>
      </w:r>
      <w:r w:rsidRPr="005425D2">
        <w:rPr>
          <w:color w:val="000000" w:themeColor="text1"/>
          <w:u w:color="000000" w:themeColor="text1"/>
        </w:rPr>
        <w:noBreakHyphen/>
        <w:t>district’ means a house of representatives or senatorial district or a judicial circuit.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Physical or mental lack of fitness, incompetence, violation of his oath of office, official misconduct, or conviction of a felony offense enumerated in the current statutory laws of this State is the only basis for recall.  No person may be recalled for performing a mandatory duty of the office he holds or for not performing an act that, if performed, would subject him to prosecution for official misconduct.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Pr="005425D2">
        <w:rPr>
          <w:color w:val="000000" w:themeColor="text1"/>
          <w:u w:color="000000" w:themeColor="text1"/>
        </w:rPr>
        <w:noBreakHyphen/>
        <w:t>district officer is elected may sign a petition for recall of a state</w:t>
      </w:r>
      <w:r w:rsidRPr="005425D2">
        <w:rPr>
          <w:color w:val="000000" w:themeColor="text1"/>
          <w:u w:color="000000" w:themeColor="text1"/>
        </w:rPr>
        <w:noBreakHyphen/>
        <w:t>district officer of that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 xml:space="preserve">No recall petition may be filed against an officer for whom a recall election has been held for a period of two years during his term of office unless the State or political subdivision </w:t>
      </w:r>
      <w:r w:rsidRPr="005425D2">
        <w:rPr>
          <w:color w:val="000000" w:themeColor="text1"/>
          <w:u w:color="000000" w:themeColor="text1"/>
        </w:rPr>
        <w:lastRenderedPageBreak/>
        <w:t>financing the recall election is first reimbursed for all expenses of the preceding 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Pr="005425D2">
        <w:rPr>
          <w:color w:val="000000" w:themeColor="text1"/>
          <w:u w:color="000000" w:themeColor="text1"/>
        </w:rPr>
        <w:noBreakHyphen/>
        <w:t>district officer must contain the signatures of qualified electors equaling at least twenty</w:t>
      </w:r>
      <w:r w:rsidRPr="005425D2">
        <w:rPr>
          <w:color w:val="000000" w:themeColor="text1"/>
          <w:u w:color="000000" w:themeColor="text1"/>
        </w:rPr>
        <w:noBreakHyphen/>
        <w:t>five percent of the number of persons registered to vote in the last preceding election in that district.  Recall petitions for county officers must contain the signatures of qualified electors equaling at least twenty</w:t>
      </w:r>
      <w:r w:rsidRPr="005425D2">
        <w:rPr>
          <w:color w:val="000000" w:themeColor="text1"/>
          <w:u w:color="000000" w:themeColor="text1"/>
        </w:rPr>
        <w:noBreakHyphen/>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Pr="005425D2">
        <w:rPr>
          <w:color w:val="000000" w:themeColor="text1"/>
          <w:u w:color="000000" w:themeColor="text1"/>
        </w:rPr>
        <w:noBreakHyphen/>
        <w:t>five percent of the number of persons registered to vote at the preceding election for offices of the municipality, special purpose district,  or school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‘RECALL PETITION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Pr="005425D2">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xml:space="preserve">, should be recalled for the following reasons:  (Setting out a general </w:t>
      </w:r>
      <w:r w:rsidRPr="005425D2">
        <w:rPr>
          <w:color w:val="000000" w:themeColor="text1"/>
          <w:u w:color="000000" w:themeColor="text1"/>
        </w:rPr>
        <w:lastRenderedPageBreak/>
        <w:t>statement of the reasons for recall in not more than two hundred words).  By his signature each signer certifies:  I have personally signed this petition; I am a qualified elector of the State of South Carolina and (name of appropriate political subdivision and appropriate election district); and my residence and post</w:t>
      </w:r>
      <w:r w:rsidRPr="005425D2">
        <w:rPr>
          <w:color w:val="000000" w:themeColor="text1"/>
          <w:u w:color="000000" w:themeColor="text1"/>
        </w:rPr>
        <w:noBreakHyphen/>
        <w:t>office address are correctly written after my name to the best of my knowledge and belief.’</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Pr="005425D2">
        <w:rPr>
          <w:color w:val="000000" w:themeColor="text1"/>
          <w:u w:color="000000" w:themeColor="text1"/>
        </w:rPr>
        <w:noBreakHyphen/>
        <w:t>office address, and printed last name of the signer.  Each separate sheet of the petition must contain the heading and reasons for the proposed recall as prescribed above.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Pr="005425D2">
        <w:rPr>
          <w:color w:val="000000" w:themeColor="text1"/>
          <w:u w:color="000000" w:themeColor="text1"/>
        </w:rPr>
        <w:noBreakHyphen/>
        <w:t>five circulation sheets.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(e)</w:t>
      </w:r>
      <w:r w:rsidRPr="005425D2">
        <w:rPr>
          <w:color w:val="000000" w:themeColor="text1"/>
          <w:u w:color="000000" w:themeColor="text1"/>
        </w:rPr>
        <w:tab/>
        <w:t>The filing officer serially shall number all approved petitions continuously from year to year.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_________________________ (Signature)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Subscribed and sworn before me this ____ day of__________, 20___</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(Person authorized to take oaths)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(Title or notarial information) Seal’.</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‘To the Honorable _______________, (name and title of filing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Pr="005425D2">
        <w:rPr>
          <w:color w:val="000000" w:themeColor="text1"/>
          <w:u w:color="000000" w:themeColor="text1"/>
        </w:rPr>
        <w:noBreakHyphen/>
        <w:t>office address is completed for each valid signature.</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 (Date)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 xml:space="preserve"> _______________ (Signature)</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w:t>
      </w:r>
      <w:r w:rsidR="00D7128D">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 (Title)’.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Pr="005425D2">
        <w:rPr>
          <w:color w:val="000000" w:themeColor="text1"/>
          <w:u w:color="000000" w:themeColor="text1"/>
        </w:rPr>
        <w:noBreakHyphen/>
        <w:t>day period, the commission clerk shall certify the valid signatures on that portion of the petition and deliver it to the person with whom the petition is required to be filed.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No statement of justification may be printed on the ballot unless it is delivered to the filing official within ten days of the date notice is given.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Pr="005425D2">
        <w:rPr>
          <w:color w:val="000000" w:themeColor="text1"/>
          <w:u w:color="000000" w:themeColor="text1"/>
        </w:rPr>
        <w:noBreakHyphen/>
        <w:t>district officer or by the board or officer empowered by law to call special elections for a political subdivision in the case of an officer of a political subdivision of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A92072" w:rsidRPr="005425D2" w:rsidRDefault="00A92072" w:rsidP="000B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‘NOTICE OF 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 xml:space="preserve">A special election for recall must be conducted and the results canvassed and certified in the same manner that the law in effect at the time of the election for recall requires for an election </w:t>
      </w:r>
      <w:r w:rsidRPr="005425D2">
        <w:rPr>
          <w:color w:val="000000" w:themeColor="text1"/>
          <w:u w:color="000000" w:themeColor="text1"/>
        </w:rPr>
        <w:lastRenderedPageBreak/>
        <w:t>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(16)(a)</w:t>
      </w:r>
      <w:r w:rsidRPr="005425D2">
        <w:rPr>
          <w:color w:val="000000" w:themeColor="text1"/>
          <w:u w:color="000000" w:themeColor="text1"/>
        </w:rP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Pr>
          <w:color w:val="000000" w:themeColor="text1"/>
          <w:u w:color="000000" w:themeColor="text1"/>
        </w:rPr>
        <w: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Pr="005425D2">
        <w:rPr>
          <w:color w:val="000000" w:themeColor="text1"/>
          <w:u w:color="000000" w:themeColor="text1"/>
        </w:rPr>
        <w:noBreakHyphen/>
        <w:t>district officer, the General Assembly shall appropriate funds to reimburse the counties involved for costs incurred in conducting the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thereon:  “Shall Article XV of the Constitution of this State be amended to add Section 4 so as to </w:t>
      </w:r>
      <w:r w:rsidRPr="005425D2">
        <w:rPr>
          <w:color w:val="000000" w:themeColor="text1"/>
          <w:u w:color="000000" w:themeColor="text1"/>
        </w:rPr>
        <w:lastRenderedPageBreak/>
        <w:t>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Pr="005425D2">
        <w:rPr>
          <w:color w:val="000000" w:themeColor="text1"/>
          <w:u w:color="000000" w:themeColor="text1"/>
        </w:rPr>
        <w:noBreakHyphen/>
        <w:t>elected officer, or at least twenty</w:t>
      </w:r>
      <w:r w:rsidRPr="005425D2">
        <w:rPr>
          <w:color w:val="000000" w:themeColor="text1"/>
          <w:u w:color="000000" w:themeColor="text1"/>
        </w:rPr>
        <w:noBreakHyphen/>
        <w:t>five percent of the qualified electors of a state</w:t>
      </w:r>
      <w:r w:rsidRPr="005425D2">
        <w:rPr>
          <w:color w:val="000000" w:themeColor="text1"/>
          <w:u w:color="000000" w:themeColor="text1"/>
        </w:rPr>
        <w:noBreakHyphen/>
        <w:t>district office in the case of a state</w:t>
      </w:r>
      <w:r w:rsidRPr="005425D2">
        <w:rPr>
          <w:color w:val="000000" w:themeColor="text1"/>
          <w:u w:color="000000" w:themeColor="text1"/>
        </w:rPr>
        <w:noBreakHyphen/>
        <w:t>district officer, or twenty</w:t>
      </w:r>
      <w:r w:rsidRPr="005425D2">
        <w:rPr>
          <w:color w:val="000000" w:themeColor="text1"/>
          <w:u w:color="000000" w:themeColor="text1"/>
        </w:rPr>
        <w:noBreakHyphen/>
        <w:t>five percent of the qualified electors of a county, municipal corporation, school district, or special purpose district or twenty</w:t>
      </w:r>
      <w:r w:rsidRPr="005425D2">
        <w:rPr>
          <w:color w:val="000000" w:themeColor="text1"/>
          <w:u w:color="000000" w:themeColor="text1"/>
        </w:rPr>
        <w:noBreakHyphen/>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2072" w:rsidRPr="00A062F5"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3.</w:t>
      </w:r>
      <w:r w:rsidRPr="005425D2">
        <w:rPr>
          <w:color w:val="000000" w:themeColor="text1"/>
          <w:u w:color="000000" w:themeColor="text1"/>
        </w:rPr>
        <w:tab/>
        <w:t>It is proposed that Article XVII of the Constitution of this State be amended by adding: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Pr="005425D2">
        <w:rPr>
          <w:color w:val="000000" w:themeColor="text1"/>
          <w:u w:color="000000" w:themeColor="text1"/>
        </w:rPr>
        <w:noBreakHyphen/>
        <w:t>thirds of the counties, rounded to the next higher number, based on the number of qualified electors in each county for the last statewide general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Pr="005425D2">
        <w:rPr>
          <w:color w:val="000000" w:themeColor="text1"/>
          <w:u w:color="000000" w:themeColor="text1"/>
        </w:rPr>
        <w:noBreakHyphen/>
        <w:t>numbered year.  If a proposition is certified by the State Election Commission no later than August first of an odd</w:t>
      </w:r>
      <w:r w:rsidRPr="005425D2">
        <w:rPr>
          <w:color w:val="000000" w:themeColor="text1"/>
          <w:u w:color="000000" w:themeColor="text1"/>
        </w:rPr>
        <w:noBreakHyphen/>
        <w:t>numbered year, the referendum on that proposition must be conducted in November of that year; otherwise, the referendum must be conducted in the next odd</w:t>
      </w:r>
      <w:r w:rsidRPr="005425D2">
        <w:rPr>
          <w:color w:val="000000" w:themeColor="text1"/>
          <w:u w:color="000000" w:themeColor="text1"/>
        </w:rPr>
        <w:noBreakHyphen/>
        <w:t>numbered year.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The style of all general laws enacted by the initiative is, ‘Be It Enacted by the People of the State of South Carolina’.  The style of all constitutional amendments enacted by the initiative is, ‘Be It Resolved by the People of the State of South Carolina that the Constitution of South Carolina be Amended’.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Pr="005425D2">
        <w:rPr>
          <w:color w:val="000000" w:themeColor="text1"/>
          <w:u w:color="000000" w:themeColor="text1"/>
        </w:rPr>
        <w:noBreakHyphen/>
        <w:t xml:space="preserve">time fee of fifty dollars.  The State Election </w:t>
      </w:r>
      <w:r w:rsidRPr="005425D2">
        <w:rPr>
          <w:color w:val="000000" w:themeColor="text1"/>
          <w:u w:color="000000" w:themeColor="text1"/>
        </w:rPr>
        <w:lastRenderedPageBreak/>
        <w:t>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 xml:space="preserve">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w:t>
      </w:r>
      <w:r w:rsidRPr="005425D2">
        <w:rPr>
          <w:color w:val="000000" w:themeColor="text1"/>
          <w:u w:color="000000" w:themeColor="text1"/>
        </w:rPr>
        <w:lastRenderedPageBreak/>
        <w:t>analysis and constitutional analysis shall not exceed fifty words each.  The constitutional and fiscal analysis must be a fair and impartial statement concerning the effect of the proposed measure.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Pr="005425D2">
        <w:rPr>
          <w:color w:val="000000" w:themeColor="text1"/>
          <w:u w:color="000000" w:themeColor="text1"/>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Pr="005425D2">
        <w:rPr>
          <w:color w:val="000000" w:themeColor="text1"/>
          <w:u w:color="000000" w:themeColor="text1"/>
        </w:rPr>
        <w:noBreakHyphen/>
        <w:t>time thirty</w:t>
      </w:r>
      <w:r w:rsidRPr="005425D2">
        <w:rPr>
          <w:color w:val="000000" w:themeColor="text1"/>
          <w:u w:color="000000" w:themeColor="text1"/>
        </w:rPr>
        <w:noBreakHyphen/>
        <w:t>day period to file supplemental petitions needed to meet the signature requirements.  Verified valid signatures shall remain valid during any extension period.  Denial of certification for the ballot is subject to review by the courts.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w:t>
      </w:r>
      <w:r w:rsidRPr="005425D2">
        <w:rPr>
          <w:color w:val="000000" w:themeColor="text1"/>
          <w:u w:color="000000" w:themeColor="text1"/>
        </w:rPr>
        <w:lastRenderedPageBreak/>
        <w:t>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Pr="005425D2">
        <w:rPr>
          <w:color w:val="000000" w:themeColor="text1"/>
          <w:u w:color="000000" w:themeColor="text1"/>
        </w:rPr>
        <w:noBreakHyphen/>
        <w:t>tenths of one percent of the general fund budget in the immediately preceding fiscal year, shall provide the funding necessary to cover the cost required from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Pr="005425D2">
        <w:rPr>
          <w:color w:val="000000" w:themeColor="text1"/>
          <w:u w:color="000000" w:themeColor="text1"/>
        </w:rPr>
        <w:noBreakHyphen/>
        <w:t>executing and mandatory.  The General Assembly may enact legislation to facilitate operation of the measure enacted.”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4.</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Pr="005425D2">
        <w:rPr>
          <w:color w:val="000000" w:themeColor="text1"/>
          <w:u w:color="000000" w:themeColor="text1"/>
        </w:rPr>
        <w:noBreakHyphen/>
        <w:t>numbered year and takes effect if a majority of the qualified electors vote in favor of it, and provide exceptions?</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110AD" w:rsidRDefault="00522CE0"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10AD" w:rsidRDefault="005110AD" w:rsidP="005110AD">
      <w:pPr>
        <w:suppressAutoHyphens/>
        <w:jc w:val="both"/>
        <w:rPr>
          <w:rFonts w:eastAsia="Times New Roman"/>
        </w:rPr>
      </w:pPr>
    </w:p>
    <w:sectPr w:rsidR="005110AD" w:rsidSect="005110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6D7" w:rsidRDefault="004906D7" w:rsidP="00522CE0">
      <w:r>
        <w:separator/>
      </w:r>
    </w:p>
  </w:endnote>
  <w:endnote w:type="continuationSeparator" w:id="0">
    <w:p w:rsidR="004906D7" w:rsidRDefault="004906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7B6A7-C7B7-4CAE-9C4E-643724BA3DE6}"/>
    <w:embedBold r:id="rId2" w:fontKey="{EF7FD5F9-D9BA-4BEA-B568-EEDE27A7644A}"/>
  </w:font>
  <w:font w:name="Calibri">
    <w:panose1 w:val="020F0502020204030204"/>
    <w:charset w:val="00"/>
    <w:family w:val="swiss"/>
    <w:pitch w:val="variable"/>
    <w:sig w:usb0="A00002EF" w:usb1="4000207B" w:usb2="00000000" w:usb3="00000000" w:csb0="0000009F" w:csb1="00000000"/>
    <w:embedRegular r:id="rId3" w:fontKey="{8C857234-8FEA-410E-BA4C-4936816A3929}"/>
  </w:font>
  <w:font w:name="Wingdings">
    <w:panose1 w:val="05000000000000000000"/>
    <w:charset w:val="02"/>
    <w:family w:val="auto"/>
    <w:pitch w:val="variable"/>
    <w:sig w:usb0="00000000" w:usb1="10000000" w:usb2="00000000" w:usb3="00000000" w:csb0="80000000" w:csb1="00000000"/>
    <w:embedRegular r:id="rId4" w:fontKey="{5723CF12-06CC-4963-8878-18905EEDE9CD}"/>
  </w:font>
  <w:font w:name="Cambria">
    <w:panose1 w:val="02040503050406030204"/>
    <w:charset w:val="00"/>
    <w:family w:val="roman"/>
    <w:pitch w:val="variable"/>
    <w:sig w:usb0="A00002EF" w:usb1="4000004B" w:usb2="00000000" w:usb3="00000000" w:csb0="0000009F" w:csb1="00000000"/>
    <w:embedRegular r:id="rId5" w:fontKey="{17E02F1A-32E8-4C1E-BC06-AC1DAFFAF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922" w:rsidRPr="005110AD" w:rsidRDefault="005110AD" w:rsidP="005110AD">
    <w:pPr>
      <w:pStyle w:val="Footer"/>
      <w:tabs>
        <w:tab w:val="clear" w:pos="4680"/>
        <w:tab w:val="clear" w:pos="9360"/>
        <w:tab w:val="center" w:pos="2995"/>
      </w:tabs>
      <w:spacing w:before="120"/>
    </w:pPr>
    <w:r>
      <w:t>[97]</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6D7" w:rsidRDefault="004906D7" w:rsidP="00522CE0">
      <w:r>
        <w:separator/>
      </w:r>
    </w:p>
  </w:footnote>
  <w:footnote w:type="continuationSeparator" w:id="0">
    <w:p w:rsidR="004906D7" w:rsidRDefault="004906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3CONS.KMM.LKG"/>
    <w:docVar w:name="CoverAttorneyInitials" w:val="KMM"/>
    <w:docVar w:name="CoverAttorneyLastName" w:val="Moffitt"/>
    <w:docVar w:name="CoverBillType" w:val="j"/>
    <w:docVar w:name="CoverSenator" w:val="LKG"/>
    <w:docVar w:name="dvBillNumber" w:val="97"/>
    <w:docVar w:name="dvBillNumberPrefix" w:val="S. "/>
    <w:docVar w:name="dvOriginalBody" w:val="Senate"/>
    <w:docVar w:name="fulldraftpath" w:val="L:\S-RES\LKG\003CONS.KMM.LKG.DOCX"/>
    <w:docVar w:name="NameofBody" w:val="S"/>
    <w:docVar w:name="vgroup2" w:val="S-RES"/>
  </w:docVars>
  <w:rsids>
    <w:rsidRoot w:val="005C356C"/>
    <w:rsid w:val="00042AC1"/>
    <w:rsid w:val="00046516"/>
    <w:rsid w:val="0007601D"/>
    <w:rsid w:val="000B0720"/>
    <w:rsid w:val="000B11D9"/>
    <w:rsid w:val="000B5EAF"/>
    <w:rsid w:val="000E3732"/>
    <w:rsid w:val="00170561"/>
    <w:rsid w:val="001711EF"/>
    <w:rsid w:val="00186AC9"/>
    <w:rsid w:val="00197DF1"/>
    <w:rsid w:val="001B3DD9"/>
    <w:rsid w:val="001B7E5D"/>
    <w:rsid w:val="001D3BAC"/>
    <w:rsid w:val="00245C4E"/>
    <w:rsid w:val="002C1321"/>
    <w:rsid w:val="002C2922"/>
    <w:rsid w:val="002C5896"/>
    <w:rsid w:val="002D3BED"/>
    <w:rsid w:val="00307C2B"/>
    <w:rsid w:val="003149E7"/>
    <w:rsid w:val="00383247"/>
    <w:rsid w:val="003D6E2B"/>
    <w:rsid w:val="003E7597"/>
    <w:rsid w:val="00450668"/>
    <w:rsid w:val="004906D7"/>
    <w:rsid w:val="004952FA"/>
    <w:rsid w:val="004B6A22"/>
    <w:rsid w:val="004D7F37"/>
    <w:rsid w:val="005110AD"/>
    <w:rsid w:val="00522CE0"/>
    <w:rsid w:val="00565148"/>
    <w:rsid w:val="00593361"/>
    <w:rsid w:val="005A5017"/>
    <w:rsid w:val="005A648C"/>
    <w:rsid w:val="005C356C"/>
    <w:rsid w:val="005F1745"/>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40683"/>
    <w:rsid w:val="00A86015"/>
    <w:rsid w:val="00A92072"/>
    <w:rsid w:val="00A9594E"/>
    <w:rsid w:val="00AE59C8"/>
    <w:rsid w:val="00B10098"/>
    <w:rsid w:val="00B2208D"/>
    <w:rsid w:val="00B5790D"/>
    <w:rsid w:val="00B945C5"/>
    <w:rsid w:val="00BA20EA"/>
    <w:rsid w:val="00BB5AFC"/>
    <w:rsid w:val="00BC0A56"/>
    <w:rsid w:val="00C45366"/>
    <w:rsid w:val="00C57023"/>
    <w:rsid w:val="00C74052"/>
    <w:rsid w:val="00CA5093"/>
    <w:rsid w:val="00CB187A"/>
    <w:rsid w:val="00CC0EC7"/>
    <w:rsid w:val="00D1088B"/>
    <w:rsid w:val="00D156D2"/>
    <w:rsid w:val="00D7128D"/>
    <w:rsid w:val="00D86943"/>
    <w:rsid w:val="00DA47B9"/>
    <w:rsid w:val="00E058D3"/>
    <w:rsid w:val="00E76AD9"/>
    <w:rsid w:val="00E91E2F"/>
    <w:rsid w:val="00EA3546"/>
    <w:rsid w:val="00EB47AE"/>
    <w:rsid w:val="00EC34E1"/>
    <w:rsid w:val="00F0234A"/>
    <w:rsid w:val="00F47EC0"/>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4547</Words>
  <Characters>25921</Characters>
  <Application>Microsoft Office Word</Application>
  <DocSecurity>0</DocSecurity>
  <Lines>216</Lines>
  <Paragraphs>60</Paragraphs>
  <ScaleCrop>false</ScaleCrop>
  <Company> </Company>
  <LinksUpToDate>false</LinksUpToDate>
  <CharactersWithSpaces>30408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2010-12-01T18:02:00Z</dcterms:created>
  <dcterms:modified xsi:type="dcterms:W3CDTF">2010-12-01T18:02:00Z</dcterms:modified>
</cp:coreProperties>
</file>