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05AA5">
      <w:pPr>
        <w:jc w:val="center"/>
        <w:rPr>
          <w:b/>
        </w:rPr>
      </w:pPr>
      <w:bookmarkStart w:id="0" w:name="_GoBack"/>
      <w:bookmarkEnd w:id="0"/>
      <w:r>
        <w:rPr>
          <w:b/>
        </w:rPr>
        <w:t>Thursday, March 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05AA5">
        <w:t>1</w:t>
      </w:r>
      <w:r w:rsidR="009B46FD">
        <w:t xml:space="preserve">:00 </w:t>
      </w:r>
      <w:r w:rsidR="00E05AA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05AA5" w:rsidRPr="003C09E8" w:rsidRDefault="00E05AA5" w:rsidP="00E05AA5">
      <w:pPr>
        <w:pStyle w:val="NoSpacing"/>
        <w:rPr>
          <w:sz w:val="22"/>
          <w:szCs w:val="22"/>
        </w:rPr>
      </w:pPr>
      <w:r w:rsidRPr="003C09E8">
        <w:rPr>
          <w:sz w:val="22"/>
          <w:szCs w:val="22"/>
        </w:rPr>
        <w:t>In Isaiah we find this telling verse:</w:t>
      </w:r>
    </w:p>
    <w:p w:rsidR="00E05AA5" w:rsidRPr="00913D4F" w:rsidRDefault="00E05AA5" w:rsidP="00913D4F">
      <w:pPr>
        <w:pStyle w:val="Header"/>
        <w:tabs>
          <w:tab w:val="clear" w:pos="8640"/>
          <w:tab w:val="left" w:pos="4320"/>
        </w:tabs>
      </w:pPr>
      <w:r w:rsidRPr="00913D4F">
        <w:tab/>
        <w:t>“ This is what the Lord says: ‘Maintain justice and do what is right, for my salvation is close at hand and my righteousness will soon be revealed.’ ”</w:t>
      </w:r>
      <w:r w:rsidRPr="00913D4F">
        <w:tab/>
      </w:r>
      <w:r w:rsidRPr="00913D4F">
        <w:tab/>
      </w:r>
      <w:r w:rsidRPr="00913D4F">
        <w:tab/>
      </w:r>
      <w:r w:rsidRPr="00913D4F">
        <w:tab/>
        <w:t>(Isaiah 56:1)</w:t>
      </w:r>
    </w:p>
    <w:p w:rsidR="00E05AA5" w:rsidRPr="00913D4F" w:rsidRDefault="00E05AA5" w:rsidP="00913D4F">
      <w:pPr>
        <w:pStyle w:val="Header"/>
        <w:tabs>
          <w:tab w:val="clear" w:pos="8640"/>
          <w:tab w:val="left" w:pos="4320"/>
        </w:tabs>
      </w:pPr>
      <w:r w:rsidRPr="00913D4F">
        <w:t>Join me as we bow in prayer:</w:t>
      </w:r>
    </w:p>
    <w:p w:rsidR="00E05AA5" w:rsidRPr="00913D4F" w:rsidRDefault="00E05AA5" w:rsidP="00913D4F">
      <w:pPr>
        <w:pStyle w:val="Header"/>
        <w:tabs>
          <w:tab w:val="clear" w:pos="8640"/>
          <w:tab w:val="left" w:pos="4320"/>
        </w:tabs>
      </w:pPr>
      <w:r w:rsidRPr="00913D4F">
        <w:tab/>
        <w:t>Truly, O God, we ask that you fill the hearts and spirits of each of these servants with your love and grant them a true concern for the well</w:t>
      </w:r>
      <w:r w:rsidR="007F6CC1">
        <w:t>-</w:t>
      </w:r>
      <w:r w:rsidRPr="00913D4F">
        <w:t xml:space="preserve">being of all of our </w:t>
      </w:r>
      <w:r w:rsidR="007F6CC1">
        <w:t>s</w:t>
      </w:r>
      <w:r w:rsidRPr="00913D4F">
        <w:t xml:space="preserve">tate’s citizens.  May the efforts and actions carried out by this </w:t>
      </w:r>
      <w:r w:rsidR="007F6CC1">
        <w:t>b</w:t>
      </w:r>
      <w:r w:rsidRPr="00913D4F">
        <w:t xml:space="preserve">ody be those that ultimately benefit all of South Carolina.  Give to each Senator an awareness of the need for just and right decisions, for in this day and time such are more important than ever.  Strengthen and guide them all, O God.  We pray this in your loving name, dear Lord.  </w:t>
      </w:r>
    </w:p>
    <w:p w:rsidR="00E05AA5" w:rsidRPr="00913D4F" w:rsidRDefault="00E05AA5" w:rsidP="00913D4F">
      <w:pPr>
        <w:pStyle w:val="Header"/>
        <w:tabs>
          <w:tab w:val="clear" w:pos="8640"/>
          <w:tab w:val="left" w:pos="4320"/>
        </w:tabs>
      </w:pPr>
      <w:r w:rsidRPr="00913D4F">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37BFF" w:rsidRPr="00F37BFF" w:rsidRDefault="00F37BFF" w:rsidP="00F37BFF">
      <w:pPr>
        <w:pStyle w:val="Header"/>
        <w:tabs>
          <w:tab w:val="clear" w:pos="8640"/>
          <w:tab w:val="left" w:pos="4320"/>
        </w:tabs>
        <w:jc w:val="center"/>
      </w:pPr>
      <w:r>
        <w:rPr>
          <w:b/>
        </w:rPr>
        <w:t>Doctor of the Day</w:t>
      </w:r>
    </w:p>
    <w:p w:rsidR="00F37BFF" w:rsidRDefault="00F37BFF">
      <w:pPr>
        <w:pStyle w:val="Header"/>
        <w:tabs>
          <w:tab w:val="clear" w:pos="8640"/>
          <w:tab w:val="left" w:pos="4320"/>
        </w:tabs>
      </w:pPr>
      <w:r>
        <w:tab/>
        <w:t>Senator CROMER introduced Dr. Robert Livingston of Newberry, S.C., Doctor of the Day.</w:t>
      </w:r>
    </w:p>
    <w:p w:rsidR="00F37BFF" w:rsidRDefault="00F37BFF">
      <w:pPr>
        <w:pStyle w:val="Header"/>
        <w:tabs>
          <w:tab w:val="clear" w:pos="8640"/>
          <w:tab w:val="left" w:pos="4320"/>
        </w:tabs>
      </w:pPr>
    </w:p>
    <w:p w:rsidR="00F37BFF" w:rsidRPr="00F37BFF" w:rsidRDefault="00F37BFF" w:rsidP="00F37BFF">
      <w:pPr>
        <w:pStyle w:val="Header"/>
        <w:tabs>
          <w:tab w:val="clear" w:pos="8640"/>
          <w:tab w:val="left" w:pos="4320"/>
        </w:tabs>
        <w:jc w:val="center"/>
      </w:pPr>
      <w:r>
        <w:rPr>
          <w:b/>
        </w:rPr>
        <w:t>Leave of Absence Rescinded</w:t>
      </w:r>
    </w:p>
    <w:p w:rsidR="00F37BFF" w:rsidRDefault="00F37BFF">
      <w:pPr>
        <w:pStyle w:val="Header"/>
        <w:tabs>
          <w:tab w:val="clear" w:pos="8640"/>
          <w:tab w:val="left" w:pos="4320"/>
        </w:tabs>
      </w:pPr>
      <w:r>
        <w:tab/>
        <w:t>On motion of Senator LEATHERMAN, the leave of absence which was granted to him for today was rescinded.</w:t>
      </w:r>
    </w:p>
    <w:p w:rsidR="00F37BFF" w:rsidRDefault="00F37BFF">
      <w:pPr>
        <w:pStyle w:val="Header"/>
        <w:tabs>
          <w:tab w:val="clear" w:pos="8640"/>
          <w:tab w:val="left" w:pos="4320"/>
        </w:tabs>
      </w:pPr>
    </w:p>
    <w:p w:rsidR="00235610" w:rsidRPr="00235610" w:rsidRDefault="00235610" w:rsidP="00235610">
      <w:pPr>
        <w:pStyle w:val="Header"/>
        <w:tabs>
          <w:tab w:val="clear" w:pos="8640"/>
          <w:tab w:val="left" w:pos="4320"/>
        </w:tabs>
        <w:jc w:val="center"/>
      </w:pPr>
      <w:r>
        <w:rPr>
          <w:b/>
        </w:rPr>
        <w:t>Leave of Absence</w:t>
      </w:r>
    </w:p>
    <w:p w:rsidR="00235610" w:rsidRDefault="00235610">
      <w:pPr>
        <w:pStyle w:val="Header"/>
        <w:tabs>
          <w:tab w:val="clear" w:pos="8640"/>
          <w:tab w:val="left" w:pos="4320"/>
        </w:tabs>
      </w:pPr>
      <w:r>
        <w:tab/>
        <w:t>At 11:05 A.M., Senator REESE requested a leave of absence beginning at 11:30 A.M. and lasting until 2:30 P.M.</w:t>
      </w:r>
    </w:p>
    <w:p w:rsidR="001319E1" w:rsidRDefault="001319E1">
      <w:pPr>
        <w:pStyle w:val="Header"/>
        <w:tabs>
          <w:tab w:val="clear" w:pos="8640"/>
          <w:tab w:val="left" w:pos="4320"/>
        </w:tabs>
      </w:pPr>
    </w:p>
    <w:p w:rsidR="001319E1" w:rsidRPr="001319E1" w:rsidRDefault="001319E1" w:rsidP="001921D1">
      <w:pPr>
        <w:pStyle w:val="Header"/>
        <w:keepNext/>
        <w:tabs>
          <w:tab w:val="clear" w:pos="8640"/>
          <w:tab w:val="left" w:pos="4320"/>
        </w:tabs>
        <w:jc w:val="center"/>
      </w:pPr>
      <w:r>
        <w:rPr>
          <w:b/>
        </w:rPr>
        <w:lastRenderedPageBreak/>
        <w:t>Leave of Absence</w:t>
      </w:r>
    </w:p>
    <w:p w:rsidR="001319E1" w:rsidRDefault="001319E1" w:rsidP="001921D1">
      <w:pPr>
        <w:pStyle w:val="Header"/>
        <w:keepNext/>
        <w:tabs>
          <w:tab w:val="clear" w:pos="8640"/>
          <w:tab w:val="left" w:pos="4320"/>
        </w:tabs>
      </w:pPr>
      <w:r>
        <w:tab/>
        <w:t>On motion of Senator HAYES, at 11:05 A.M., Senator THOMAS was granted a leave of absence for today.</w:t>
      </w:r>
    </w:p>
    <w:p w:rsidR="001319E1" w:rsidRDefault="001319E1" w:rsidP="001921D1">
      <w:pPr>
        <w:pStyle w:val="Header"/>
        <w:keepNext/>
        <w:tabs>
          <w:tab w:val="clear" w:pos="8640"/>
          <w:tab w:val="left" w:pos="4320"/>
        </w:tabs>
      </w:pPr>
    </w:p>
    <w:p w:rsidR="001319E1" w:rsidRPr="001319E1" w:rsidRDefault="001319E1" w:rsidP="001319E1">
      <w:pPr>
        <w:pStyle w:val="Header"/>
        <w:tabs>
          <w:tab w:val="clear" w:pos="8640"/>
          <w:tab w:val="left" w:pos="4320"/>
        </w:tabs>
        <w:jc w:val="center"/>
      </w:pPr>
      <w:r>
        <w:rPr>
          <w:b/>
        </w:rPr>
        <w:t>Leave of Absence</w:t>
      </w:r>
    </w:p>
    <w:p w:rsidR="001319E1" w:rsidRDefault="001319E1">
      <w:pPr>
        <w:pStyle w:val="Header"/>
        <w:tabs>
          <w:tab w:val="clear" w:pos="8640"/>
          <w:tab w:val="left" w:pos="4320"/>
        </w:tabs>
      </w:pPr>
      <w:r>
        <w:tab/>
        <w:t>At 11:05 A.M., Senator HAYES requested a leave of absence beginning at 12:00 Noon, for the balance of the day.</w:t>
      </w:r>
    </w:p>
    <w:p w:rsidR="001319E1" w:rsidRDefault="001319E1">
      <w:pPr>
        <w:pStyle w:val="Header"/>
        <w:tabs>
          <w:tab w:val="clear" w:pos="8640"/>
          <w:tab w:val="left" w:pos="4320"/>
        </w:tabs>
      </w:pPr>
    </w:p>
    <w:p w:rsidR="00F37BFF" w:rsidRPr="00F37BFF" w:rsidRDefault="00F37BFF" w:rsidP="00F37BFF">
      <w:pPr>
        <w:pStyle w:val="Header"/>
        <w:tabs>
          <w:tab w:val="clear" w:pos="8640"/>
          <w:tab w:val="left" w:pos="4320"/>
        </w:tabs>
        <w:jc w:val="center"/>
      </w:pPr>
      <w:r>
        <w:rPr>
          <w:b/>
        </w:rPr>
        <w:t>Leave of Absence</w:t>
      </w:r>
    </w:p>
    <w:p w:rsidR="00F37BFF" w:rsidRDefault="00F37BFF">
      <w:pPr>
        <w:pStyle w:val="Header"/>
        <w:tabs>
          <w:tab w:val="clear" w:pos="8640"/>
          <w:tab w:val="left" w:pos="4320"/>
        </w:tabs>
      </w:pPr>
      <w:r>
        <w:tab/>
        <w:t>At 12:30 P.M., Senator CAMPSEN requested a leave of absence for the balance of the day.</w:t>
      </w:r>
    </w:p>
    <w:p w:rsidR="00F37BFF" w:rsidRDefault="00F37BF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E25F4">
      <w:pPr>
        <w:pStyle w:val="Header"/>
        <w:tabs>
          <w:tab w:val="clear" w:pos="8640"/>
          <w:tab w:val="left" w:pos="4320"/>
        </w:tabs>
      </w:pPr>
      <w:r>
        <w:t>S. 862</w:t>
      </w:r>
      <w:r>
        <w:tab/>
      </w:r>
      <w:r>
        <w:tab/>
        <w:t>Sen. Verdin</w:t>
      </w:r>
    </w:p>
    <w:p w:rsidR="00913D4F" w:rsidRDefault="00913D4F" w:rsidP="00913D4F">
      <w:pPr>
        <w:pStyle w:val="Header"/>
        <w:tabs>
          <w:tab w:val="clear" w:pos="8640"/>
          <w:tab w:val="left" w:pos="4320"/>
        </w:tabs>
        <w:rPr>
          <w:bCs/>
        </w:rPr>
      </w:pPr>
    </w:p>
    <w:p w:rsidR="00913D4F" w:rsidRPr="00AE2080" w:rsidRDefault="00913D4F" w:rsidP="00913D4F">
      <w:pPr>
        <w:pStyle w:val="Header"/>
        <w:tabs>
          <w:tab w:val="clear" w:pos="8640"/>
          <w:tab w:val="left" w:pos="4320"/>
        </w:tabs>
        <w:jc w:val="center"/>
        <w:rPr>
          <w:b/>
          <w:bCs/>
        </w:rPr>
      </w:pPr>
      <w:r w:rsidRPr="00AE2080">
        <w:rPr>
          <w:b/>
          <w:bCs/>
        </w:rPr>
        <w:t>Privilege of the Chamber</w:t>
      </w:r>
    </w:p>
    <w:p w:rsidR="00913D4F" w:rsidRDefault="00913D4F" w:rsidP="00913D4F">
      <w:pPr>
        <w:pStyle w:val="Header"/>
        <w:tabs>
          <w:tab w:val="clear" w:pos="8640"/>
          <w:tab w:val="left" w:pos="4320"/>
        </w:tabs>
        <w:rPr>
          <w:bCs/>
        </w:rPr>
      </w:pPr>
      <w:r>
        <w:rPr>
          <w:bCs/>
        </w:rPr>
        <w:tab/>
        <w:t>On motion of Senators KNOTTS</w:t>
      </w:r>
      <w:r w:rsidR="00E70834">
        <w:rPr>
          <w:bCs/>
        </w:rPr>
        <w:t>,</w:t>
      </w:r>
      <w:r>
        <w:rPr>
          <w:bCs/>
        </w:rPr>
        <w:t xml:space="preserve"> CROMER, SETZLER and COURSON, with unanimous consent, the Privilege of the Chamber was extended to Mr. Arjun Aggarwal to offer the congratulations and heartfelt good wishes of the Senate upon the occasion of his award of the 2011 Davidson Fellow by the Davidson Institute for Talent Development which is accompanied by a $25,000 scholarship for scientific research and leadership in the field of robotic technology.  </w:t>
      </w:r>
    </w:p>
    <w:p w:rsidR="00C420AF" w:rsidRDefault="00C420AF" w:rsidP="00913D4F">
      <w:pPr>
        <w:jc w:val="center"/>
        <w:rPr>
          <w:b/>
        </w:rPr>
      </w:pPr>
    </w:p>
    <w:p w:rsidR="00913D4F" w:rsidRDefault="00913D4F" w:rsidP="00913D4F">
      <w:pPr>
        <w:jc w:val="center"/>
        <w:rPr>
          <w:b/>
        </w:rPr>
      </w:pPr>
      <w:r w:rsidRPr="00670986">
        <w:rPr>
          <w:b/>
        </w:rPr>
        <w:t>RECALLED</w:t>
      </w:r>
      <w:r>
        <w:rPr>
          <w:b/>
        </w:rPr>
        <w:t xml:space="preserve"> </w:t>
      </w:r>
    </w:p>
    <w:p w:rsidR="00913D4F" w:rsidRPr="00FE1302" w:rsidRDefault="00913D4F" w:rsidP="00913D4F">
      <w:pPr>
        <w:suppressAutoHyphens/>
        <w:outlineLvl w:val="0"/>
      </w:pPr>
      <w:r>
        <w:rPr>
          <w:b/>
        </w:rPr>
        <w:tab/>
      </w:r>
      <w:r w:rsidRPr="00FE1302">
        <w:t>S. 1238</w:t>
      </w:r>
      <w:r w:rsidR="00021D2A" w:rsidRPr="00FE1302">
        <w:fldChar w:fldCharType="begin"/>
      </w:r>
      <w:r w:rsidRPr="00FE1302">
        <w:instrText xml:space="preserve"> XE "S. 1238" \b </w:instrText>
      </w:r>
      <w:r w:rsidR="00021D2A" w:rsidRPr="00FE1302">
        <w:fldChar w:fldCharType="end"/>
      </w:r>
      <w:r w:rsidRPr="00FE1302">
        <w:t xml:space="preserve"> -- Senator S. Martin:  </w:t>
      </w:r>
      <w:r w:rsidRPr="00FE1302">
        <w:rPr>
          <w:szCs w:val="30"/>
        </w:rPr>
        <w:t xml:space="preserve">A CONCURRENT RESOLUTION </w:t>
      </w:r>
      <w:r w:rsidRPr="00FE1302">
        <w:t xml:space="preserve">TO REQUEST THAT THE DEPARTMENT OF TRANSPORTATION NAME THE PORTION OF SOUTH CAROLINA HIGHWAY 150 IN SPARTANBURG COUNTY FROM ITS INTERSECTION WITH UNITED STATES HIGHWAY 176 TO THE SPARTANBURG/CHEROKEE COUNTY LINE </w:t>
      </w:r>
      <w:r>
        <w:t>“</w:t>
      </w:r>
      <w:r w:rsidRPr="00FE1302">
        <w:t>ERNIE WHITE MEMORIAL HIGHWAY</w:t>
      </w:r>
      <w:r>
        <w:t>”</w:t>
      </w:r>
      <w:r w:rsidRPr="00FE1302">
        <w:t xml:space="preserve"> AND ERECT APPROPRIATE MARKERS OR SIGNS ALONG THIS PORTION OF HIGHWAY THAT CONTAIN THE WORDS </w:t>
      </w:r>
      <w:r>
        <w:t>“</w:t>
      </w:r>
      <w:r w:rsidRPr="00FE1302">
        <w:t>ERNIE WHITE MEMORIAL HIGHWAY</w:t>
      </w:r>
      <w:r>
        <w:t>”</w:t>
      </w:r>
      <w:r w:rsidRPr="00FE1302">
        <w:t>.</w:t>
      </w:r>
    </w:p>
    <w:p w:rsidR="00913D4F" w:rsidRDefault="00913D4F" w:rsidP="00913D4F">
      <w:r>
        <w:tab/>
        <w:t xml:space="preserve">Senator GROOMS asked unanimous consent to make a motion to recall the </w:t>
      </w:r>
      <w:r w:rsidR="005F3C59">
        <w:t>Concurrent Resolution</w:t>
      </w:r>
      <w:r>
        <w:t xml:space="preserve"> from the Committee on Transportation.</w:t>
      </w:r>
    </w:p>
    <w:p w:rsidR="00913D4F" w:rsidRDefault="00913D4F" w:rsidP="00913D4F">
      <w:r>
        <w:tab/>
      </w:r>
    </w:p>
    <w:p w:rsidR="00913D4F" w:rsidRDefault="00913D4F" w:rsidP="00913D4F">
      <w:r>
        <w:lastRenderedPageBreak/>
        <w:tab/>
        <w:t xml:space="preserve">The </w:t>
      </w:r>
      <w:r w:rsidR="005F3C59">
        <w:t>Concurrent Resolution</w:t>
      </w:r>
      <w:r>
        <w:t xml:space="preserve"> was recalled from the Committee on Transportation and ordered placed on the Calendar for consideration tomorrow.  </w:t>
      </w:r>
    </w:p>
    <w:p w:rsidR="00913D4F" w:rsidRDefault="00913D4F" w:rsidP="00913D4F">
      <w:pPr>
        <w:jc w:val="center"/>
        <w:rPr>
          <w:b/>
        </w:rPr>
      </w:pPr>
    </w:p>
    <w:p w:rsidR="00913D4F" w:rsidRDefault="00913D4F" w:rsidP="00913D4F">
      <w:pPr>
        <w:jc w:val="center"/>
        <w:rPr>
          <w:b/>
        </w:rPr>
      </w:pPr>
      <w:r w:rsidRPr="00670986">
        <w:rPr>
          <w:b/>
        </w:rPr>
        <w:t>RECALLED</w:t>
      </w:r>
      <w:r>
        <w:rPr>
          <w:b/>
        </w:rPr>
        <w:t xml:space="preserve"> </w:t>
      </w:r>
    </w:p>
    <w:p w:rsidR="00913D4F" w:rsidRPr="00FF5FCD" w:rsidRDefault="00913D4F" w:rsidP="00913D4F">
      <w:pPr>
        <w:suppressAutoHyphens/>
        <w:outlineLvl w:val="0"/>
      </w:pPr>
      <w:r>
        <w:rPr>
          <w:b/>
        </w:rPr>
        <w:tab/>
      </w:r>
      <w:r w:rsidRPr="00FF5FCD">
        <w:t>H. 4716</w:t>
      </w:r>
      <w:r w:rsidR="00021D2A" w:rsidRPr="00FF5FCD">
        <w:fldChar w:fldCharType="begin"/>
      </w:r>
      <w:r w:rsidRPr="00FF5FCD">
        <w:instrText xml:space="preserve"> XE "H. 4716" \b </w:instrText>
      </w:r>
      <w:r w:rsidR="00021D2A" w:rsidRPr="00FF5FCD">
        <w:fldChar w:fldCharType="end"/>
      </w:r>
      <w:r w:rsidRPr="00FF5FCD">
        <w:t xml:space="preserve"> -- Rep. Hayes:  </w:t>
      </w:r>
      <w:r w:rsidRPr="00FF5FCD">
        <w:rPr>
          <w:szCs w:val="30"/>
        </w:rPr>
        <w:t xml:space="preserve">A BILL </w:t>
      </w:r>
      <w:r w:rsidRPr="00FF5FCD">
        <w:t>TO AMEND THE CODE OF LAWS OF SOUTH CAROLINA, 1976, BY ADDING SECTION 57</w:t>
      </w:r>
      <w:r w:rsidRPr="00FF5FCD">
        <w:noBreakHyphen/>
        <w:t>23</w:t>
      </w:r>
      <w:r w:rsidRPr="00FF5FCD">
        <w:noBreakHyphen/>
        <w:t>855 SO AS TO PROVIDE THAT THE DEPARTMENT OF TRANSPORTATION MAY MAINTAIN AND MOW ROADSIDE VEGETATION BEYOND THIRTY FEET FROM THE PAVEMENT ADJACENT TO EXIT 190 ALONG INTERSTATE HIGHWAY 95 IN DILLON COUNTY.</w:t>
      </w:r>
    </w:p>
    <w:p w:rsidR="00913D4F" w:rsidRDefault="00913D4F" w:rsidP="00913D4F">
      <w:r>
        <w:tab/>
        <w:t>Senator GROOMS asked unanimous consent to make a motion to recall the Bill from the Committee on Transportation.</w:t>
      </w:r>
    </w:p>
    <w:p w:rsidR="00913D4F" w:rsidRDefault="00913D4F" w:rsidP="00913D4F">
      <w:r>
        <w:tab/>
      </w:r>
    </w:p>
    <w:p w:rsidR="00913D4F" w:rsidRDefault="00913D4F" w:rsidP="00913D4F">
      <w:r>
        <w:tab/>
        <w:t xml:space="preserve">The Bill was recalled from the Committee on Transportation and ordered placed on the Calendar for consideration tomorrow.  </w:t>
      </w:r>
    </w:p>
    <w:p w:rsidR="00913D4F" w:rsidRDefault="00913D4F" w:rsidP="00913D4F"/>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13D4F" w:rsidRDefault="00913D4F" w:rsidP="00913D4F">
      <w:r>
        <w:t>S. 1284</w:t>
      </w:r>
      <w:r w:rsidR="00021D2A">
        <w:fldChar w:fldCharType="begin"/>
      </w:r>
      <w:r>
        <w:instrText xml:space="preserve"> XE "</w:instrText>
      </w:r>
      <w:r>
        <w:tab/>
        <w:instrText>S. 1284" \b</w:instrText>
      </w:r>
      <w:r w:rsidR="00021D2A">
        <w:fldChar w:fldCharType="end"/>
      </w:r>
      <w:r>
        <w:t xml:space="preserve"> -- Senator Elliott:  A SENATE RESOLUTION TO RECOGNIZE AND HONOR JAMES R. FRAZIER FOR MORE THAN THIRTY YEARS OF FAITHFUL SERVICE ON THE HORRY COUNTY COUNCIL, AND TO COMMEND HIM FOR HIS DEDICATION AND LEADERSHIP ON BEHALF OF THE CITIZENS IN HIS COMMUNITY.</w:t>
      </w:r>
    </w:p>
    <w:p w:rsidR="00913D4F" w:rsidRDefault="00913D4F" w:rsidP="00913D4F">
      <w:r>
        <w:t>l:\council\bills\gm\24964dg12.docx</w:t>
      </w:r>
    </w:p>
    <w:p w:rsidR="00913D4F" w:rsidRDefault="00913D4F" w:rsidP="00913D4F">
      <w:r>
        <w:tab/>
        <w:t>The Senate Resolution was adopted.</w:t>
      </w:r>
    </w:p>
    <w:p w:rsidR="00913D4F" w:rsidRDefault="00913D4F" w:rsidP="00913D4F"/>
    <w:p w:rsidR="00913D4F" w:rsidRDefault="00913D4F" w:rsidP="00913D4F">
      <w:r>
        <w:tab/>
        <w:t>S. 1285</w:t>
      </w:r>
      <w:r w:rsidR="00021D2A">
        <w:fldChar w:fldCharType="begin"/>
      </w:r>
      <w:r>
        <w:instrText xml:space="preserve"> XE "</w:instrText>
      </w:r>
      <w:r>
        <w:tab/>
        <w:instrText>S. 1285" \b</w:instrText>
      </w:r>
      <w:r w:rsidR="00021D2A">
        <w:fldChar w:fldCharType="end"/>
      </w:r>
      <w:r>
        <w:t xml:space="preserve"> -- Senators Knotts, Cromer, Anderson, McConnell, Campsen, Land, Campbell, Grooms, Verdin, Rose, Thomas and Cleary:  A BILL TO AMEND SECTION 22-5-190 OF THE 1976 CODE, RELATING TO ENDORSEMENT AND EXECUTION OF WARRANTS ISSUED IN OTHER COUNTIES OR BY MUNICIPAL AUTHORITIES, TO PROVIDE THAT A WARRANT IS NOT REQUIRED TO BE ENDORSED BY A MAGISTRATE IN THE COUNTY WHERE A PERSON CHARGED WITH A CRIME RESIDES OR IS LOCATED, TO PROVIDE PROCEDURES FOR SERVING A WARRANT, AND TO MAKE CONFORMING CHANGES.</w:t>
      </w:r>
    </w:p>
    <w:p w:rsidR="00913D4F" w:rsidRDefault="00913D4F" w:rsidP="00913D4F">
      <w:r>
        <w:t>l:\s-res\jmk\001warr.mrh.jmk.docx</w:t>
      </w:r>
    </w:p>
    <w:p w:rsidR="00913D4F" w:rsidRDefault="00913D4F" w:rsidP="00913D4F">
      <w:r>
        <w:tab/>
        <w:t>Read the first time and referred to the Committee on Judiciary.</w:t>
      </w:r>
    </w:p>
    <w:p w:rsidR="00913D4F" w:rsidRDefault="00913D4F" w:rsidP="00913D4F"/>
    <w:p w:rsidR="00913D4F" w:rsidRDefault="00913D4F" w:rsidP="00913D4F">
      <w:r>
        <w:tab/>
        <w:t>S. 1286</w:t>
      </w:r>
      <w:r w:rsidR="00021D2A">
        <w:fldChar w:fldCharType="begin"/>
      </w:r>
      <w:r>
        <w:instrText xml:space="preserve"> XE "</w:instrText>
      </w:r>
      <w:r>
        <w:tab/>
        <w:instrText>S. 1286" \b</w:instrText>
      </w:r>
      <w:r w:rsidR="00021D2A">
        <w:fldChar w:fldCharType="end"/>
      </w:r>
      <w:r>
        <w:t xml:space="preserve"> -- Senator Sheheen:  A BILL TO AMEND SECTION 40-11-250 OF THE 1976 CODE, RELATING TO THE QUALIFICATIONS FOR LICENSURE AS A GENERAL OR MECHANICAL CONTRACTOR, TO INCREASE THE LENGTH OF LICENSURE FROM TWO TO FIVE YEARS.</w:t>
      </w:r>
    </w:p>
    <w:p w:rsidR="00913D4F" w:rsidRDefault="00913D4F" w:rsidP="00913D4F">
      <w:r>
        <w:t>l:\s-res\vas\005five.kmm.vas.docx</w:t>
      </w:r>
    </w:p>
    <w:p w:rsidR="00913D4F" w:rsidRDefault="00913D4F" w:rsidP="00913D4F">
      <w:r>
        <w:tab/>
        <w:t>Read the first time and referred to the Committee on Labor, Commerce and Industry.</w:t>
      </w:r>
    </w:p>
    <w:p w:rsidR="00913D4F" w:rsidRDefault="00913D4F" w:rsidP="00913D4F"/>
    <w:p w:rsidR="00913D4F" w:rsidRDefault="00913D4F" w:rsidP="00913D4F">
      <w:r>
        <w:tab/>
        <w:t>S. 1287</w:t>
      </w:r>
      <w:r w:rsidR="00021D2A">
        <w:fldChar w:fldCharType="begin"/>
      </w:r>
      <w:r>
        <w:instrText xml:space="preserve"> XE "</w:instrText>
      </w:r>
      <w:r>
        <w:tab/>
        <w:instrText>S. 1287" \b</w:instrText>
      </w:r>
      <w:r w:rsidR="00021D2A">
        <w:fldChar w:fldCharType="end"/>
      </w:r>
      <w:r>
        <w:t xml:space="preserve"> -- Medical Affairs Committee:  A JOINT RESOLUTION TO APPROVE REGULATIONS OF THE OCCUPATIONAL THERAPY BOARD, RELATING TO DEFINITIONS; LICENSURE BY ENDORSEMENT; AND FEES, DESIGNATED AS REGULATION DOCUMENT NUMBER 4246, PURSUANT TO THE PROVISIONS OF ARTICLE 1, CHAPTER 23, TITLE 1 OF THE 1976 CODE.</w:t>
      </w:r>
    </w:p>
    <w:p w:rsidR="00913D4F" w:rsidRDefault="00913D4F" w:rsidP="00913D4F">
      <w:r>
        <w:t>l:\council\bills\dbs\31055ac12.docx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1288</w:t>
      </w:r>
      <w:r w:rsidR="00021D2A">
        <w:fldChar w:fldCharType="begin"/>
      </w:r>
      <w:r>
        <w:instrText xml:space="preserve"> XE "</w:instrText>
      </w:r>
      <w:r>
        <w:tab/>
        <w:instrText>S. 1288" \b</w:instrText>
      </w:r>
      <w:r w:rsidR="00021D2A">
        <w:fldChar w:fldCharType="end"/>
      </w:r>
      <w:r>
        <w:t xml:space="preserve"> -- Medical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913D4F" w:rsidRDefault="00913D4F" w:rsidP="00913D4F">
      <w:r>
        <w:t>l:\council\bills\dbs\31054ac12.docx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1289</w:t>
      </w:r>
      <w:r w:rsidR="00021D2A">
        <w:fldChar w:fldCharType="begin"/>
      </w:r>
      <w:r>
        <w:instrText xml:space="preserve"> XE "</w:instrText>
      </w:r>
      <w:r>
        <w:tab/>
        <w:instrText>S. 1289" \b</w:instrText>
      </w:r>
      <w:r w:rsidR="00021D2A">
        <w:fldChar w:fldCharType="end"/>
      </w:r>
      <w:r>
        <w:t xml:space="preserve"> -- Medical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913D4F" w:rsidRDefault="00913D4F" w:rsidP="00913D4F">
      <w:r>
        <w:t>l:\council\bills\dbs\31053ac12.docx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1290</w:t>
      </w:r>
      <w:r w:rsidR="00021D2A">
        <w:fldChar w:fldCharType="begin"/>
      </w:r>
      <w:r>
        <w:instrText xml:space="preserve"> XE "</w:instrText>
      </w:r>
      <w:r>
        <w:tab/>
        <w:instrText>S. 1290" \b</w:instrText>
      </w:r>
      <w:r w:rsidR="00021D2A">
        <w:fldChar w:fldCharType="end"/>
      </w:r>
      <w:r>
        <w:t xml:space="preserve"> -- Medical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913D4F" w:rsidRDefault="00913D4F" w:rsidP="00913D4F">
      <w:r>
        <w:t>l:\council\bills\dbs\31051ac12.docx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1291</w:t>
      </w:r>
      <w:r w:rsidR="00021D2A">
        <w:fldChar w:fldCharType="begin"/>
      </w:r>
      <w:r>
        <w:instrText xml:space="preserve"> XE "</w:instrText>
      </w:r>
      <w:r>
        <w:tab/>
        <w:instrText>S. 1291" \b</w:instrText>
      </w:r>
      <w:r w:rsidR="00021D2A">
        <w:fldChar w:fldCharType="end"/>
      </w:r>
      <w:r>
        <w:t xml:space="preserve"> -- Medical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913D4F" w:rsidRDefault="00913D4F" w:rsidP="00913D4F">
      <w:r>
        <w:t>l:\council\bills\dbs\31050ac12.docx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1292</w:t>
      </w:r>
      <w:r w:rsidR="00021D2A">
        <w:fldChar w:fldCharType="begin"/>
      </w:r>
      <w:r>
        <w:instrText xml:space="preserve"> XE "</w:instrText>
      </w:r>
      <w:r>
        <w:tab/>
        <w:instrText>S. 1292" \b</w:instrText>
      </w:r>
      <w:r w:rsidR="00021D2A">
        <w:fldChar w:fldCharType="end"/>
      </w:r>
      <w:r>
        <w:t xml:space="preserve"> -- Medical Affairs Committee:  A JOINT RESOLUTION TO APPROVE REGULATIONS OF THE DEPARTMENT OF CONSUMER AFFAIRS, RELATING TO PHYSICAL FITNESS SERVICES CENTER - CERTIFICATE OF AUTHORITY, DESIGNATED AS REGULATION DOCUMENT NUMBER 4205, PURSUANT TO THE PROVISIONS OF ARTICLE 1, CHAPTER 23, TITLE 1 OF THE 1976 CODE.</w:t>
      </w:r>
    </w:p>
    <w:p w:rsidR="00913D4F" w:rsidRDefault="00913D4F" w:rsidP="00913D4F">
      <w:r>
        <w:t>l:\council\bills\dbs\31067ac12.docx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1293</w:t>
      </w:r>
      <w:r w:rsidR="00021D2A">
        <w:fldChar w:fldCharType="begin"/>
      </w:r>
      <w:r>
        <w:instrText xml:space="preserve"> XE "</w:instrText>
      </w:r>
      <w:r>
        <w:tab/>
        <w:instrText>S. 1293" \b</w:instrText>
      </w:r>
      <w:r w:rsidR="00021D2A">
        <w:fldChar w:fldCharType="end"/>
      </w:r>
      <w:r>
        <w:t xml:space="preserve"> -- Medical Affairs Committee:  A JOINT RESOLUTION TO APPROVE REGULATIONS OF THE BOARD OF PHYSICAL THERAPY EXAMINERS, RELATING TO REQUIREMENTS OF LICENSURE FOR PHYSICAL THERAPISTS, DESIGNATED AS REGULATION DOCUMENT NUMBER 4248, PURSUANT TO THE PROVISIONS OF ARTICLE 1, CHAPTER 23, TITLE 1 OF THE 1976 CODE.</w:t>
      </w:r>
    </w:p>
    <w:p w:rsidR="00913D4F" w:rsidRDefault="00913D4F" w:rsidP="00913D4F">
      <w:r>
        <w:t>l:\council\bills\dbs\31057ac12.docx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1294</w:t>
      </w:r>
      <w:r w:rsidR="00021D2A">
        <w:fldChar w:fldCharType="begin"/>
      </w:r>
      <w:r>
        <w:instrText xml:space="preserve"> XE "</w:instrText>
      </w:r>
      <w:r>
        <w:tab/>
        <w:instrText>S. 1294" \b</w:instrText>
      </w:r>
      <w:r w:rsidR="00021D2A">
        <w:fldChar w:fldCharType="end"/>
      </w:r>
      <w:r>
        <w:t xml:space="preserve"> -- Medical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913D4F" w:rsidRDefault="00913D4F" w:rsidP="00913D4F">
      <w:r>
        <w:t>l:\council\bills\dbs\31056ac12.docx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1295</w:t>
      </w:r>
      <w:r w:rsidR="00021D2A">
        <w:fldChar w:fldCharType="begin"/>
      </w:r>
      <w:r>
        <w:instrText xml:space="preserve"> XE "</w:instrText>
      </w:r>
      <w:r>
        <w:tab/>
        <w:instrText>S. 1295" \b</w:instrText>
      </w:r>
      <w:r w:rsidR="00021D2A">
        <w:fldChar w:fldCharType="end"/>
      </w:r>
      <w:r>
        <w:t xml:space="preserve"> -- Medical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913D4F" w:rsidRDefault="00913D4F" w:rsidP="00913D4F">
      <w:r>
        <w:t>l:\council\bills\dbs\31068ac12.docx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1296</w:t>
      </w:r>
      <w:r w:rsidR="00021D2A">
        <w:fldChar w:fldCharType="begin"/>
      </w:r>
      <w:r>
        <w:instrText xml:space="preserve"> XE "</w:instrText>
      </w:r>
      <w:r>
        <w:tab/>
        <w:instrText>S. 1296" \b</w:instrText>
      </w:r>
      <w:r w:rsidR="00021D2A">
        <w:fldChar w:fldCharType="end"/>
      </w:r>
      <w:r>
        <w:t xml:space="preserve"> -- Medical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913D4F" w:rsidRDefault="00913D4F" w:rsidP="00913D4F">
      <w:r>
        <w:t>l:\council\bills\dbs\31058ac12.docx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1297</w:t>
      </w:r>
      <w:r w:rsidR="00021D2A">
        <w:fldChar w:fldCharType="begin"/>
      </w:r>
      <w:r>
        <w:instrText xml:space="preserve"> XE "</w:instrText>
      </w:r>
      <w:r>
        <w:tab/>
        <w:instrText>S. 1297" \b</w:instrText>
      </w:r>
      <w:r w:rsidR="00021D2A">
        <w:fldChar w:fldCharType="end"/>
      </w:r>
      <w:r>
        <w:t xml:space="preserve"> -- Medical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913D4F" w:rsidRDefault="00913D4F" w:rsidP="00913D4F">
      <w:r>
        <w:t>l:\council\bills\dbs\31059ac12.docx</w:t>
      </w:r>
    </w:p>
    <w:p w:rsidR="00913D4F" w:rsidRDefault="00913D4F" w:rsidP="00913D4F">
      <w:r>
        <w:tab/>
        <w:t>Read the first time and ordered placed on the Calendar without reference.</w:t>
      </w:r>
    </w:p>
    <w:p w:rsidR="00913D4F" w:rsidRDefault="00913D4F" w:rsidP="00913D4F"/>
    <w:p w:rsidR="00913D4F" w:rsidRDefault="00913D4F" w:rsidP="00913D4F">
      <w:r>
        <w:tab/>
        <w:t>S. 1298</w:t>
      </w:r>
      <w:r w:rsidR="00021D2A">
        <w:fldChar w:fldCharType="begin"/>
      </w:r>
      <w:r>
        <w:instrText xml:space="preserve"> XE "</w:instrText>
      </w:r>
      <w:r>
        <w:tab/>
        <w:instrText>S. 1298" \b</w:instrText>
      </w:r>
      <w:r w:rsidR="00021D2A">
        <w:fldChar w:fldCharType="end"/>
      </w:r>
      <w:r>
        <w:t xml:space="preserve">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913D4F" w:rsidRDefault="00913D4F" w:rsidP="00913D4F">
      <w:r>
        <w:t>l:\council\bills\ggs\22323zw12.docx</w:t>
      </w:r>
    </w:p>
    <w:p w:rsidR="00913D4F" w:rsidRDefault="00913D4F" w:rsidP="00913D4F">
      <w:r>
        <w:tab/>
        <w:t>Read the first time and ordered placed on the Local and Uncontested Calendar.</w:t>
      </w:r>
    </w:p>
    <w:p w:rsidR="00913D4F" w:rsidRDefault="00913D4F" w:rsidP="00913D4F"/>
    <w:p w:rsidR="00913D4F" w:rsidRDefault="00913D4F" w:rsidP="00913D4F">
      <w:r>
        <w:tab/>
        <w:t>S. 1299</w:t>
      </w:r>
      <w:r w:rsidR="00021D2A">
        <w:fldChar w:fldCharType="begin"/>
      </w:r>
      <w:r>
        <w:instrText xml:space="preserve"> XE "</w:instrText>
      </w:r>
      <w:r>
        <w:tab/>
        <w:instrText>S. 1299" \b</w:instrText>
      </w:r>
      <w:r w:rsidR="00021D2A">
        <w:fldChar w:fldCharType="end"/>
      </w:r>
      <w:r>
        <w:t xml:space="preserve"> -- Senators Cleary and McGill:  A BILL TO AMEND SECTION 54-15-20 OF THE 1976 CODE, RELATING TO THE MEMBERSHIP OF THE SOUTH CAROLINA COMMISSIONERS OF PILOTAGE FOR THE UPPER COASTAL AREA, TO INCREASE THE NUMBER OF MEMBERS ON THE COMMISSION FROM SIX TO EIGHT.</w:t>
      </w:r>
    </w:p>
    <w:p w:rsidR="00913D4F" w:rsidRDefault="00913D4F" w:rsidP="00913D4F">
      <w:r>
        <w:t>l:\s-res\rec\001pilo.kmm.rec.docx</w:t>
      </w:r>
    </w:p>
    <w:p w:rsidR="00913D4F" w:rsidRDefault="00913D4F" w:rsidP="00913D4F">
      <w:r>
        <w:tab/>
        <w:t>Read the first time and referred to the Committee on Transportation.</w:t>
      </w:r>
    </w:p>
    <w:p w:rsidR="00913D4F" w:rsidRDefault="00913D4F" w:rsidP="00913D4F"/>
    <w:p w:rsidR="00913D4F" w:rsidRDefault="00913D4F" w:rsidP="00913D4F">
      <w:r>
        <w:tab/>
        <w:t>S. 1300</w:t>
      </w:r>
      <w:r w:rsidR="00021D2A">
        <w:fldChar w:fldCharType="begin"/>
      </w:r>
      <w:r>
        <w:instrText xml:space="preserve"> XE "</w:instrText>
      </w:r>
      <w:r>
        <w:tab/>
        <w:instrText>S. 1300" \b</w:instrText>
      </w:r>
      <w:r w:rsidR="00021D2A">
        <w:fldChar w:fldCharType="end"/>
      </w:r>
      <w:r>
        <w:t xml:space="preserve"> -- Senator Leventis:  A BILL TO AMEND SECTION 56-1-20 OF THE 1976 CODE, RELATING TO THE REQUIREMENT TO BE ISSUED A DRIVER'S LICENSE TO OPERATE A MOTOR VEHICLE IN THIS STATE, TO PROVIDE THAT A PERSON MAY NOT HAVE MORE THAN O</w:t>
      </w:r>
      <w:r w:rsidR="001921D1">
        <w:t>NE VALID IDENTIFICATION, DRIVER’</w:t>
      </w:r>
      <w:r>
        <w:t>S LICENSE, OR SPECIAL IDENTIFICATION CARD; TO AMEND SECTION 56-1-3350, RELATING TO SPECIAL IDENTIFICATION CARDS, TO PROVIDE THAT A PERSON MAY NOT HAVE MORE THAN O</w:t>
      </w:r>
      <w:r w:rsidR="001921D1">
        <w:t>NE VALID IDENTIFICATION, DRIVER’</w:t>
      </w:r>
      <w:r>
        <w:t xml:space="preserve">S LICENSE, OR SPECIAL IDENTIFICATION CARD; AND TO AMEND SECTION 56-1-50, RELATING TO THE ALLOCATION OF FEES TO THE STATE NON-FEDERAL AID HIGHWAY FUND, TO PROVIDE THAT ALL FEES DERIVED </w:t>
      </w:r>
      <w:r w:rsidR="001921D1">
        <w:t>FROM ISSUING BEGINNER’</w:t>
      </w:r>
      <w:r>
        <w:t>S PERMITS ARE CREDITED TO THE FUND.</w:t>
      </w:r>
    </w:p>
    <w:p w:rsidR="00913D4F" w:rsidRDefault="00913D4F" w:rsidP="00913D4F">
      <w:r>
        <w:t>l:\s-res\ppl\004driv.kmm.ppl.docx</w:t>
      </w:r>
    </w:p>
    <w:p w:rsidR="00913D4F" w:rsidRDefault="00913D4F" w:rsidP="00913D4F">
      <w:r>
        <w:tab/>
        <w:t>Senator LEVENTIS spoke on the Bill.</w:t>
      </w:r>
    </w:p>
    <w:p w:rsidR="00913D4F" w:rsidRDefault="00913D4F" w:rsidP="00913D4F"/>
    <w:p w:rsidR="00913D4F" w:rsidRDefault="00913D4F" w:rsidP="00913D4F">
      <w:r>
        <w:tab/>
        <w:t>Read the first time and referred to the Committee on Transportation.</w:t>
      </w:r>
    </w:p>
    <w:p w:rsidR="00913D4F" w:rsidRDefault="00913D4F" w:rsidP="00913D4F"/>
    <w:p w:rsidR="00913D4F" w:rsidRDefault="00913D4F" w:rsidP="00913D4F">
      <w:r>
        <w:tab/>
        <w:t>S. 1301</w:t>
      </w:r>
      <w:r w:rsidR="00021D2A">
        <w:fldChar w:fldCharType="begin"/>
      </w:r>
      <w:r>
        <w:instrText xml:space="preserve"> XE "</w:instrText>
      </w:r>
      <w:r>
        <w:tab/>
        <w:instrText>S. 1301" \b</w:instrText>
      </w:r>
      <w:r w:rsidR="00021D2A">
        <w:fldChar w:fldCharType="end"/>
      </w:r>
      <w:r>
        <w:t xml:space="preserve"> -- Senator Fair:  A BILL TO AMEND THE CODE OF LAWS OF SOUTH CAROLINA, 1976, BY ADDING SECTION 6-11-335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913D4F" w:rsidRDefault="00913D4F" w:rsidP="00913D4F">
      <w:r>
        <w:t>l:\council\bills\dka\3995sd12.docx</w:t>
      </w:r>
    </w:p>
    <w:p w:rsidR="00913D4F" w:rsidRDefault="00913D4F" w:rsidP="00913D4F">
      <w:r>
        <w:tab/>
        <w:t>Read the first time and, on motion of Senator FAIR, with unanimous consent, S. 1301 was ordered placed on the Calendar without reference.</w:t>
      </w:r>
    </w:p>
    <w:p w:rsidR="00913D4F" w:rsidRDefault="00913D4F" w:rsidP="00913D4F"/>
    <w:p w:rsidR="00913D4F" w:rsidRDefault="00913D4F" w:rsidP="00913D4F">
      <w:r>
        <w:tab/>
        <w:t>H. 4632</w:t>
      </w:r>
      <w:r w:rsidR="00021D2A">
        <w:fldChar w:fldCharType="begin"/>
      </w:r>
      <w:r>
        <w:instrText xml:space="preserve"> XE "</w:instrText>
      </w:r>
      <w:r>
        <w:tab/>
        <w:instrText>H. 4632" \b</w:instrText>
      </w:r>
      <w:r w:rsidR="00021D2A">
        <w:fldChar w:fldCharType="end"/>
      </w:r>
      <w:r>
        <w:t xml:space="preserve"> -- Rep. Battle:  A BILL TO FORM ALL SCHOOL DISTRICTS IN MARION COUNTY INTO A SINGLE SCHOOL DISTRICT ENTITLED THE </w:t>
      </w:r>
      <w:r w:rsidR="007F241F">
        <w:t>“</w:t>
      </w:r>
      <w:r>
        <w:t>MARION COUNTY SCHOOL DISTRICT</w:t>
      </w:r>
      <w:r w:rsidR="007F241F">
        <w:t>”</w:t>
      </w:r>
      <w:r>
        <w:t xml:space="preserve">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913D4F" w:rsidRDefault="00913D4F" w:rsidP="00913D4F">
      <w:r>
        <w:tab/>
        <w:t>Read the first time and ordered placed on the Local and Uncontested Calendar.</w:t>
      </w:r>
    </w:p>
    <w:p w:rsidR="00913D4F" w:rsidRDefault="00913D4F" w:rsidP="00913D4F"/>
    <w:p w:rsidR="00913D4F" w:rsidRDefault="00913D4F" w:rsidP="00913D4F">
      <w:r>
        <w:tab/>
        <w:t>H. 4936</w:t>
      </w:r>
      <w:r w:rsidR="00021D2A">
        <w:fldChar w:fldCharType="begin"/>
      </w:r>
      <w:r>
        <w:instrText xml:space="preserve"> XE "</w:instrText>
      </w:r>
      <w:r>
        <w:tab/>
        <w:instrText>H. 4936" \b</w:instrText>
      </w:r>
      <w:r w:rsidR="00021D2A">
        <w:fldChar w:fldCharType="end"/>
      </w:r>
      <w:r>
        <w:t xml:space="preserve">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w:t>
      </w:r>
      <w:r w:rsidR="007F241F">
        <w:t xml:space="preserve"> HONOR TWENTY OF SOUTH CAROLINA’</w:t>
      </w:r>
      <w:r>
        <w:t>S TECHNICAL COLLEGE STUDENTS FOR THEIR SCHOLARLY ACCOMPLISHMENTS AND SERVICE TO THEIR COMMUNITIES, AND TO CONGRATULATE THEM FO</w:t>
      </w:r>
      <w:r w:rsidR="007F241F">
        <w:t>R BEING NAMED TO SOUTH CAROLINA’</w:t>
      </w:r>
      <w:r>
        <w:t>S 2012 ACADEMIC ALL-STATE TEAM SPONSORED BY THE PHI THETA KAPPA HONOR SOCIETY.</w:t>
      </w:r>
    </w:p>
    <w:p w:rsidR="00913D4F" w:rsidRDefault="00913D4F" w:rsidP="00913D4F">
      <w:r>
        <w:tab/>
        <w:t>The Concurrent Resolution was adopted, ordered returned to the House.</w:t>
      </w:r>
    </w:p>
    <w:p w:rsidR="00913D4F" w:rsidRDefault="00913D4F" w:rsidP="00913D4F"/>
    <w:p w:rsidR="00DB74A4" w:rsidRDefault="000A7610">
      <w:pPr>
        <w:pStyle w:val="Header"/>
        <w:tabs>
          <w:tab w:val="clear" w:pos="8640"/>
          <w:tab w:val="left" w:pos="4320"/>
        </w:tabs>
        <w:jc w:val="center"/>
      </w:pPr>
      <w:r>
        <w:rPr>
          <w:b/>
        </w:rPr>
        <w:t>REPORTS OF STANDING COMMITTEES</w:t>
      </w:r>
    </w:p>
    <w:p w:rsidR="002C73CC" w:rsidRDefault="002C73CC">
      <w:pPr>
        <w:pStyle w:val="Header"/>
        <w:tabs>
          <w:tab w:val="clear" w:pos="8640"/>
          <w:tab w:val="left" w:pos="4320"/>
        </w:tabs>
      </w:pPr>
      <w:r>
        <w:tab/>
        <w:t>Senator COURSON from the Committee on Education submitted a favorable with amendment report on:</w:t>
      </w:r>
    </w:p>
    <w:p w:rsidR="002C73CC" w:rsidRPr="00994EC6" w:rsidRDefault="002C73CC" w:rsidP="002C73CC">
      <w:pPr>
        <w:suppressAutoHyphens/>
      </w:pPr>
      <w:r>
        <w:tab/>
      </w:r>
      <w:r w:rsidRPr="00994EC6">
        <w:t>S. 566</w:t>
      </w:r>
      <w:r w:rsidR="00021D2A" w:rsidRPr="00994EC6">
        <w:fldChar w:fldCharType="begin"/>
      </w:r>
      <w:r w:rsidRPr="00994EC6">
        <w:instrText xml:space="preserve"> XE "S. 566" \b </w:instrText>
      </w:r>
      <w:r w:rsidR="00021D2A"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2C73CC" w:rsidRDefault="002C73CC">
      <w:pPr>
        <w:pStyle w:val="Header"/>
        <w:tabs>
          <w:tab w:val="clear" w:pos="8640"/>
          <w:tab w:val="left" w:pos="4320"/>
        </w:tabs>
      </w:pPr>
      <w:r>
        <w:tab/>
        <w:t>Ordered for consideration tomorrow.</w:t>
      </w:r>
    </w:p>
    <w:p w:rsidR="002C73CC" w:rsidRDefault="002C73CC">
      <w:pPr>
        <w:pStyle w:val="Header"/>
        <w:tabs>
          <w:tab w:val="clear" w:pos="8640"/>
          <w:tab w:val="left" w:pos="4320"/>
        </w:tabs>
      </w:pPr>
    </w:p>
    <w:p w:rsidR="00B303E6" w:rsidRDefault="00B303E6">
      <w:pPr>
        <w:pStyle w:val="Header"/>
        <w:tabs>
          <w:tab w:val="clear" w:pos="8640"/>
          <w:tab w:val="left" w:pos="4320"/>
        </w:tabs>
      </w:pPr>
      <w:r>
        <w:tab/>
        <w:t>Senator FAIR from the Committee on Corrections and Penology submitted a favorable report on:</w:t>
      </w:r>
    </w:p>
    <w:p w:rsidR="00B303E6" w:rsidRPr="00B2416E" w:rsidRDefault="00B303E6" w:rsidP="00B303E6">
      <w:pPr>
        <w:suppressAutoHyphens/>
        <w:outlineLvl w:val="0"/>
      </w:pPr>
      <w:r>
        <w:tab/>
      </w:r>
      <w:r w:rsidRPr="00B2416E">
        <w:t>S. 1099</w:t>
      </w:r>
      <w:r w:rsidR="00021D2A" w:rsidRPr="00B2416E">
        <w:fldChar w:fldCharType="begin"/>
      </w:r>
      <w:r w:rsidRPr="00B2416E">
        <w:instrText xml:space="preserve"> XE "S. 1099" \b </w:instrText>
      </w:r>
      <w:r w:rsidR="00021D2A"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B303E6" w:rsidRDefault="00B303E6">
      <w:pPr>
        <w:pStyle w:val="Header"/>
        <w:tabs>
          <w:tab w:val="clear" w:pos="8640"/>
          <w:tab w:val="left" w:pos="4320"/>
        </w:tabs>
      </w:pPr>
      <w:r>
        <w:tab/>
        <w:t>Ordered for consideration tomorrow.</w:t>
      </w:r>
    </w:p>
    <w:p w:rsidR="00B303E6" w:rsidRDefault="00B303E6">
      <w:pPr>
        <w:pStyle w:val="Header"/>
        <w:tabs>
          <w:tab w:val="clear" w:pos="8640"/>
          <w:tab w:val="left" w:pos="4320"/>
        </w:tabs>
      </w:pPr>
    </w:p>
    <w:p w:rsidR="002C73CC" w:rsidRDefault="002C73CC">
      <w:pPr>
        <w:pStyle w:val="Header"/>
        <w:tabs>
          <w:tab w:val="clear" w:pos="8640"/>
          <w:tab w:val="left" w:pos="4320"/>
        </w:tabs>
      </w:pPr>
      <w:r>
        <w:tab/>
        <w:t>Senator PEELER from the Committee on Medical Affairs submitted a favorable with amendment report on:</w:t>
      </w:r>
    </w:p>
    <w:p w:rsidR="002C73CC" w:rsidRPr="00A51447" w:rsidRDefault="002C73CC" w:rsidP="002C73CC">
      <w:pPr>
        <w:suppressAutoHyphens/>
        <w:outlineLvl w:val="0"/>
      </w:pPr>
      <w:r>
        <w:tab/>
      </w:r>
      <w:r w:rsidRPr="00A51447">
        <w:t>H. 3793</w:t>
      </w:r>
      <w:r w:rsidR="00021D2A" w:rsidRPr="00A51447">
        <w:fldChar w:fldCharType="begin"/>
      </w:r>
      <w:r w:rsidRPr="00A51447">
        <w:instrText xml:space="preserve"> XE </w:instrText>
      </w:r>
      <w:r>
        <w:instrText>“</w:instrText>
      </w:r>
      <w:r w:rsidRPr="00A51447">
        <w:instrText>H. 3793</w:instrText>
      </w:r>
      <w:r>
        <w:instrText>”</w:instrText>
      </w:r>
      <w:r w:rsidRPr="00A51447">
        <w:instrText xml:space="preserve"> \b </w:instrText>
      </w:r>
      <w:r w:rsidR="00021D2A" w:rsidRPr="00A51447">
        <w:fldChar w:fldCharType="end"/>
      </w:r>
      <w:r w:rsidRPr="00A51447">
        <w:t xml:space="preserve"> -- </w:t>
      </w:r>
      <w:r>
        <w:t>Reps. Thayer, Whitmire, H.B. Brown, G.R. Smith, Gambrell, Bowen, Hardwick, Clemmons, Mitchell, Parks, Atwater, Butler Garrick, Pinson, Corbin, Norman, Viers, Erickson, Hearn, Murphy, Allison, McCoy, Govan, Agnew, Hosey, Hiott, Patrick, Chumley, Brannon, Battle, Brady, R.L. Brown, Clyburn, Cobb</w:t>
      </w:r>
      <w:r>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w:t>
      </w:r>
      <w:r w:rsidRPr="00A51447">
        <w:t xml:space="preserve">:  </w:t>
      </w:r>
      <w:r w:rsidRPr="00A51447">
        <w:rPr>
          <w:szCs w:val="30"/>
        </w:rPr>
        <w:t xml:space="preserve">A BILL </w:t>
      </w:r>
      <w:r w:rsidRPr="00A51447">
        <w:t xml:space="preserve">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w:t>
      </w:r>
      <w:r>
        <w:t>“</w:t>
      </w:r>
      <w:r w:rsidRPr="00A51447">
        <w:t>BATH SALTS</w:t>
      </w:r>
      <w:r>
        <w:t>”</w:t>
      </w:r>
      <w:r w:rsidRPr="00A51447">
        <w:t>, TO THE LIST OF SCHEDULE I DRUGS.</w:t>
      </w:r>
    </w:p>
    <w:p w:rsidR="002C73CC" w:rsidRDefault="002C73CC">
      <w:pPr>
        <w:pStyle w:val="Header"/>
        <w:tabs>
          <w:tab w:val="clear" w:pos="8640"/>
          <w:tab w:val="left" w:pos="4320"/>
        </w:tabs>
      </w:pPr>
      <w:r>
        <w:tab/>
        <w:t>Ordered for consideration tomorrow.</w:t>
      </w:r>
    </w:p>
    <w:p w:rsidR="002C73CC" w:rsidRDefault="002C73CC">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91632A">
        <w:rPr>
          <w:b/>
        </w:rPr>
        <w:t>S</w:t>
      </w:r>
    </w:p>
    <w:p w:rsidR="00DB74A4" w:rsidRDefault="008D5DA1" w:rsidP="0091632A">
      <w:r>
        <w:tab/>
      </w:r>
      <w:r w:rsidR="0091632A">
        <w:t>The following Resolutions were r</w:t>
      </w:r>
      <w:r w:rsidR="000A7610">
        <w:t>eturned with concurrence</w:t>
      </w:r>
      <w:r w:rsidR="0091632A">
        <w:t xml:space="preserve"> and r</w:t>
      </w:r>
      <w:r w:rsidR="005F6441">
        <w:t>eceived as information:</w:t>
      </w:r>
    </w:p>
    <w:p w:rsidR="00DB74A4" w:rsidRDefault="00DB74A4">
      <w:pPr>
        <w:pStyle w:val="Header"/>
        <w:tabs>
          <w:tab w:val="clear" w:pos="8640"/>
          <w:tab w:val="left" w:pos="4320"/>
        </w:tabs>
      </w:pPr>
    </w:p>
    <w:p w:rsidR="0091632A" w:rsidRPr="00772ACB" w:rsidRDefault="0091632A" w:rsidP="0091632A">
      <w:pPr>
        <w:suppressAutoHyphens/>
        <w:outlineLvl w:val="0"/>
      </w:pPr>
      <w:r>
        <w:tab/>
      </w:r>
      <w:r w:rsidRPr="00772ACB">
        <w:t>S. 1264</w:t>
      </w:r>
      <w:r w:rsidR="00021D2A" w:rsidRPr="00772ACB">
        <w:fldChar w:fldCharType="begin"/>
      </w:r>
      <w:r w:rsidRPr="00772ACB">
        <w:instrText xml:space="preserve"> XE "S. 1264" \b </w:instrText>
      </w:r>
      <w:r w:rsidR="00021D2A" w:rsidRPr="00772ACB">
        <w:fldChar w:fldCharType="end"/>
      </w:r>
      <w:r w:rsidRPr="00772ACB">
        <w:t xml:space="preserve"> -- Senators Campbell, Grooms and Campsen:  </w:t>
      </w:r>
      <w:r w:rsidRPr="00772ACB">
        <w:rPr>
          <w:szCs w:val="30"/>
        </w:rPr>
        <w:t xml:space="preserve">A CONCURRENT RESOLUTION </w:t>
      </w:r>
      <w:r w:rsidRPr="00772ACB">
        <w:t>TO RECOGNIZE AND COMMEND THE GOOSE CREEK HIGH SCHOOL VARSITY FOOTBALL TEAM FOR AN OUTSTANDING SEASON, AND TO CONGRATULATE THE TEAM, COACHES, AND SCHOOL OFFICIALS FOR CAPTURING THE 2011 SOUTH CAROLINA CLASS AAAA, DIVISION II, STATE CHAMPIONSHIP TITLE.</w:t>
      </w:r>
    </w:p>
    <w:p w:rsidR="0091632A" w:rsidRDefault="0091632A">
      <w:pPr>
        <w:pStyle w:val="Header"/>
        <w:tabs>
          <w:tab w:val="clear" w:pos="8640"/>
          <w:tab w:val="left" w:pos="4320"/>
        </w:tabs>
      </w:pPr>
    </w:p>
    <w:p w:rsidR="0091632A" w:rsidRPr="002E5F9D" w:rsidRDefault="0091632A" w:rsidP="0091632A">
      <w:pPr>
        <w:suppressAutoHyphens/>
        <w:outlineLvl w:val="0"/>
      </w:pPr>
      <w:r>
        <w:tab/>
      </w:r>
      <w:r w:rsidRPr="002E5F9D">
        <w:t>S. 1271</w:t>
      </w:r>
      <w:r w:rsidR="00021D2A" w:rsidRPr="002E5F9D">
        <w:fldChar w:fldCharType="begin"/>
      </w:r>
      <w:r w:rsidRPr="002E5F9D">
        <w:instrText xml:space="preserve"> XE "S. 1271" \b </w:instrText>
      </w:r>
      <w:r w:rsidR="00021D2A" w:rsidRPr="002E5F9D">
        <w:fldChar w:fldCharType="end"/>
      </w:r>
      <w:r w:rsidRPr="002E5F9D">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2E5F9D">
        <w:t xml:space="preserve">Dell, Peeler, Pinckney, Rankin, Reese, Rose, Ryberg, Scott, Setzler, Sheheen, Shoopman, Thomas, Verdin and Williams:  </w:t>
      </w:r>
      <w:r w:rsidRPr="002E5F9D">
        <w:rPr>
          <w:szCs w:val="30"/>
        </w:rPr>
        <w:t xml:space="preserve">A CONCURRENT RESOLUTION </w:t>
      </w:r>
      <w:r w:rsidRPr="002E5F9D">
        <w:t>TO HONOR AND REMEMBER THE SUPREME SACRIFICE MADE BY GUNNERY SERGEANT RALPH EARL PATE, JR., UNITED STATES MARINE CORPS, WHILE SERVING A TOUR OF DUTY IN AFGHANISTAN, AND TO EXPRESS TO HIS FAMILY THE PROFOUND APPRECIATION OF A GRATEFUL STATE AND NATION FOR HIS LIFE, SACRIFICE, AND SERVICE.</w:t>
      </w:r>
    </w:p>
    <w:p w:rsidR="0091632A" w:rsidRDefault="0091632A">
      <w:pPr>
        <w:pStyle w:val="Header"/>
        <w:tabs>
          <w:tab w:val="clear" w:pos="8640"/>
          <w:tab w:val="left" w:pos="4320"/>
        </w:tabs>
      </w:pPr>
    </w:p>
    <w:p w:rsidR="0091632A" w:rsidRPr="000D5043" w:rsidRDefault="0091632A" w:rsidP="0091632A">
      <w:pPr>
        <w:suppressAutoHyphens/>
        <w:outlineLvl w:val="0"/>
      </w:pPr>
      <w:r>
        <w:tab/>
      </w:r>
      <w:r w:rsidRPr="000D5043">
        <w:t>S. 1272</w:t>
      </w:r>
      <w:r w:rsidR="00021D2A" w:rsidRPr="000D5043">
        <w:fldChar w:fldCharType="begin"/>
      </w:r>
      <w:r w:rsidRPr="000D5043">
        <w:instrText xml:space="preserve"> XE "S. 1272" \b </w:instrText>
      </w:r>
      <w:r w:rsidR="00021D2A" w:rsidRPr="000D5043">
        <w:fldChar w:fldCharType="end"/>
      </w:r>
      <w:r w:rsidRPr="000D5043">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0D5043">
        <w:t xml:space="preserve">Dell, Peeler, Pinckney, Rankin, Reese, Rose, Ryberg, Scott, Setzler, Sheheen, Shoopman, Thomas, Verdin and Williams:  </w:t>
      </w:r>
      <w:r w:rsidRPr="000D5043">
        <w:rPr>
          <w:szCs w:val="30"/>
        </w:rPr>
        <w:t xml:space="preserve">A CONCURRENT RESOLUTION </w:t>
      </w:r>
      <w:r w:rsidRPr="000D5043">
        <w:t xml:space="preserve">TO </w:t>
      </w:r>
      <w:r w:rsidRPr="000D5043">
        <w:rPr>
          <w:color w:val="000000" w:themeColor="text1"/>
          <w:u w:color="000000" w:themeColor="text1"/>
        </w:rPr>
        <w:t>HONOR AND REMEMBER THE SUPREME SACRIFICE MADE BY SERGEANT FIRST CLASS ALVIN A. BOATWRIGHT OF THE UNITED STATES ARMY WHILE HE WAS SERVING A TOUR OF MILITARY DUTY IN AFGHANISTAN,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EA157B" w:rsidRDefault="0091632A" w:rsidP="0091632A">
      <w:pPr>
        <w:suppressAutoHyphens/>
        <w:outlineLvl w:val="0"/>
      </w:pPr>
      <w:r>
        <w:tab/>
      </w:r>
      <w:r w:rsidRPr="00EA157B">
        <w:t>S. 1273</w:t>
      </w:r>
      <w:r w:rsidR="00021D2A" w:rsidRPr="00EA157B">
        <w:fldChar w:fldCharType="begin"/>
      </w:r>
      <w:r w:rsidRPr="00EA157B">
        <w:instrText xml:space="preserve"> XE "S. 1273" \b </w:instrText>
      </w:r>
      <w:r w:rsidR="00021D2A" w:rsidRPr="00EA157B">
        <w:fldChar w:fldCharType="end"/>
      </w:r>
      <w:r w:rsidRPr="00EA157B">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EA157B">
        <w:t xml:space="preserve">Dell, Peeler, Pinckney, Rankin, Reese, Rose, Ryberg, Scott, Setzler, Sheheen, Shoopman, Thomas, Verdin and Williams:  </w:t>
      </w:r>
      <w:r w:rsidRPr="00EA157B">
        <w:rPr>
          <w:szCs w:val="30"/>
        </w:rPr>
        <w:t xml:space="preserve">A CONCURRENT RESOLUTION </w:t>
      </w:r>
      <w:r w:rsidRPr="00EA157B">
        <w:t>TO HONOR AND REMEMBER THE SUPREME SACRIFICE MADE BY SERGEANT RYAN D. SHARP OF THE UNITED STATES ARMY WHILE HE WAS SERVING A TOUR OF MILITARY DUTY IN AFGHANISTAN, AND TO EXPRESS TO HIS FAMILY THE PROFOUND APPRECIATION OF A GRATEFUL STATE AND NATION FOR HIS LIFE, SACRIFICE, AND SERVICE.</w:t>
      </w:r>
    </w:p>
    <w:p w:rsidR="0091632A" w:rsidRDefault="0091632A">
      <w:pPr>
        <w:pStyle w:val="Header"/>
        <w:tabs>
          <w:tab w:val="clear" w:pos="8640"/>
          <w:tab w:val="left" w:pos="4320"/>
        </w:tabs>
      </w:pPr>
    </w:p>
    <w:p w:rsidR="0091632A" w:rsidRPr="0026512A" w:rsidRDefault="0091632A" w:rsidP="0091632A">
      <w:pPr>
        <w:suppressAutoHyphens/>
        <w:outlineLvl w:val="0"/>
      </w:pPr>
      <w:r>
        <w:tab/>
      </w:r>
      <w:r w:rsidRPr="0026512A">
        <w:t>S. 1274</w:t>
      </w:r>
      <w:r w:rsidR="00021D2A" w:rsidRPr="0026512A">
        <w:fldChar w:fldCharType="begin"/>
      </w:r>
      <w:r w:rsidRPr="0026512A">
        <w:instrText xml:space="preserve"> XE "S. 1274" \b </w:instrText>
      </w:r>
      <w:r w:rsidR="00021D2A" w:rsidRPr="0026512A">
        <w:fldChar w:fldCharType="end"/>
      </w:r>
      <w:r w:rsidRPr="0026512A">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26512A">
        <w:t xml:space="preserve">Dell, Peeler, Pinckney, Rankin, Reese, Rose, Ryberg, Scott, Setzler, Sheheen, Shoopman, Thomas, Verdin and Williams:  </w:t>
      </w:r>
      <w:r w:rsidRPr="0026512A">
        <w:rPr>
          <w:szCs w:val="30"/>
        </w:rPr>
        <w:t xml:space="preserve">A CONCURRENT RESOLUTION </w:t>
      </w:r>
      <w:r w:rsidRPr="0026512A">
        <w:t xml:space="preserve">TO </w:t>
      </w:r>
      <w:r w:rsidRPr="0026512A">
        <w:rPr>
          <w:color w:val="000000" w:themeColor="text1"/>
          <w:u w:color="000000" w:themeColor="text1"/>
        </w:rPr>
        <w:t>HONOR AND REMEMBER THE SUPREME SACRIFICE MADE BY PRIVATE FIRST CLASS KALIN C.L. JOHNSON OF THE UNITED STATES ARMY WHILE HE WAS SERVING A TOUR OF MILITARY DUTY IN AFGHANISTAN,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922B87" w:rsidRDefault="0091632A" w:rsidP="0091632A">
      <w:pPr>
        <w:suppressAutoHyphens/>
        <w:outlineLvl w:val="0"/>
      </w:pPr>
      <w:r>
        <w:tab/>
      </w:r>
      <w:r w:rsidRPr="00922B87">
        <w:t>S. 1275</w:t>
      </w:r>
      <w:r w:rsidR="00021D2A" w:rsidRPr="00922B87">
        <w:fldChar w:fldCharType="begin"/>
      </w:r>
      <w:r w:rsidRPr="00922B87">
        <w:instrText xml:space="preserve"> XE "S. 1275" \b </w:instrText>
      </w:r>
      <w:r w:rsidR="00021D2A" w:rsidRPr="00922B87">
        <w:fldChar w:fldCharType="end"/>
      </w:r>
      <w:r w:rsidRPr="00922B87">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922B87">
        <w:t xml:space="preserve">Dell, Peeler, Pinckney, Rankin, Reese, Rose, Ryberg, Scott, Setzler, Sheheen, Shoopman, Thomas, Verdin and Williams:  </w:t>
      </w:r>
      <w:r w:rsidRPr="00922B87">
        <w:rPr>
          <w:szCs w:val="30"/>
        </w:rPr>
        <w:t xml:space="preserve">A CONCURRENT RESOLUTION </w:t>
      </w:r>
      <w:r w:rsidRPr="00922B87">
        <w:t xml:space="preserve">TO </w:t>
      </w:r>
      <w:r w:rsidRPr="00922B87">
        <w:rPr>
          <w:color w:val="000000" w:themeColor="text1"/>
          <w:u w:color="000000" w:themeColor="text1"/>
        </w:rPr>
        <w:t>HONOR AND REMEMBER THE SUPREME SACRIFICE MADE BY SERGEANT FIRST CLASS ANTHONY VENETZ, JR. OF THE UNITED STATES ARMY WHILE HE WAS SERVING A TOUR OF MILITARY DUTY IN AFGHANISTAN,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77262F" w:rsidRDefault="0091632A" w:rsidP="0091632A">
      <w:pPr>
        <w:suppressAutoHyphens/>
        <w:outlineLvl w:val="0"/>
      </w:pPr>
      <w:r>
        <w:tab/>
      </w:r>
      <w:r w:rsidRPr="0077262F">
        <w:t>S. 1276</w:t>
      </w:r>
      <w:r w:rsidR="00021D2A" w:rsidRPr="0077262F">
        <w:fldChar w:fldCharType="begin"/>
      </w:r>
      <w:r w:rsidRPr="0077262F">
        <w:instrText xml:space="preserve"> XE "S. 1276" \b </w:instrText>
      </w:r>
      <w:r w:rsidR="00021D2A" w:rsidRPr="0077262F">
        <w:fldChar w:fldCharType="end"/>
      </w:r>
      <w:r w:rsidRPr="0077262F">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77262F">
        <w:t xml:space="preserve">Dell, Peeler, Pinckney, Rankin, Reese, Rose, Ryberg, Scott, Setzler, Sheheen, Shoopman, Thomas, Verdin and Williams:  </w:t>
      </w:r>
      <w:r w:rsidRPr="0077262F">
        <w:rPr>
          <w:szCs w:val="30"/>
        </w:rPr>
        <w:t xml:space="preserve">A CONCURRENT RESOLUTION </w:t>
      </w:r>
      <w:r w:rsidRPr="0077262F">
        <w:t xml:space="preserve">TO </w:t>
      </w:r>
      <w:r w:rsidRPr="0077262F">
        <w:rPr>
          <w:color w:val="000000" w:themeColor="text1"/>
          <w:u w:color="000000" w:themeColor="text1"/>
        </w:rPr>
        <w:t>HONOR AND REMEMBER THE SUPREME SACRIFICE MADE BY SERGEANT LASHAWN D. EVANS OF THE UNITED STATES ARMY WHILE HE WAS SERVING A TOUR OF MILITARY DUTY IN IRAQ,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5141F0" w:rsidRDefault="0091632A" w:rsidP="0091632A">
      <w:pPr>
        <w:suppressAutoHyphens/>
        <w:outlineLvl w:val="0"/>
      </w:pPr>
      <w:r>
        <w:tab/>
      </w:r>
      <w:r w:rsidRPr="005141F0">
        <w:t>S. 1277</w:t>
      </w:r>
      <w:r w:rsidR="00021D2A" w:rsidRPr="005141F0">
        <w:fldChar w:fldCharType="begin"/>
      </w:r>
      <w:r w:rsidRPr="005141F0">
        <w:instrText xml:space="preserve"> XE "S. 1277" \b </w:instrText>
      </w:r>
      <w:r w:rsidR="00021D2A" w:rsidRPr="005141F0">
        <w:fldChar w:fldCharType="end"/>
      </w:r>
      <w:r w:rsidRPr="005141F0">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5141F0">
        <w:t xml:space="preserve">Dell, Peeler, Pinckney, Rankin, Reese, Rose, Ryberg, Scott, Setzler, Sheheen, Shoopman, Thomas, Verdin and Williams:  </w:t>
      </w:r>
      <w:r w:rsidRPr="005141F0">
        <w:rPr>
          <w:szCs w:val="30"/>
        </w:rPr>
        <w:t xml:space="preserve">A CONCURRENT RESOLUTION </w:t>
      </w:r>
      <w:r w:rsidRPr="005141F0">
        <w:t>TO HONOR AND REMEMBER THE SUPREME SACRIFICE MADE BY PRIVATE FIRST CLASS JUSTIN M. WHITMIRE OF THE UNITED STATES ARMY WHILE HE WAS SERVING A TOUR OF MILITARY DUTY IN AFGHANISTAN, AND TO EXPRESS TO HIS FAMILY THE PROFOUND APPRECIATION OF A GRATEFUL STATE AND NATION FOR HIS LIFE, SACRIFICE, AND SERVICE.</w:t>
      </w:r>
    </w:p>
    <w:p w:rsidR="0091632A" w:rsidRDefault="0091632A">
      <w:pPr>
        <w:pStyle w:val="Header"/>
        <w:tabs>
          <w:tab w:val="clear" w:pos="8640"/>
          <w:tab w:val="left" w:pos="4320"/>
        </w:tabs>
      </w:pPr>
    </w:p>
    <w:p w:rsidR="0091632A" w:rsidRPr="002A214C" w:rsidRDefault="0091632A" w:rsidP="0091632A">
      <w:pPr>
        <w:suppressAutoHyphens/>
        <w:outlineLvl w:val="0"/>
      </w:pPr>
      <w:r>
        <w:tab/>
      </w:r>
      <w:r w:rsidRPr="002A214C">
        <w:t>S. 1278</w:t>
      </w:r>
      <w:r w:rsidR="00021D2A" w:rsidRPr="002A214C">
        <w:fldChar w:fldCharType="begin"/>
      </w:r>
      <w:r w:rsidRPr="002A214C">
        <w:instrText xml:space="preserve"> XE "S. 1278" \b </w:instrText>
      </w:r>
      <w:r w:rsidR="00021D2A" w:rsidRPr="002A214C">
        <w:fldChar w:fldCharType="end"/>
      </w:r>
      <w:r w:rsidRPr="002A214C">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2A214C">
        <w:t xml:space="preserve">Dell, Peeler, Pinckney, Rankin, Reese, Rose, Ryberg, Scott, Setzler, Sheheen, Shoopman, Thomas, Verdin and Williams:  </w:t>
      </w:r>
      <w:r w:rsidRPr="002A214C">
        <w:rPr>
          <w:szCs w:val="30"/>
        </w:rPr>
        <w:t xml:space="preserve">A CONCURRENT RESOLUTION </w:t>
      </w:r>
      <w:r w:rsidRPr="002A214C">
        <w:t>TO HONOR AND REMEMBER THE SUPREME SACRIFICE MADE BY SERGEANT FIRST CLASS JOHNATHAN BRYANT MCCAIN OF THE UNITED STATES ARMY WHILE HE WAS SERVING A TOUR OF MILITARY DUTY IN AFGHANISTAN, AND TO EXPRESS TO HIS FAMILY THE PROFOUND APPRECIATION OF A GRATEFUL STATE AND NATION FOR HIS LIFE, SACRIFICE, AND SERVICE.</w:t>
      </w:r>
    </w:p>
    <w:p w:rsidR="0091632A" w:rsidRDefault="0091632A">
      <w:pPr>
        <w:pStyle w:val="Header"/>
        <w:tabs>
          <w:tab w:val="clear" w:pos="8640"/>
          <w:tab w:val="left" w:pos="4320"/>
        </w:tabs>
      </w:pPr>
    </w:p>
    <w:p w:rsidR="0091632A" w:rsidRPr="00147C06" w:rsidRDefault="0091632A" w:rsidP="0091632A">
      <w:pPr>
        <w:suppressAutoHyphens/>
        <w:outlineLvl w:val="0"/>
      </w:pPr>
      <w:r>
        <w:tab/>
      </w:r>
      <w:r w:rsidRPr="00147C06">
        <w:t>S. 1279</w:t>
      </w:r>
      <w:r w:rsidR="00021D2A" w:rsidRPr="00147C06">
        <w:fldChar w:fldCharType="begin"/>
      </w:r>
      <w:r w:rsidRPr="00147C06">
        <w:instrText xml:space="preserve"> XE "S. 1279" \b </w:instrText>
      </w:r>
      <w:r w:rsidR="00021D2A" w:rsidRPr="00147C06">
        <w:fldChar w:fldCharType="end"/>
      </w:r>
      <w:r w:rsidRPr="00147C06">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147C06">
        <w:t xml:space="preserve">Dell, Peeler, Pinckney, Rankin, Reese, Rose, Ryberg, Scott, Setzler, Sheheen, Shoopman, Thomas, Verdin and Williams:  </w:t>
      </w:r>
      <w:r w:rsidRPr="00147C06">
        <w:rPr>
          <w:szCs w:val="30"/>
        </w:rPr>
        <w:t xml:space="preserve">A CONCURRENT RESOLUTION </w:t>
      </w:r>
      <w:r w:rsidRPr="00147C06">
        <w:t xml:space="preserve">TO </w:t>
      </w:r>
      <w:r w:rsidRPr="00147C06">
        <w:rPr>
          <w:color w:val="000000" w:themeColor="text1"/>
          <w:u w:color="000000" w:themeColor="text1"/>
        </w:rPr>
        <w:t>HONOR AND REMEMBER THE SUPREME SACRIFICE MADE BY SENIOR AIRMAN NICHOLAS J. ALDEN OF THE UNITED STATES AIR FORCE WHILE EN ROUTE TO A TOUR OF MILITARY DUTY IN AFGHANISTAN,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4773D3" w:rsidRDefault="0091632A" w:rsidP="0091632A">
      <w:pPr>
        <w:suppressAutoHyphens/>
        <w:outlineLvl w:val="0"/>
      </w:pPr>
      <w:r>
        <w:tab/>
      </w:r>
      <w:r w:rsidRPr="004773D3">
        <w:t>S. 1280</w:t>
      </w:r>
      <w:r w:rsidR="00021D2A" w:rsidRPr="004773D3">
        <w:fldChar w:fldCharType="begin"/>
      </w:r>
      <w:r w:rsidRPr="004773D3">
        <w:instrText xml:space="preserve"> XE "S. 1280" \b </w:instrText>
      </w:r>
      <w:r w:rsidR="00021D2A" w:rsidRPr="004773D3">
        <w:fldChar w:fldCharType="end"/>
      </w:r>
      <w:r w:rsidRPr="004773D3">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4773D3">
        <w:t xml:space="preserve">Dell, Peeler, Pinckney, Rankin, Reese, Rose, Ryberg, Scott, Setzler, Sheheen, Shoopman, Thomas, Verdin and Williams:  </w:t>
      </w:r>
      <w:r w:rsidRPr="004773D3">
        <w:rPr>
          <w:szCs w:val="30"/>
        </w:rPr>
        <w:t xml:space="preserve">A CONCURRENT RESOLUTION </w:t>
      </w:r>
      <w:r w:rsidRPr="004773D3">
        <w:t>TO HONOR AND REMEMBER THE SUPREME SACRIFICE MADE BY STAFF SERGEANT THOMAS J. DUDLEY OF THE UNITED STATES MARINE CORPS WHILE HE WAS SERVING A TOUR OF MILITARY DUTY IN AFGHANISTAN, AND TO EXPRESS TO HIS FAMILY THE PROFOUND APPRECIATION OF A GRATEFUL STATE AND NATION FOR HIS LIFE, SACRIFICE, AND SERVICE.</w:t>
      </w:r>
    </w:p>
    <w:p w:rsidR="0091632A" w:rsidRDefault="0091632A">
      <w:pPr>
        <w:pStyle w:val="Header"/>
        <w:tabs>
          <w:tab w:val="clear" w:pos="8640"/>
          <w:tab w:val="left" w:pos="4320"/>
        </w:tabs>
      </w:pPr>
    </w:p>
    <w:p w:rsidR="0091632A" w:rsidRPr="00C540DD" w:rsidRDefault="0091632A" w:rsidP="0091632A">
      <w:pPr>
        <w:suppressAutoHyphens/>
        <w:outlineLvl w:val="0"/>
      </w:pPr>
      <w:r>
        <w:tab/>
      </w:r>
      <w:r w:rsidRPr="00C540DD">
        <w:t>S. 1281</w:t>
      </w:r>
      <w:r w:rsidR="00021D2A" w:rsidRPr="00C540DD">
        <w:fldChar w:fldCharType="begin"/>
      </w:r>
      <w:r w:rsidRPr="00C540DD">
        <w:instrText xml:space="preserve"> XE "S. 1281" \b </w:instrText>
      </w:r>
      <w:r w:rsidR="00021D2A" w:rsidRPr="00C540DD">
        <w:fldChar w:fldCharType="end"/>
      </w:r>
      <w:r w:rsidRPr="00C540DD">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t>’</w:t>
      </w:r>
      <w:r w:rsidRPr="00C540DD">
        <w:t xml:space="preserve">Dell, Peeler, Pinckney, Rankin, Reese, Rose, Ryberg, Scott, Setzler, Sheheen, Shoopman, Thomas, Verdin and Williams:  </w:t>
      </w:r>
      <w:r w:rsidRPr="00C540DD">
        <w:rPr>
          <w:szCs w:val="30"/>
        </w:rPr>
        <w:t xml:space="preserve">A CONCURRENT RESOLUTION </w:t>
      </w:r>
      <w:r w:rsidRPr="00C540DD">
        <w:t xml:space="preserve">TO </w:t>
      </w:r>
      <w:r w:rsidRPr="00C540DD">
        <w:rPr>
          <w:color w:val="000000" w:themeColor="text1"/>
          <w:u w:color="000000" w:themeColor="text1"/>
        </w:rPr>
        <w:t>HONOR AND REMEMBER THE SUPREME SACRIFICE MADE BY PRIVATE FIRST CLASS CHEZIRAY PRESSLEY, UNITED STATES ARMY, WHILE SERVING A TOUR OF DUTY IN AFGHANISTAN, AND TO EXPRESS TO HIS FAMILY THE DEEPEST APPRECIATION OF A GRATEFUL STATE AND NATION FOR HIS LIFE, SACRIFICE, AND SERVICE.</w:t>
      </w:r>
    </w:p>
    <w:p w:rsidR="0091632A" w:rsidRDefault="0091632A">
      <w:pPr>
        <w:pStyle w:val="Header"/>
        <w:tabs>
          <w:tab w:val="clear" w:pos="8640"/>
          <w:tab w:val="left" w:pos="4320"/>
        </w:tabs>
      </w:pPr>
    </w:p>
    <w:p w:rsidR="0091632A" w:rsidRPr="00CD4DBE" w:rsidRDefault="0091632A" w:rsidP="0091632A">
      <w:pPr>
        <w:suppressAutoHyphens/>
      </w:pPr>
      <w:r>
        <w:tab/>
      </w:r>
      <w:r w:rsidRPr="00CD4DBE">
        <w:t>S. 1283</w:t>
      </w:r>
      <w:r w:rsidR="00021D2A" w:rsidRPr="00CD4DBE">
        <w:fldChar w:fldCharType="begin"/>
      </w:r>
      <w:r w:rsidRPr="00CD4DBE">
        <w:instrText xml:space="preserve"> XE "S. 1283" \b </w:instrText>
      </w:r>
      <w:r w:rsidR="00021D2A" w:rsidRPr="00CD4DBE">
        <w:fldChar w:fldCharType="end"/>
      </w:r>
      <w:r w:rsidRPr="00CD4DBE">
        <w:t xml:space="preserve"> -- Senators Grooms, Bryant, Verdin, Ryberg, Hayes, Rose, Davis, Cromer, Campsen, L. Martin, Alexander, Thomas, Massey, Bright and Shoopman:  </w:t>
      </w:r>
      <w:r w:rsidRPr="00CD4DBE">
        <w:rPr>
          <w:szCs w:val="30"/>
        </w:rPr>
        <w:t xml:space="preserve">A CONCURRENT RESOLUTION </w:t>
      </w:r>
      <w:r w:rsidRPr="00CD4DBE">
        <w:rPr>
          <w:color w:val="000000" w:themeColor="text1"/>
          <w:u w:color="000000" w:themeColor="text1"/>
        </w:rPr>
        <w:t>TO RECOGNIZE THE MANY CONTRIBUTIONS MADE BY PREGNANCY CARE CENTERS AND TO COMMEND THE COMPASSIONATE WORK PERFORMED BY STAFF AND VOLUNTEERS AT PREGNANCY CENTERS ACROSS THE STATE AND THE NATION.</w:t>
      </w:r>
    </w:p>
    <w:p w:rsidR="0091632A" w:rsidRDefault="0091632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11C89" w:rsidRPr="000F414C" w:rsidRDefault="00A11C89" w:rsidP="00A11C89">
      <w:pPr>
        <w:pStyle w:val="Header"/>
        <w:tabs>
          <w:tab w:val="clear" w:pos="8640"/>
          <w:tab w:val="left" w:pos="4320"/>
        </w:tabs>
        <w:jc w:val="center"/>
        <w:rPr>
          <w:szCs w:val="22"/>
        </w:rPr>
      </w:pPr>
      <w:r w:rsidRPr="000F414C">
        <w:rPr>
          <w:b/>
          <w:szCs w:val="22"/>
        </w:rPr>
        <w:t>READ THE SECOND TIME</w:t>
      </w:r>
    </w:p>
    <w:p w:rsidR="00A11C89" w:rsidRPr="000F414C" w:rsidRDefault="00A11C89" w:rsidP="00A11C89">
      <w:pPr>
        <w:suppressAutoHyphens/>
        <w:rPr>
          <w:szCs w:val="22"/>
        </w:rPr>
      </w:pPr>
      <w:r w:rsidRPr="000F414C">
        <w:rPr>
          <w:szCs w:val="22"/>
        </w:rPr>
        <w:tab/>
        <w:t>S. 704</w:t>
      </w:r>
      <w:r w:rsidR="00021D2A" w:rsidRPr="000F414C">
        <w:rPr>
          <w:szCs w:val="22"/>
        </w:rPr>
        <w:fldChar w:fldCharType="begin"/>
      </w:r>
      <w:r w:rsidRPr="000F414C">
        <w:rPr>
          <w:szCs w:val="22"/>
        </w:rPr>
        <w:instrText xml:space="preserve"> XE "S. 704" \b </w:instrText>
      </w:r>
      <w:r w:rsidR="00021D2A" w:rsidRPr="000F414C">
        <w:rPr>
          <w:szCs w:val="22"/>
        </w:rPr>
        <w:fldChar w:fldCharType="end"/>
      </w:r>
      <w:r w:rsidRPr="000F414C">
        <w:rPr>
          <w:szCs w:val="22"/>
        </w:rPr>
        <w:t xml:space="preserve"> -- Senators S. Martin and Ford:  A BILL TO AMEND SECTION 12</w:t>
      </w:r>
      <w:r w:rsidRPr="000F414C">
        <w:rPr>
          <w:szCs w:val="22"/>
        </w:rPr>
        <w:noBreakHyphen/>
        <w:t>59</w:t>
      </w:r>
      <w:r w:rsidRPr="000F414C">
        <w:rPr>
          <w:szCs w:val="22"/>
        </w:rPr>
        <w:noBreakHyphen/>
        <w:t>40 OF THE 1976 CODE, RELATING TO THE METHOD AND TERMS OF SALE OF FORFEITED LANDS, TO PROVIDE THAT A COUNTY TAX COLLECTOR MAY BID IN FOR THAT COUNTY’S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0F414C">
        <w:rPr>
          <w:szCs w:val="22"/>
        </w:rPr>
        <w:noBreakHyphen/>
        <w:t>59</w:t>
      </w:r>
      <w:r w:rsidRPr="000F414C">
        <w:rPr>
          <w:szCs w:val="22"/>
        </w:rPr>
        <w:noBreakHyphen/>
        <w:t>50, RELATING TO THE APPLICATION TO THE COMMISSION FOR APPROVAL TO SELL FORFEITED LAND BY THE FORMER OWNER, TO REMOVE REFERENCES TO DELINQUENT STATE TAXES; TO AMEND SECTION 12</w:t>
      </w:r>
      <w:r w:rsidRPr="000F414C">
        <w:rPr>
          <w:szCs w:val="22"/>
        </w:rPr>
        <w:noBreakHyphen/>
        <w:t>59</w:t>
      </w:r>
      <w:r w:rsidRPr="000F414C">
        <w:rPr>
          <w:szCs w:val="22"/>
        </w:rPr>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0F414C">
        <w:rPr>
          <w:szCs w:val="22"/>
        </w:rPr>
        <w:noBreakHyphen/>
        <w:t>59</w:t>
      </w:r>
      <w:r w:rsidRPr="000F414C">
        <w:rPr>
          <w:szCs w:val="22"/>
        </w:rPr>
        <w:noBreakHyphen/>
        <w:t>80, RELATING TO THE ASSIGNMENT OF COMMISSION BIDS, TO PROVIDE THAT THE CHAIRMAN OF A COUNTY FORFEITED LAND COMMISSION MAY ACCEPT BIDS FOR ASSIGNMENTS OF THE COMMISSION’S BIDS; TO AMEND SECTION 12</w:t>
      </w:r>
      <w:r w:rsidRPr="000F414C">
        <w:rPr>
          <w:szCs w:val="22"/>
        </w:rPr>
        <w:noBreakHyphen/>
        <w:t>59</w:t>
      </w:r>
      <w:r w:rsidRPr="000F414C">
        <w:rPr>
          <w:szCs w:val="22"/>
        </w:rPr>
        <w:noBreakHyphen/>
        <w:t>90, RELATING TO THE EXECUTION OF DEEDS AND VALIDATION OF CERTAIN DEEDS, TO PROVIDE THAT THE COUNTY TAX COLLECTOR MAY EXECUTE A DEED TO THE PURCHASER OF PROPERTY BID IN BY THE COUNTY TAX COLLECTOR FOR THAT COUNTY’S FORFEITED LAND COMMISSION ON PROPERTY SOLD FOR NONPAYMENT OF AD VALOREM TAXES; TO AMEND SECTION 12</w:t>
      </w:r>
      <w:r w:rsidRPr="000F414C">
        <w:rPr>
          <w:szCs w:val="22"/>
        </w:rPr>
        <w:noBreakHyphen/>
        <w:t>59</w:t>
      </w:r>
      <w:r w:rsidRPr="000F414C">
        <w:rPr>
          <w:szCs w:val="22"/>
        </w:rPr>
        <w:noBreakHyphen/>
        <w:t>100, RELATING TO THE DISPOSITION OF PROCEEDS FROM THE SALE OF FORFEITED PROPERTY, TO PROVIDE THAT THE NET PROCEEDS MUST GO TO THE COUNTY IN WHICH THE PROPERTY IS LOCATED; AND TO REPEAL SECTION 12</w:t>
      </w:r>
      <w:r w:rsidRPr="000F414C">
        <w:rPr>
          <w:szCs w:val="22"/>
        </w:rPr>
        <w:noBreakHyphen/>
        <w:t>59</w:t>
      </w:r>
      <w:r w:rsidRPr="000F414C">
        <w:rPr>
          <w:szCs w:val="22"/>
        </w:rPr>
        <w:noBreakHyphen/>
        <w:t>30.</w:t>
      </w:r>
    </w:p>
    <w:p w:rsidR="00A11C89" w:rsidRPr="000F414C" w:rsidRDefault="00A11C89" w:rsidP="00A11C89">
      <w:pPr>
        <w:pStyle w:val="Header"/>
        <w:tabs>
          <w:tab w:val="clear" w:pos="8640"/>
          <w:tab w:val="left" w:pos="4320"/>
        </w:tabs>
        <w:rPr>
          <w:szCs w:val="22"/>
        </w:rPr>
      </w:pPr>
      <w:r w:rsidRPr="000F414C">
        <w:rPr>
          <w:szCs w:val="22"/>
        </w:rPr>
        <w:tab/>
        <w:t>The Senate proceeded to a consideration of the Bill, the question being the second reading of the Bill.</w:t>
      </w:r>
    </w:p>
    <w:p w:rsidR="00A11C89" w:rsidRDefault="00A11C89" w:rsidP="00A11C89">
      <w:pPr>
        <w:pStyle w:val="Header"/>
        <w:tabs>
          <w:tab w:val="clear" w:pos="8640"/>
          <w:tab w:val="left" w:pos="4320"/>
        </w:tabs>
        <w:rPr>
          <w:szCs w:val="22"/>
        </w:rPr>
      </w:pPr>
    </w:p>
    <w:p w:rsidR="00A11C89" w:rsidRDefault="00A11C89" w:rsidP="00A11C89">
      <w:pPr>
        <w:pStyle w:val="Header"/>
        <w:tabs>
          <w:tab w:val="clear" w:pos="8640"/>
          <w:tab w:val="left" w:pos="4320"/>
        </w:tabs>
        <w:rPr>
          <w:szCs w:val="22"/>
        </w:rPr>
      </w:pPr>
      <w:r>
        <w:rPr>
          <w:szCs w:val="22"/>
        </w:rPr>
        <w:tab/>
        <w:t>The "ayes" and "nays" were demanded and taken, resulting as follows:</w:t>
      </w:r>
    </w:p>
    <w:p w:rsidR="00A11C89" w:rsidRPr="00A11C89" w:rsidRDefault="00A11C89" w:rsidP="00A11C89">
      <w:pPr>
        <w:pStyle w:val="Header"/>
        <w:tabs>
          <w:tab w:val="clear" w:pos="8640"/>
          <w:tab w:val="left" w:pos="4320"/>
        </w:tabs>
        <w:jc w:val="center"/>
        <w:rPr>
          <w:szCs w:val="22"/>
        </w:rPr>
      </w:pPr>
      <w:r>
        <w:rPr>
          <w:b/>
          <w:szCs w:val="22"/>
        </w:rPr>
        <w:t>Ayes 35; Nays 0</w:t>
      </w:r>
    </w:p>
    <w:p w:rsidR="00A11C89" w:rsidRDefault="00A11C89" w:rsidP="00A11C89">
      <w:pPr>
        <w:pStyle w:val="Header"/>
        <w:tabs>
          <w:tab w:val="clear" w:pos="8640"/>
          <w:tab w:val="left" w:pos="4320"/>
        </w:tabs>
        <w:rPr>
          <w:szCs w:val="22"/>
        </w:rPr>
      </w:pPr>
    </w:p>
    <w:p w:rsidR="00A11C89" w:rsidRPr="00C273C9" w:rsidRDefault="00A11C89" w:rsidP="00A11C89">
      <w:pPr>
        <w:pStyle w:val="Header"/>
        <w:tabs>
          <w:tab w:val="clear" w:pos="8640"/>
          <w:tab w:val="left" w:pos="4320"/>
        </w:tabs>
        <w:jc w:val="center"/>
        <w:rPr>
          <w:b/>
        </w:rPr>
      </w:pPr>
      <w:r w:rsidRPr="00C273C9">
        <w:rPr>
          <w:b/>
        </w:rPr>
        <w:t>AYES</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Alexander</w:t>
      </w:r>
      <w:r>
        <w:tab/>
      </w:r>
      <w:r w:rsidRPr="00C273C9">
        <w:t>Anderson</w:t>
      </w:r>
      <w:r>
        <w:tab/>
      </w:r>
      <w:r w:rsidRPr="00C273C9">
        <w:t>Bright</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Bryant</w:t>
      </w:r>
      <w:r>
        <w:tab/>
      </w:r>
      <w:r w:rsidRPr="00C273C9">
        <w:t>Campbell</w:t>
      </w:r>
      <w:r>
        <w:tab/>
      </w:r>
      <w:r w:rsidRPr="00C273C9">
        <w:t>Campsen</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Cleary</w:t>
      </w:r>
      <w:r>
        <w:tab/>
      </w:r>
      <w:r w:rsidRPr="00C273C9">
        <w:t>Coleman</w:t>
      </w:r>
      <w:r>
        <w:tab/>
      </w:r>
      <w:r w:rsidRPr="00C273C9">
        <w:t>Courson</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Davis</w:t>
      </w:r>
      <w:r>
        <w:tab/>
      </w:r>
      <w:r w:rsidRPr="00C273C9">
        <w:t>Fair</w:t>
      </w:r>
      <w:r>
        <w:tab/>
      </w:r>
      <w:r w:rsidRPr="00C273C9">
        <w:t>Grooms</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Hayes</w:t>
      </w:r>
      <w:r>
        <w:tab/>
      </w:r>
      <w:r w:rsidRPr="00C273C9">
        <w:t>Jackson</w:t>
      </w:r>
      <w:r>
        <w:tab/>
      </w:r>
      <w:r w:rsidRPr="00C273C9">
        <w:t>Knotts</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Land</w:t>
      </w:r>
      <w:r>
        <w:tab/>
      </w:r>
      <w:r w:rsidRPr="00C273C9">
        <w:t>Leatherman</w:t>
      </w:r>
      <w:r>
        <w:tab/>
      </w:r>
      <w:r w:rsidRPr="00C273C9">
        <w:t>Leventis</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273C9">
        <w:t>Lourie</w:t>
      </w:r>
      <w:r>
        <w:tab/>
      </w:r>
      <w:r w:rsidRPr="00C273C9">
        <w:t>Malloy</w:t>
      </w:r>
      <w:r>
        <w:tab/>
      </w:r>
      <w:r w:rsidRPr="00C273C9">
        <w:rPr>
          <w:i/>
        </w:rPr>
        <w:t>Martin, Larry</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rPr>
          <w:i/>
        </w:rPr>
        <w:t>Martin, Shane</w:t>
      </w:r>
      <w:r>
        <w:rPr>
          <w:i/>
        </w:rPr>
        <w:tab/>
      </w:r>
      <w:r w:rsidRPr="00C273C9">
        <w:t>McConnell</w:t>
      </w:r>
      <w:r>
        <w:tab/>
      </w:r>
      <w:r w:rsidRPr="00C273C9">
        <w:t>Nicholson</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O’Dell</w:t>
      </w:r>
      <w:r>
        <w:tab/>
      </w:r>
      <w:r w:rsidRPr="00C273C9">
        <w:t>Peeler</w:t>
      </w:r>
      <w:r>
        <w:tab/>
      </w:r>
      <w:r w:rsidRPr="00C273C9">
        <w:t>Rankin</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Rose</w:t>
      </w:r>
      <w:r>
        <w:tab/>
      </w:r>
      <w:r w:rsidRPr="00C273C9">
        <w:t>Ryberg</w:t>
      </w:r>
      <w:r>
        <w:tab/>
      </w:r>
      <w:r w:rsidRPr="00C273C9">
        <w:t>Scott</w:t>
      </w: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Setzler</w:t>
      </w:r>
      <w:r>
        <w:tab/>
      </w:r>
      <w:r w:rsidRPr="00C273C9">
        <w:t>Sheheen</w:t>
      </w:r>
      <w:r>
        <w:tab/>
      </w:r>
      <w:r w:rsidRPr="00C273C9">
        <w:t>Shoopman</w:t>
      </w:r>
    </w:p>
    <w:p w:rsidR="00A11C8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3C9">
        <w:t>Verdin</w:t>
      </w:r>
      <w:r>
        <w:tab/>
      </w:r>
      <w:r w:rsidRPr="00C273C9">
        <w:t>Williams</w:t>
      </w:r>
    </w:p>
    <w:p w:rsidR="00A11C8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73C9">
        <w:rPr>
          <w:b/>
        </w:rPr>
        <w:t>Total--35</w:t>
      </w:r>
    </w:p>
    <w:p w:rsidR="00A11C8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73C9">
        <w:rPr>
          <w:b/>
        </w:rPr>
        <w:t>NAYS</w:t>
      </w:r>
    </w:p>
    <w:p w:rsidR="00A11C8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11C89" w:rsidRPr="00C273C9" w:rsidRDefault="00A11C89" w:rsidP="00A11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73C9">
        <w:rPr>
          <w:b/>
        </w:rPr>
        <w:t>Total--0</w:t>
      </w:r>
    </w:p>
    <w:p w:rsidR="00A11C89" w:rsidRDefault="00A11C89" w:rsidP="00A11C89">
      <w:pPr>
        <w:pStyle w:val="Header"/>
        <w:tabs>
          <w:tab w:val="clear" w:pos="8640"/>
          <w:tab w:val="left" w:pos="4320"/>
        </w:tabs>
        <w:rPr>
          <w:szCs w:val="22"/>
        </w:rPr>
      </w:pPr>
    </w:p>
    <w:p w:rsidR="00A11C89" w:rsidRPr="000F414C" w:rsidRDefault="00A11C89" w:rsidP="00A11C89">
      <w:pPr>
        <w:pStyle w:val="Header"/>
        <w:tabs>
          <w:tab w:val="clear" w:pos="8640"/>
          <w:tab w:val="left" w:pos="4320"/>
        </w:tabs>
        <w:rPr>
          <w:szCs w:val="22"/>
        </w:rPr>
      </w:pPr>
      <w:r w:rsidRPr="000F414C">
        <w:rPr>
          <w:szCs w:val="22"/>
        </w:rPr>
        <w:tab/>
        <w:t>The Bill was read the second time and ordered placed on the Third Reading Calendar.</w:t>
      </w:r>
    </w:p>
    <w:p w:rsidR="00A11C89" w:rsidRDefault="00A11C89" w:rsidP="00A11C89">
      <w:pPr>
        <w:pStyle w:val="Header"/>
        <w:tabs>
          <w:tab w:val="clear" w:pos="8640"/>
          <w:tab w:val="left" w:pos="4320"/>
        </w:tabs>
        <w:jc w:val="left"/>
        <w:rPr>
          <w:szCs w:val="22"/>
        </w:rPr>
      </w:pPr>
    </w:p>
    <w:p w:rsidR="00BD5837" w:rsidRPr="009A6235" w:rsidRDefault="00BD5837" w:rsidP="00BD5837">
      <w:pPr>
        <w:pStyle w:val="Header"/>
        <w:tabs>
          <w:tab w:val="clear" w:pos="8640"/>
          <w:tab w:val="left" w:pos="4320"/>
        </w:tabs>
        <w:jc w:val="center"/>
      </w:pPr>
      <w:r>
        <w:rPr>
          <w:b/>
        </w:rPr>
        <w:t>READ THE SECOND TIME</w:t>
      </w:r>
    </w:p>
    <w:p w:rsidR="00BD5837" w:rsidRPr="00E267FD" w:rsidRDefault="00BD5837" w:rsidP="00BD5837">
      <w:pPr>
        <w:suppressAutoHyphens/>
        <w:outlineLvl w:val="0"/>
      </w:pPr>
      <w:r>
        <w:tab/>
      </w:r>
      <w:r w:rsidRPr="00E267FD">
        <w:t>S. 126</w:t>
      </w:r>
      <w:r w:rsidR="00021D2A" w:rsidRPr="00E267FD">
        <w:fldChar w:fldCharType="begin"/>
      </w:r>
      <w:r w:rsidRPr="00E267FD">
        <w:instrText xml:space="preserve"> XE "S. 126" \b </w:instrText>
      </w:r>
      <w:r w:rsidR="00021D2A" w:rsidRPr="00E267FD">
        <w:fldChar w:fldCharType="end"/>
      </w:r>
      <w:r w:rsidRPr="00E267FD">
        <w:t xml:space="preserve"> -- </w:t>
      </w:r>
      <w:r>
        <w:t>Senators Campsen, McConnell, Fair, Rose and Ford</w:t>
      </w:r>
      <w:r w:rsidRPr="00E267FD">
        <w:t xml:space="preserve">:  </w:t>
      </w:r>
      <w:r w:rsidRPr="00E267FD">
        <w:rPr>
          <w:szCs w:val="30"/>
        </w:rPr>
        <w:t xml:space="preserve">A BILL </w:t>
      </w:r>
      <w:r w:rsidRPr="00E267FD">
        <w:t>TO AMEND SECTION 63</w:t>
      </w:r>
      <w:r w:rsidRPr="00E267FD">
        <w:noBreakHyphen/>
        <w:t>5</w:t>
      </w:r>
      <w:r w:rsidRPr="00E267FD">
        <w:noBreakHyphen/>
        <w:t>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w:t>
      </w:r>
      <w:r>
        <w:t>’</w:t>
      </w:r>
      <w:r w:rsidRPr="00E267FD">
        <w:t>S COUNSELING AND THERAPY RECORDS.</w:t>
      </w:r>
    </w:p>
    <w:p w:rsidR="00BD5837" w:rsidRDefault="00BD5837" w:rsidP="00BD5837">
      <w:pPr>
        <w:pStyle w:val="Header"/>
        <w:tabs>
          <w:tab w:val="clear" w:pos="8640"/>
          <w:tab w:val="left" w:pos="4320"/>
        </w:tabs>
      </w:pPr>
      <w:r>
        <w:tab/>
        <w:t>The Senate proceeded to a consideration of the Bill, the question being the second reading of the Bill.</w:t>
      </w:r>
    </w:p>
    <w:p w:rsidR="00BD5837" w:rsidRDefault="00BD5837" w:rsidP="00BD5837">
      <w:pPr>
        <w:pStyle w:val="Header"/>
        <w:tabs>
          <w:tab w:val="clear" w:pos="8640"/>
          <w:tab w:val="left" w:pos="4320"/>
        </w:tabs>
      </w:pPr>
    </w:p>
    <w:p w:rsidR="00BD5837" w:rsidRDefault="00BD5837" w:rsidP="00BD5837">
      <w:pPr>
        <w:pStyle w:val="Header"/>
        <w:tabs>
          <w:tab w:val="clear" w:pos="8640"/>
          <w:tab w:val="left" w:pos="4320"/>
        </w:tabs>
      </w:pPr>
      <w:r>
        <w:tab/>
        <w:t>The "ayes" and "nays" were demanded and taken, resulting as follows:</w:t>
      </w:r>
    </w:p>
    <w:p w:rsidR="00BD5837" w:rsidRPr="00895C71" w:rsidRDefault="00BD5837" w:rsidP="00BD5837">
      <w:pPr>
        <w:pStyle w:val="Header"/>
        <w:tabs>
          <w:tab w:val="clear" w:pos="8640"/>
          <w:tab w:val="left" w:pos="4320"/>
        </w:tabs>
        <w:jc w:val="center"/>
      </w:pPr>
      <w:r>
        <w:rPr>
          <w:b/>
        </w:rPr>
        <w:t>Ayes 36; Nays 0</w:t>
      </w:r>
    </w:p>
    <w:p w:rsidR="00BD5837" w:rsidRDefault="00BD5837" w:rsidP="00BD5837">
      <w:pPr>
        <w:pStyle w:val="Header"/>
        <w:tabs>
          <w:tab w:val="clear" w:pos="8640"/>
          <w:tab w:val="left" w:pos="4320"/>
        </w:tabs>
      </w:pP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F7">
        <w:rPr>
          <w:b/>
        </w:rPr>
        <w:t>AYES</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Alexander</w:t>
      </w:r>
      <w:r>
        <w:tab/>
      </w:r>
      <w:r w:rsidRPr="006F57F7">
        <w:t>Anderson</w:t>
      </w:r>
      <w:r>
        <w:tab/>
      </w:r>
      <w:r w:rsidRPr="006F57F7">
        <w:t>Bright</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Bryant</w:t>
      </w:r>
      <w:r>
        <w:tab/>
      </w:r>
      <w:r w:rsidRPr="006F57F7">
        <w:t>Campbell</w:t>
      </w:r>
      <w:r>
        <w:tab/>
      </w:r>
      <w:r w:rsidRPr="006F57F7">
        <w:t>Campsen</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Cleary</w:t>
      </w:r>
      <w:r>
        <w:tab/>
      </w:r>
      <w:r w:rsidRPr="006F57F7">
        <w:t>Coleman</w:t>
      </w:r>
      <w:r>
        <w:tab/>
      </w:r>
      <w:r w:rsidRPr="006F57F7">
        <w:t>Courson</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Cromer</w:t>
      </w:r>
      <w:r>
        <w:tab/>
      </w:r>
      <w:r w:rsidRPr="006F57F7">
        <w:t>Davis</w:t>
      </w:r>
      <w:r>
        <w:tab/>
      </w:r>
      <w:r w:rsidRPr="006F57F7">
        <w:t>Fair</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Gregory</w:t>
      </w:r>
      <w:r>
        <w:tab/>
      </w:r>
      <w:r w:rsidRPr="006F57F7">
        <w:t>Grooms</w:t>
      </w:r>
      <w:r>
        <w:tab/>
      </w:r>
      <w:r w:rsidRPr="006F57F7">
        <w:t>Knotts</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Land</w:t>
      </w:r>
      <w:r>
        <w:tab/>
      </w:r>
      <w:r w:rsidRPr="006F57F7">
        <w:t>Leatherman</w:t>
      </w:r>
      <w:r>
        <w:tab/>
      </w:r>
      <w:r w:rsidRPr="006F57F7">
        <w:t>Leventis</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F57F7">
        <w:t>Lourie</w:t>
      </w:r>
      <w:r>
        <w:tab/>
      </w:r>
      <w:r w:rsidRPr="006F57F7">
        <w:t>Malloy</w:t>
      </w:r>
      <w:r>
        <w:tab/>
      </w:r>
      <w:r w:rsidRPr="006F57F7">
        <w:rPr>
          <w:i/>
        </w:rPr>
        <w:t>Martin, Larry</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rPr>
          <w:i/>
        </w:rPr>
        <w:t>Martin, Shane</w:t>
      </w:r>
      <w:r>
        <w:rPr>
          <w:i/>
        </w:rPr>
        <w:tab/>
      </w:r>
      <w:r w:rsidRPr="006F57F7">
        <w:t>Massey</w:t>
      </w:r>
      <w:r>
        <w:tab/>
      </w:r>
      <w:r w:rsidRPr="006F57F7">
        <w:t>McConnell</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McGill</w:t>
      </w:r>
      <w:r>
        <w:tab/>
      </w:r>
      <w:r w:rsidRPr="006F57F7">
        <w:t>Nicholson</w:t>
      </w:r>
      <w:r>
        <w:tab/>
      </w:r>
      <w:r w:rsidRPr="006F57F7">
        <w:t>O’Dell</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Peeler</w:t>
      </w:r>
      <w:r>
        <w:tab/>
      </w:r>
      <w:r w:rsidRPr="006F57F7">
        <w:t>Rankin</w:t>
      </w:r>
      <w:r>
        <w:tab/>
      </w:r>
      <w:r w:rsidRPr="006F57F7">
        <w:t>Rose</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Scott</w:t>
      </w:r>
      <w:r>
        <w:tab/>
      </w:r>
      <w:r w:rsidRPr="006F57F7">
        <w:t>Setzler</w:t>
      </w:r>
      <w:r>
        <w:tab/>
      </w:r>
      <w:r w:rsidRPr="006F57F7">
        <w:t>Sheheen</w:t>
      </w: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F7">
        <w:t>Shoopman</w:t>
      </w:r>
      <w:r>
        <w:tab/>
      </w:r>
      <w:r w:rsidRPr="006F57F7">
        <w:t>Verdin</w:t>
      </w:r>
      <w:r>
        <w:tab/>
      </w:r>
      <w:r w:rsidRPr="006F57F7">
        <w:t>Williams</w:t>
      </w:r>
    </w:p>
    <w:p w:rsidR="00BD583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F7">
        <w:rPr>
          <w:b/>
        </w:rPr>
        <w:t>Total--36</w:t>
      </w:r>
    </w:p>
    <w:p w:rsidR="00BD583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F7">
        <w:rPr>
          <w:b/>
        </w:rPr>
        <w:t>NAYS</w:t>
      </w:r>
    </w:p>
    <w:p w:rsidR="00BD583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5837" w:rsidRPr="006F57F7" w:rsidRDefault="00BD5837" w:rsidP="00BD5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F7">
        <w:rPr>
          <w:b/>
        </w:rPr>
        <w:t>Total--0</w:t>
      </w:r>
    </w:p>
    <w:p w:rsidR="00BD5837" w:rsidRPr="009A6235" w:rsidRDefault="00BD5837" w:rsidP="00BD5837">
      <w:pPr>
        <w:pStyle w:val="Header"/>
        <w:tabs>
          <w:tab w:val="clear" w:pos="8640"/>
          <w:tab w:val="left" w:pos="4320"/>
        </w:tabs>
      </w:pPr>
    </w:p>
    <w:p w:rsidR="00BD5837" w:rsidRPr="009A6235" w:rsidRDefault="00BD5837" w:rsidP="00C420AF">
      <w:pPr>
        <w:pStyle w:val="Header"/>
        <w:tabs>
          <w:tab w:val="clear" w:pos="8640"/>
          <w:tab w:val="left" w:pos="4320"/>
        </w:tabs>
      </w:pPr>
      <w:r>
        <w:tab/>
        <w:t xml:space="preserve">The Bill was read the second time and ordered placed on the </w:t>
      </w:r>
      <w:r w:rsidR="008709F3">
        <w:t>T</w:t>
      </w:r>
      <w:r>
        <w:t xml:space="preserve">hird </w:t>
      </w:r>
      <w:r w:rsidR="008709F3">
        <w:t>R</w:t>
      </w:r>
      <w:r>
        <w:t>eading Calendar.</w:t>
      </w:r>
    </w:p>
    <w:p w:rsidR="00BD5837" w:rsidRDefault="00BD5837" w:rsidP="00BD5837">
      <w:pPr>
        <w:rPr>
          <w:b/>
        </w:rPr>
      </w:pPr>
    </w:p>
    <w:p w:rsidR="00BD5837" w:rsidRPr="000F414C" w:rsidRDefault="00BD5837" w:rsidP="00BD5837">
      <w:pPr>
        <w:pStyle w:val="Header"/>
        <w:tabs>
          <w:tab w:val="clear" w:pos="8640"/>
          <w:tab w:val="left" w:pos="4320"/>
        </w:tabs>
        <w:jc w:val="center"/>
        <w:rPr>
          <w:b/>
          <w:szCs w:val="22"/>
        </w:rPr>
      </w:pPr>
      <w:r w:rsidRPr="000F414C">
        <w:rPr>
          <w:b/>
          <w:szCs w:val="22"/>
        </w:rPr>
        <w:t xml:space="preserve">COMMITTEE AMENDMENT </w:t>
      </w:r>
      <w:r w:rsidR="00586C32">
        <w:rPr>
          <w:b/>
          <w:szCs w:val="22"/>
        </w:rPr>
        <w:t>WITHDRAWN</w:t>
      </w:r>
    </w:p>
    <w:p w:rsidR="00BD5837" w:rsidRPr="000F414C" w:rsidRDefault="00586C32" w:rsidP="00BD5837">
      <w:pPr>
        <w:pStyle w:val="Header"/>
        <w:tabs>
          <w:tab w:val="clear" w:pos="8640"/>
          <w:tab w:val="left" w:pos="4320"/>
        </w:tabs>
        <w:jc w:val="center"/>
        <w:rPr>
          <w:szCs w:val="22"/>
        </w:rPr>
      </w:pPr>
      <w:r>
        <w:rPr>
          <w:b/>
          <w:szCs w:val="22"/>
        </w:rPr>
        <w:t xml:space="preserve">AMENDED, </w:t>
      </w:r>
      <w:r w:rsidR="00BD5837" w:rsidRPr="000F414C">
        <w:rPr>
          <w:b/>
          <w:szCs w:val="22"/>
        </w:rPr>
        <w:t>READ THE SECOND TIME</w:t>
      </w:r>
    </w:p>
    <w:p w:rsidR="00BD5837" w:rsidRPr="000F414C" w:rsidRDefault="00BD5837" w:rsidP="00BD5837">
      <w:pPr>
        <w:suppressAutoHyphens/>
        <w:outlineLvl w:val="0"/>
        <w:rPr>
          <w:szCs w:val="22"/>
        </w:rPr>
      </w:pPr>
      <w:r w:rsidRPr="000F414C">
        <w:rPr>
          <w:szCs w:val="22"/>
        </w:rPr>
        <w:tab/>
        <w:t>H. 3393</w:t>
      </w:r>
      <w:r w:rsidR="00021D2A" w:rsidRPr="000F414C">
        <w:rPr>
          <w:szCs w:val="22"/>
        </w:rPr>
        <w:fldChar w:fldCharType="begin"/>
      </w:r>
      <w:r w:rsidRPr="000F414C">
        <w:rPr>
          <w:szCs w:val="22"/>
        </w:rPr>
        <w:instrText xml:space="preserve"> XE “H. 3393” \b </w:instrText>
      </w:r>
      <w:r w:rsidR="00021D2A" w:rsidRPr="000F414C">
        <w:rPr>
          <w:szCs w:val="22"/>
        </w:rPr>
        <w:fldChar w:fldCharType="end"/>
      </w:r>
      <w:r w:rsidRPr="000F414C">
        <w:rPr>
          <w:szCs w:val="22"/>
        </w:rPr>
        <w:t xml:space="preserve"> -- Rep. Sandifer:  A BILL TO AMEND SECTION 32</w:t>
      </w:r>
      <w:r w:rsidRPr="000F414C">
        <w:rPr>
          <w:szCs w:val="22"/>
        </w:rPr>
        <w:noBreakHyphen/>
        <w:t>8</w:t>
      </w:r>
      <w:r w:rsidRPr="000F414C">
        <w:rPr>
          <w:szCs w:val="22"/>
        </w:rPr>
        <w:noBreakHyphen/>
        <w:t>320, AS AMENDED, CODE OF LAWS OF SOUTH CAROLINA, 1976, RELATING TO PERSONS WHO MAY SERVE AS A DECEDENT’S AGENT TO AUTHORIZE CREMATION, SO AS TO FURTHER PROVIDE FOR THOSE PERSONS WHO IN ORDER OF PRIORITY MAY AUTHORIZE CREMATION.</w:t>
      </w:r>
    </w:p>
    <w:p w:rsidR="00BD5837" w:rsidRPr="000F414C" w:rsidRDefault="00BD5837" w:rsidP="00BD5837">
      <w:pPr>
        <w:pStyle w:val="Header"/>
        <w:tabs>
          <w:tab w:val="clear" w:pos="8640"/>
          <w:tab w:val="left" w:pos="4320"/>
        </w:tabs>
        <w:rPr>
          <w:szCs w:val="22"/>
        </w:rPr>
      </w:pPr>
      <w:r w:rsidRPr="000F414C">
        <w:rPr>
          <w:szCs w:val="22"/>
        </w:rPr>
        <w:tab/>
        <w:t>The Senate proceeded to a consideration of the Bill, the question being the adoption of the amendment proposed by the Committee on Judiciary.</w:t>
      </w:r>
    </w:p>
    <w:p w:rsidR="00BD5837" w:rsidRPr="000F414C" w:rsidRDefault="00BD5837" w:rsidP="00BD5837">
      <w:pPr>
        <w:pStyle w:val="Header"/>
        <w:tabs>
          <w:tab w:val="clear" w:pos="8640"/>
          <w:tab w:val="left" w:pos="4320"/>
        </w:tabs>
        <w:rPr>
          <w:szCs w:val="22"/>
        </w:rPr>
      </w:pPr>
    </w:p>
    <w:p w:rsidR="00BD5837" w:rsidRPr="000F414C" w:rsidRDefault="00BD5837" w:rsidP="00BD5837">
      <w:pPr>
        <w:rPr>
          <w:snapToGrid w:val="0"/>
          <w:szCs w:val="22"/>
        </w:rPr>
      </w:pPr>
      <w:r w:rsidRPr="000F414C">
        <w:rPr>
          <w:snapToGrid w:val="0"/>
          <w:szCs w:val="22"/>
        </w:rPr>
        <w:tab/>
        <w:t xml:space="preserve">The Committee on Judiciary proposed the following amendment (JUD3393.002), which was </w:t>
      </w:r>
      <w:r w:rsidR="00586C32">
        <w:rPr>
          <w:snapToGrid w:val="0"/>
          <w:szCs w:val="22"/>
        </w:rPr>
        <w:t>withdrawn</w:t>
      </w:r>
      <w:r w:rsidRPr="000F414C">
        <w:rPr>
          <w:snapToGrid w:val="0"/>
          <w:szCs w:val="22"/>
        </w:rPr>
        <w:t>:</w:t>
      </w:r>
    </w:p>
    <w:p w:rsidR="00BD5837" w:rsidRPr="000F414C" w:rsidRDefault="00BD5837" w:rsidP="00BD5837">
      <w:pPr>
        <w:rPr>
          <w:snapToGrid w:val="0"/>
          <w:color w:val="auto"/>
          <w:szCs w:val="22"/>
        </w:rPr>
      </w:pPr>
      <w:r w:rsidRPr="000F414C">
        <w:rPr>
          <w:snapToGrid w:val="0"/>
          <w:color w:val="auto"/>
          <w:szCs w:val="22"/>
        </w:rPr>
        <w:tab/>
        <w:t>Amend the bill, as and if amended, by striking SECTION 1 in its entirety, and inserting:</w:t>
      </w:r>
    </w:p>
    <w:p w:rsidR="00BD5837" w:rsidRPr="000F414C" w:rsidRDefault="00BD5837" w:rsidP="00BD5837">
      <w:pPr>
        <w:rPr>
          <w:color w:val="auto"/>
          <w:szCs w:val="22"/>
        </w:rPr>
      </w:pPr>
      <w:r w:rsidRPr="000F414C">
        <w:rPr>
          <w:snapToGrid w:val="0"/>
          <w:szCs w:val="22"/>
        </w:rPr>
        <w:tab/>
      </w:r>
      <w:r w:rsidRPr="000F414C">
        <w:rPr>
          <w:snapToGrid w:val="0"/>
          <w:color w:val="auto"/>
          <w:szCs w:val="22"/>
        </w:rPr>
        <w:t>/</w:t>
      </w:r>
      <w:r w:rsidRPr="000F414C">
        <w:rPr>
          <w:snapToGrid w:val="0"/>
          <w:color w:val="auto"/>
          <w:szCs w:val="22"/>
        </w:rPr>
        <w:tab/>
      </w:r>
      <w:r w:rsidRPr="000F414C">
        <w:rPr>
          <w:color w:val="auto"/>
          <w:szCs w:val="22"/>
        </w:rPr>
        <w:t>SECTION</w:t>
      </w:r>
      <w:r w:rsidRPr="000F414C">
        <w:rPr>
          <w:color w:val="auto"/>
          <w:szCs w:val="22"/>
        </w:rPr>
        <w:tab/>
        <w:t>1.</w:t>
      </w:r>
      <w:r w:rsidRPr="000F414C">
        <w:rPr>
          <w:color w:val="auto"/>
          <w:szCs w:val="22"/>
        </w:rPr>
        <w:tab/>
        <w:t>Section 32</w:t>
      </w:r>
      <w:r w:rsidRPr="000F414C">
        <w:rPr>
          <w:color w:val="auto"/>
          <w:szCs w:val="22"/>
        </w:rPr>
        <w:noBreakHyphen/>
        <w:t>8</w:t>
      </w:r>
      <w:r w:rsidRPr="000F414C">
        <w:rPr>
          <w:color w:val="auto"/>
          <w:szCs w:val="22"/>
        </w:rPr>
        <w:noBreakHyphen/>
        <w:t>320 of the 1976 Code, as last amended by Act 221 of 2010, is further amended to read:</w:t>
      </w:r>
    </w:p>
    <w:p w:rsidR="00BD5837" w:rsidRPr="000F414C" w:rsidRDefault="00BD5837" w:rsidP="00BD5837">
      <w:pPr>
        <w:rPr>
          <w:color w:val="auto"/>
          <w:szCs w:val="22"/>
        </w:rPr>
      </w:pPr>
      <w:r w:rsidRPr="000F414C">
        <w:rPr>
          <w:color w:val="auto"/>
          <w:szCs w:val="22"/>
        </w:rPr>
        <w:tab/>
        <w:t>“Section 32</w:t>
      </w:r>
      <w:r w:rsidRPr="000F414C">
        <w:rPr>
          <w:color w:val="auto"/>
          <w:szCs w:val="22"/>
        </w:rPr>
        <w:noBreakHyphen/>
        <w:t>8</w:t>
      </w:r>
      <w:r w:rsidRPr="000F414C">
        <w:rPr>
          <w:color w:val="auto"/>
          <w:szCs w:val="22"/>
        </w:rPr>
        <w:noBreakHyphen/>
        <w:t>320.</w:t>
      </w:r>
      <w:r w:rsidRPr="000F414C">
        <w:rPr>
          <w:color w:val="auto"/>
          <w:szCs w:val="22"/>
        </w:rPr>
        <w:tab/>
        <w:t>(A)</w:t>
      </w:r>
      <w:r w:rsidRPr="000F414C">
        <w:rPr>
          <w:color w:val="auto"/>
          <w:szCs w:val="22"/>
        </w:rPr>
        <w:tab/>
        <w:t xml:space="preserve">In the following order of priority these persons may serve as a decedent’s agent and in the absence of a preneed cremation authorization may authorize cremation of the decedent: </w:t>
      </w:r>
    </w:p>
    <w:p w:rsidR="00BD5837" w:rsidRPr="000F414C" w:rsidRDefault="00BD5837" w:rsidP="00BD5837">
      <w:pPr>
        <w:rPr>
          <w:color w:val="auto"/>
          <w:szCs w:val="22"/>
        </w:rPr>
      </w:pPr>
      <w:r w:rsidRPr="000F414C">
        <w:rPr>
          <w:color w:val="auto"/>
          <w:szCs w:val="22"/>
        </w:rPr>
        <w:tab/>
      </w:r>
      <w:r w:rsidRPr="000F414C">
        <w:rPr>
          <w:color w:val="auto"/>
          <w:szCs w:val="22"/>
        </w:rPr>
        <w:tab/>
        <w:t>(1)</w:t>
      </w:r>
      <w:r w:rsidRPr="000F414C">
        <w:rPr>
          <w:color w:val="auto"/>
          <w:szCs w:val="22"/>
        </w:rPr>
        <w:tab/>
        <w:t xml:space="preserve">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BD5837" w:rsidRPr="000F414C" w:rsidRDefault="00BD5837" w:rsidP="00BD5837">
      <w:pPr>
        <w:rPr>
          <w:color w:val="auto"/>
          <w:szCs w:val="22"/>
          <w:u w:val="single"/>
        </w:rPr>
      </w:pPr>
      <w:r w:rsidRPr="000F414C">
        <w:rPr>
          <w:color w:val="auto"/>
          <w:szCs w:val="22"/>
        </w:rPr>
        <w:tab/>
      </w:r>
      <w:r w:rsidRPr="000F414C">
        <w:rPr>
          <w:color w:val="auto"/>
          <w:szCs w:val="22"/>
        </w:rPr>
        <w:tab/>
        <w:t>(2)</w:t>
      </w:r>
      <w:r w:rsidRPr="000F414C">
        <w:rPr>
          <w:color w:val="auto"/>
          <w:szCs w:val="22"/>
        </w:rPr>
        <w:tab/>
        <w:t xml:space="preserve">the spouse of the decedent </w:t>
      </w:r>
      <w:r w:rsidRPr="000F414C">
        <w:rPr>
          <w:strike/>
          <w:color w:val="auto"/>
          <w:szCs w:val="22"/>
        </w:rPr>
        <w:t>at the time of the decedent’s death</w:t>
      </w:r>
      <w:r w:rsidRPr="000F414C">
        <w:rPr>
          <w:color w:val="auto"/>
          <w:szCs w:val="22"/>
          <w:u w:val="single"/>
        </w:rPr>
        <w:t>, unless the spouse and the decedent are separated pursuant to one of the following:</w:t>
      </w:r>
    </w:p>
    <w:p w:rsidR="00BD5837" w:rsidRPr="000F414C" w:rsidRDefault="00BD5837" w:rsidP="00BD5837">
      <w:pPr>
        <w:rPr>
          <w:color w:val="auto"/>
          <w:szCs w:val="22"/>
        </w:rPr>
      </w:pPr>
      <w:r w:rsidRPr="000F414C">
        <w:rPr>
          <w:color w:val="auto"/>
          <w:szCs w:val="22"/>
        </w:rPr>
        <w:tab/>
      </w:r>
      <w:r w:rsidRPr="000F414C">
        <w:rPr>
          <w:color w:val="auto"/>
          <w:szCs w:val="22"/>
        </w:rPr>
        <w:tab/>
      </w:r>
      <w:r w:rsidRPr="000F414C">
        <w:rPr>
          <w:color w:val="auto"/>
          <w:szCs w:val="22"/>
        </w:rPr>
        <w:tab/>
      </w:r>
      <w:r w:rsidRPr="000F414C">
        <w:rPr>
          <w:color w:val="auto"/>
          <w:szCs w:val="22"/>
          <w:u w:val="single"/>
        </w:rPr>
        <w:t>(a)</w:t>
      </w:r>
      <w:r w:rsidRPr="000F414C">
        <w:rPr>
          <w:color w:val="auto"/>
          <w:szCs w:val="22"/>
        </w:rPr>
        <w:tab/>
      </w:r>
      <w:r w:rsidRPr="000F414C">
        <w:rPr>
          <w:color w:val="auto"/>
          <w:szCs w:val="22"/>
          <w:u w:val="single"/>
        </w:rPr>
        <w:t>entry of a pendente lite order in a divorce or separate maintenance action</w:t>
      </w:r>
      <w:r w:rsidRPr="000F414C">
        <w:rPr>
          <w:color w:val="auto"/>
          <w:szCs w:val="22"/>
        </w:rPr>
        <w:t>;</w:t>
      </w:r>
    </w:p>
    <w:p w:rsidR="00BD5837" w:rsidRPr="000F414C" w:rsidRDefault="00BD5837" w:rsidP="00BD5837">
      <w:pPr>
        <w:rPr>
          <w:color w:val="auto"/>
          <w:szCs w:val="22"/>
          <w:u w:val="single"/>
        </w:rPr>
      </w:pPr>
      <w:r w:rsidRPr="000F414C">
        <w:rPr>
          <w:color w:val="auto"/>
          <w:szCs w:val="22"/>
        </w:rPr>
        <w:tab/>
      </w:r>
      <w:r w:rsidRPr="000F414C">
        <w:rPr>
          <w:color w:val="auto"/>
          <w:szCs w:val="22"/>
        </w:rPr>
        <w:tab/>
      </w:r>
      <w:r w:rsidRPr="000F414C">
        <w:rPr>
          <w:color w:val="auto"/>
          <w:szCs w:val="22"/>
        </w:rPr>
        <w:tab/>
      </w:r>
      <w:r w:rsidRPr="000F414C">
        <w:rPr>
          <w:color w:val="auto"/>
          <w:szCs w:val="22"/>
          <w:u w:val="single"/>
        </w:rPr>
        <w:t>(b)</w:t>
      </w:r>
      <w:r w:rsidRPr="000F414C">
        <w:rPr>
          <w:color w:val="auto"/>
          <w:szCs w:val="22"/>
        </w:rPr>
        <w:tab/>
      </w:r>
      <w:r w:rsidRPr="000F414C">
        <w:rPr>
          <w:color w:val="auto"/>
          <w:szCs w:val="22"/>
          <w:u w:val="single"/>
        </w:rPr>
        <w:t>formal signing of a written property or marital settlement agreement;</w:t>
      </w:r>
    </w:p>
    <w:p w:rsidR="00BD5837" w:rsidRPr="000F414C" w:rsidRDefault="00BD5837" w:rsidP="00BD5837">
      <w:pPr>
        <w:rPr>
          <w:color w:val="auto"/>
          <w:szCs w:val="22"/>
        </w:rPr>
      </w:pPr>
      <w:r w:rsidRPr="000F414C">
        <w:rPr>
          <w:color w:val="auto"/>
          <w:szCs w:val="22"/>
        </w:rPr>
        <w:tab/>
      </w:r>
      <w:r w:rsidRPr="000F414C">
        <w:rPr>
          <w:color w:val="auto"/>
          <w:szCs w:val="22"/>
        </w:rPr>
        <w:tab/>
      </w:r>
      <w:r w:rsidRPr="000F414C">
        <w:rPr>
          <w:color w:val="auto"/>
          <w:szCs w:val="22"/>
        </w:rPr>
        <w:tab/>
      </w:r>
      <w:r w:rsidRPr="000F414C">
        <w:rPr>
          <w:color w:val="auto"/>
          <w:szCs w:val="22"/>
          <w:u w:val="single"/>
        </w:rPr>
        <w:t>(c)</w:t>
      </w:r>
      <w:r w:rsidRPr="000F414C">
        <w:rPr>
          <w:color w:val="auto"/>
          <w:szCs w:val="22"/>
        </w:rPr>
        <w:tab/>
      </w:r>
      <w:r w:rsidRPr="000F414C">
        <w:rPr>
          <w:color w:val="auto"/>
          <w:szCs w:val="22"/>
          <w:u w:val="single"/>
        </w:rPr>
        <w:t>entry of a permanent order of separate maintenance and support or of a permanent order approving a property or marital settlement agreement between the spouse and the decedent;</w:t>
      </w:r>
      <w:r w:rsidRPr="000F414C">
        <w:rPr>
          <w:color w:val="auto"/>
          <w:szCs w:val="22"/>
        </w:rPr>
        <w:t xml:space="preserve"> </w:t>
      </w:r>
    </w:p>
    <w:p w:rsidR="00BD5837" w:rsidRPr="000F414C" w:rsidRDefault="00BD5837" w:rsidP="00BD5837">
      <w:pPr>
        <w:rPr>
          <w:color w:val="auto"/>
          <w:szCs w:val="22"/>
        </w:rPr>
      </w:pPr>
      <w:r w:rsidRPr="000F414C">
        <w:rPr>
          <w:color w:val="auto"/>
          <w:szCs w:val="22"/>
        </w:rPr>
        <w:tab/>
      </w:r>
      <w:r w:rsidRPr="000F414C">
        <w:rPr>
          <w:color w:val="auto"/>
          <w:szCs w:val="22"/>
        </w:rPr>
        <w:tab/>
        <w:t>(3)</w:t>
      </w:r>
      <w:r w:rsidRPr="000F414C">
        <w:rPr>
          <w:color w:val="auto"/>
          <w:szCs w:val="22"/>
        </w:rPr>
        <w:tab/>
        <w:t xml:space="preserve">the decedent’s surviving adult children; </w:t>
      </w:r>
    </w:p>
    <w:p w:rsidR="00BD5837" w:rsidRPr="000F414C" w:rsidRDefault="00BD5837" w:rsidP="00BD5837">
      <w:pPr>
        <w:rPr>
          <w:color w:val="auto"/>
          <w:szCs w:val="22"/>
        </w:rPr>
      </w:pPr>
      <w:r w:rsidRPr="000F414C">
        <w:rPr>
          <w:color w:val="auto"/>
          <w:szCs w:val="22"/>
        </w:rPr>
        <w:tab/>
      </w:r>
      <w:r w:rsidRPr="000F414C">
        <w:rPr>
          <w:color w:val="auto"/>
          <w:szCs w:val="22"/>
        </w:rPr>
        <w:tab/>
        <w:t>(4)</w:t>
      </w:r>
      <w:r w:rsidRPr="000F414C">
        <w:rPr>
          <w:color w:val="auto"/>
          <w:szCs w:val="22"/>
        </w:rPr>
        <w:tab/>
        <w:t xml:space="preserve">the decedent’s surviving parents; </w:t>
      </w:r>
    </w:p>
    <w:p w:rsidR="00BD5837" w:rsidRPr="000F414C" w:rsidRDefault="00BD5837" w:rsidP="00BD5837">
      <w:pPr>
        <w:rPr>
          <w:color w:val="auto"/>
          <w:szCs w:val="22"/>
          <w:u w:val="single"/>
        </w:rPr>
      </w:pPr>
      <w:r w:rsidRPr="000F414C">
        <w:rPr>
          <w:color w:val="auto"/>
          <w:szCs w:val="22"/>
        </w:rPr>
        <w:tab/>
      </w:r>
      <w:r w:rsidRPr="000F414C">
        <w:rPr>
          <w:color w:val="auto"/>
          <w:szCs w:val="22"/>
        </w:rPr>
        <w:tab/>
        <w:t>(5)</w:t>
      </w:r>
      <w:r w:rsidRPr="000F414C">
        <w:rPr>
          <w:color w:val="auto"/>
          <w:szCs w:val="22"/>
        </w:rPr>
        <w:tab/>
      </w:r>
      <w:r w:rsidRPr="000F414C">
        <w:rPr>
          <w:strike/>
          <w:color w:val="auto"/>
          <w:szCs w:val="22"/>
        </w:rPr>
        <w:t>the persons in the next degree of kinship under the laws of descent and distribution to inherit the estate of the decedent</w:t>
      </w:r>
      <w:r w:rsidRPr="000F414C">
        <w:rPr>
          <w:color w:val="auto"/>
          <w:szCs w:val="22"/>
        </w:rPr>
        <w:t xml:space="preserve"> </w:t>
      </w:r>
      <w:r w:rsidRPr="000F414C">
        <w:rPr>
          <w:color w:val="auto"/>
          <w:szCs w:val="22"/>
          <w:u w:val="single"/>
        </w:rPr>
        <w:t>adult siblings of the decedent;</w:t>
      </w:r>
    </w:p>
    <w:p w:rsidR="00BD5837" w:rsidRPr="000F414C" w:rsidRDefault="00BD5837" w:rsidP="00BD5837">
      <w:pPr>
        <w:rPr>
          <w:color w:val="auto"/>
          <w:szCs w:val="22"/>
          <w:u w:val="single"/>
        </w:rPr>
      </w:pPr>
      <w:r w:rsidRPr="000F414C">
        <w:rPr>
          <w:color w:val="auto"/>
          <w:szCs w:val="22"/>
        </w:rPr>
        <w:tab/>
      </w:r>
      <w:r w:rsidRPr="000F414C">
        <w:rPr>
          <w:color w:val="auto"/>
          <w:szCs w:val="22"/>
        </w:rPr>
        <w:tab/>
      </w:r>
      <w:r w:rsidRPr="000F414C">
        <w:rPr>
          <w:color w:val="auto"/>
          <w:szCs w:val="22"/>
          <w:u w:val="single"/>
        </w:rPr>
        <w:t>(6)</w:t>
      </w:r>
      <w:r w:rsidRPr="000F414C">
        <w:rPr>
          <w:color w:val="auto"/>
          <w:szCs w:val="22"/>
        </w:rPr>
        <w:tab/>
      </w:r>
      <w:r w:rsidRPr="000F414C">
        <w:rPr>
          <w:color w:val="auto"/>
          <w:szCs w:val="22"/>
          <w:u w:val="single"/>
        </w:rPr>
        <w:t>a person named in the decedent’s will to serve as executor or legal representative of the decedent’s estate;</w:t>
      </w:r>
    </w:p>
    <w:p w:rsidR="00BD5837" w:rsidRPr="000F414C" w:rsidRDefault="00BD5837" w:rsidP="00BD5837">
      <w:pPr>
        <w:rPr>
          <w:color w:val="auto"/>
          <w:szCs w:val="22"/>
          <w:u w:val="single"/>
        </w:rPr>
      </w:pPr>
      <w:r w:rsidRPr="000F414C">
        <w:rPr>
          <w:color w:val="auto"/>
          <w:szCs w:val="22"/>
        </w:rPr>
        <w:tab/>
      </w:r>
      <w:r w:rsidRPr="000F414C">
        <w:rPr>
          <w:color w:val="auto"/>
          <w:szCs w:val="22"/>
        </w:rPr>
        <w:tab/>
      </w:r>
      <w:r w:rsidRPr="000F414C">
        <w:rPr>
          <w:color w:val="auto"/>
          <w:szCs w:val="22"/>
          <w:u w:val="single"/>
        </w:rPr>
        <w:t>(7)</w:t>
      </w:r>
      <w:r w:rsidRPr="000F414C">
        <w:rPr>
          <w:color w:val="auto"/>
          <w:szCs w:val="22"/>
        </w:rPr>
        <w:tab/>
      </w:r>
      <w:r w:rsidRPr="000F414C">
        <w:rPr>
          <w:color w:val="auto"/>
          <w:szCs w:val="22"/>
          <w:u w:val="single"/>
        </w:rPr>
        <w:t>the adult grandchildren of the decedent;</w:t>
      </w:r>
    </w:p>
    <w:p w:rsidR="00BD5837" w:rsidRPr="000F414C" w:rsidRDefault="00BD5837" w:rsidP="00BD5837">
      <w:pPr>
        <w:rPr>
          <w:color w:val="auto"/>
          <w:szCs w:val="22"/>
          <w:u w:val="single"/>
        </w:rPr>
      </w:pPr>
      <w:r w:rsidRPr="000F414C">
        <w:rPr>
          <w:color w:val="auto"/>
          <w:szCs w:val="22"/>
        </w:rPr>
        <w:tab/>
      </w:r>
      <w:r w:rsidRPr="000F414C">
        <w:rPr>
          <w:color w:val="auto"/>
          <w:szCs w:val="22"/>
        </w:rPr>
        <w:tab/>
      </w:r>
      <w:r w:rsidRPr="000F414C">
        <w:rPr>
          <w:color w:val="auto"/>
          <w:szCs w:val="22"/>
          <w:u w:val="single"/>
        </w:rPr>
        <w:t>(8)</w:t>
      </w:r>
      <w:r w:rsidRPr="000F414C">
        <w:rPr>
          <w:color w:val="auto"/>
          <w:szCs w:val="22"/>
        </w:rPr>
        <w:tab/>
      </w:r>
      <w:r w:rsidRPr="000F414C">
        <w:rPr>
          <w:color w:val="auto"/>
          <w:szCs w:val="22"/>
          <w:u w:val="single"/>
        </w:rPr>
        <w:t>the grandparents of the decedent;</w:t>
      </w:r>
    </w:p>
    <w:p w:rsidR="00BD5837" w:rsidRPr="000F414C" w:rsidRDefault="00BD5837" w:rsidP="00BD5837">
      <w:pPr>
        <w:rPr>
          <w:color w:val="auto"/>
          <w:szCs w:val="22"/>
          <w:u w:val="single"/>
        </w:rPr>
      </w:pPr>
      <w:r w:rsidRPr="000F414C">
        <w:rPr>
          <w:color w:val="auto"/>
          <w:szCs w:val="22"/>
        </w:rPr>
        <w:tab/>
      </w:r>
      <w:r w:rsidRPr="000F414C">
        <w:rPr>
          <w:color w:val="auto"/>
          <w:szCs w:val="22"/>
        </w:rPr>
        <w:tab/>
      </w:r>
      <w:r w:rsidRPr="000F414C">
        <w:rPr>
          <w:color w:val="auto"/>
          <w:szCs w:val="22"/>
          <w:u w:val="single"/>
        </w:rPr>
        <w:t>(9)</w:t>
      </w:r>
      <w:r w:rsidRPr="000F414C">
        <w:rPr>
          <w:color w:val="auto"/>
          <w:szCs w:val="22"/>
        </w:rPr>
        <w:tab/>
      </w:r>
      <w:r w:rsidRPr="000F414C">
        <w:rPr>
          <w:color w:val="auto"/>
          <w:szCs w:val="22"/>
          <w:u w:val="single"/>
        </w:rPr>
        <w:t>the person appointed by the probate court as the guardian; and</w:t>
      </w:r>
    </w:p>
    <w:p w:rsidR="00BD5837" w:rsidRPr="000F414C" w:rsidRDefault="00BD5837" w:rsidP="00BD5837">
      <w:pPr>
        <w:rPr>
          <w:color w:val="auto"/>
          <w:szCs w:val="22"/>
        </w:rPr>
      </w:pPr>
      <w:r w:rsidRPr="000F414C">
        <w:rPr>
          <w:color w:val="auto"/>
          <w:szCs w:val="22"/>
        </w:rPr>
        <w:tab/>
      </w:r>
      <w:r w:rsidRPr="000F414C">
        <w:rPr>
          <w:color w:val="auto"/>
          <w:szCs w:val="22"/>
        </w:rPr>
        <w:tab/>
      </w:r>
      <w:r w:rsidRPr="000F414C">
        <w:rPr>
          <w:color w:val="auto"/>
          <w:szCs w:val="22"/>
          <w:u w:val="single"/>
        </w:rPr>
        <w:t>(10)</w:t>
      </w:r>
      <w:r w:rsidRPr="000F414C">
        <w:rPr>
          <w:color w:val="auto"/>
          <w:szCs w:val="22"/>
        </w:rPr>
        <w:tab/>
      </w:r>
      <w:r w:rsidRPr="000F414C">
        <w:rPr>
          <w:color w:val="auto"/>
          <w:szCs w:val="22"/>
          <w:u w:val="single"/>
        </w:rPr>
        <w:t>any other person authorized or under obligation by law to dispose of the body</w:t>
      </w:r>
      <w:r w:rsidRPr="000F414C">
        <w:rPr>
          <w:color w:val="auto"/>
          <w:szCs w:val="22"/>
        </w:rPr>
        <w:t xml:space="preserve">. </w:t>
      </w:r>
    </w:p>
    <w:p w:rsidR="00BD5837" w:rsidRPr="000F414C" w:rsidRDefault="00BD5837" w:rsidP="00BD5837">
      <w:pPr>
        <w:rPr>
          <w:color w:val="auto"/>
          <w:szCs w:val="22"/>
          <w:u w:val="single"/>
        </w:rPr>
      </w:pPr>
      <w:r w:rsidRPr="000F414C">
        <w:rPr>
          <w:color w:val="auto"/>
          <w:szCs w:val="22"/>
        </w:rPr>
        <w:tab/>
        <w:t>(B)</w:t>
      </w:r>
      <w:r w:rsidRPr="000F414C">
        <w:rPr>
          <w:color w:val="auto"/>
          <w:szCs w:val="22"/>
        </w:rPr>
        <w:tab/>
      </w:r>
      <w:r w:rsidRPr="000F414C">
        <w:rPr>
          <w:color w:val="auto"/>
          <w:szCs w:val="22"/>
          <w:u w:val="single"/>
        </w:rPr>
        <w:t>If there is more than one member of a class listed in subsection (A)(1), (3), (4), (5), (6), (7), (8), or (10) entitled to authorize the cremation of the decedent, the authorization to cremate may be made by a member of the class unless the member knows of an objection by another member within the class.  If an objection is known, the authorization to cremate may be made only by a majority of the members of the class who are reasonably available.</w:t>
      </w:r>
    </w:p>
    <w:p w:rsidR="00BD5837" w:rsidRPr="000F414C" w:rsidRDefault="00BD5837" w:rsidP="00BD5837">
      <w:pPr>
        <w:rPr>
          <w:color w:val="auto"/>
          <w:szCs w:val="22"/>
          <w:u w:val="single"/>
        </w:rPr>
      </w:pPr>
      <w:r w:rsidRPr="000F414C">
        <w:rPr>
          <w:color w:val="auto"/>
          <w:szCs w:val="22"/>
        </w:rPr>
        <w:tab/>
      </w:r>
      <w:r w:rsidRPr="000F414C">
        <w:rPr>
          <w:color w:val="auto"/>
          <w:szCs w:val="22"/>
          <w:u w:val="single"/>
        </w:rPr>
        <w:t>(C)</w:t>
      </w:r>
      <w:r w:rsidRPr="000F414C">
        <w:rPr>
          <w:color w:val="auto"/>
          <w:szCs w:val="22"/>
        </w:rPr>
        <w:tab/>
      </w:r>
      <w:r w:rsidRPr="000F414C">
        <w:rPr>
          <w:color w:val="auto"/>
          <w:szCs w:val="22"/>
          <w:u w:val="single"/>
        </w:rPr>
        <w:t>A person may not execute an authorization to cremate if a person in a prior class is reasonably available to make or object to the execution of the authorization to cremate the decedent.</w:t>
      </w:r>
    </w:p>
    <w:p w:rsidR="00BD5837" w:rsidRPr="000F414C" w:rsidRDefault="00BD5837" w:rsidP="00BD5837">
      <w:pPr>
        <w:rPr>
          <w:color w:val="auto"/>
          <w:szCs w:val="22"/>
        </w:rPr>
      </w:pPr>
      <w:r w:rsidRPr="000F414C">
        <w:rPr>
          <w:color w:val="auto"/>
          <w:szCs w:val="22"/>
        </w:rPr>
        <w:tab/>
      </w:r>
      <w:r w:rsidRPr="000F414C">
        <w:rPr>
          <w:color w:val="auto"/>
          <w:szCs w:val="22"/>
          <w:u w:val="single"/>
        </w:rPr>
        <w:t>(D)</w:t>
      </w:r>
      <w:r w:rsidRPr="000F414C">
        <w:rPr>
          <w:color w:val="auto"/>
          <w:szCs w:val="22"/>
        </w:rPr>
        <w:tab/>
        <w:t xml:space="preserve">In the absence of a person serving as a decedent’s agent pursuant to subsection (A), the following may serve as an agent and may authorize a decedent’s cremation: </w:t>
      </w:r>
    </w:p>
    <w:p w:rsidR="00BD5837" w:rsidRPr="000F414C" w:rsidRDefault="00BD5837" w:rsidP="00BD5837">
      <w:pPr>
        <w:rPr>
          <w:color w:val="auto"/>
          <w:szCs w:val="22"/>
        </w:rPr>
      </w:pPr>
      <w:r w:rsidRPr="000F414C">
        <w:rPr>
          <w:color w:val="auto"/>
          <w:szCs w:val="22"/>
        </w:rPr>
        <w:tab/>
      </w:r>
      <w:r w:rsidRPr="000F414C">
        <w:rPr>
          <w:color w:val="auto"/>
          <w:szCs w:val="22"/>
        </w:rPr>
        <w:tab/>
        <w:t>(1)</w:t>
      </w:r>
      <w:r w:rsidRPr="000F414C">
        <w:rPr>
          <w:color w:val="auto"/>
          <w:szCs w:val="22"/>
        </w:rPr>
        <w:tab/>
        <w:t xml:space="preserve">a person serving as executor or legal representative of the decedent’s estate </w:t>
      </w:r>
      <w:r w:rsidRPr="000F414C">
        <w:rPr>
          <w:strike/>
          <w:color w:val="auto"/>
          <w:szCs w:val="22"/>
        </w:rPr>
        <w:t>and acting according to the decedent’s written instructions</w:t>
      </w:r>
      <w:r w:rsidRPr="000F414C">
        <w:rPr>
          <w:color w:val="auto"/>
          <w:szCs w:val="22"/>
        </w:rPr>
        <w:t xml:space="preserve">; </w:t>
      </w:r>
    </w:p>
    <w:p w:rsidR="00BD5837" w:rsidRPr="000F414C" w:rsidRDefault="00BD5837" w:rsidP="00BD5837">
      <w:pPr>
        <w:rPr>
          <w:color w:val="auto"/>
          <w:szCs w:val="22"/>
          <w:u w:val="single"/>
        </w:rPr>
      </w:pPr>
      <w:r w:rsidRPr="000F414C">
        <w:rPr>
          <w:color w:val="auto"/>
          <w:szCs w:val="22"/>
        </w:rPr>
        <w:tab/>
      </w:r>
      <w:r w:rsidRPr="000F414C">
        <w:rPr>
          <w:color w:val="auto"/>
          <w:szCs w:val="22"/>
        </w:rPr>
        <w:tab/>
        <w:t>(2)</w:t>
      </w:r>
      <w:r w:rsidRPr="000F414C">
        <w:rPr>
          <w:color w:val="auto"/>
          <w:szCs w:val="22"/>
        </w:rPr>
        <w:tab/>
        <w:t>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w:t>
      </w:r>
      <w:r w:rsidRPr="000F414C">
        <w:rPr>
          <w:strike/>
          <w:color w:val="auto"/>
          <w:szCs w:val="22"/>
        </w:rPr>
        <w:t>.</w:t>
      </w:r>
      <w:r w:rsidRPr="000F414C">
        <w:rPr>
          <w:color w:val="auto"/>
          <w:szCs w:val="22"/>
          <w:u w:val="single"/>
        </w:rPr>
        <w:t>; or</w:t>
      </w:r>
    </w:p>
    <w:p w:rsidR="00BD5837" w:rsidRPr="000F414C" w:rsidRDefault="00BD5837" w:rsidP="00BD5837">
      <w:pPr>
        <w:rPr>
          <w:color w:val="auto"/>
          <w:szCs w:val="22"/>
        </w:rPr>
      </w:pPr>
      <w:r w:rsidRPr="000F414C">
        <w:rPr>
          <w:color w:val="auto"/>
          <w:szCs w:val="22"/>
        </w:rPr>
        <w:tab/>
      </w:r>
      <w:r w:rsidRPr="000F414C">
        <w:rPr>
          <w:color w:val="auto"/>
          <w:szCs w:val="22"/>
        </w:rPr>
        <w:tab/>
      </w:r>
      <w:r w:rsidRPr="000F414C">
        <w:rPr>
          <w:color w:val="auto"/>
          <w:szCs w:val="22"/>
          <w:u w:val="single"/>
        </w:rPr>
        <w:t>(3)</w:t>
      </w:r>
      <w:r w:rsidRPr="000F414C">
        <w:rPr>
          <w:color w:val="auto"/>
          <w:szCs w:val="22"/>
        </w:rPr>
        <w:tab/>
      </w:r>
      <w:r w:rsidRPr="000F414C">
        <w:rPr>
          <w:color w:val="auto"/>
          <w:szCs w:val="22"/>
          <w:u w:val="single"/>
        </w:rPr>
        <w:t>the adult who exhibited special care and concern for the decedent.</w:t>
      </w:r>
      <w:r w:rsidRPr="000F414C">
        <w:rPr>
          <w:color w:val="auto"/>
          <w:szCs w:val="22"/>
        </w:rPr>
        <w:t xml:space="preserve"> </w:t>
      </w:r>
    </w:p>
    <w:p w:rsidR="00BD5837" w:rsidRPr="000F414C" w:rsidRDefault="00BD5837" w:rsidP="00BD5837">
      <w:pPr>
        <w:contextualSpacing/>
        <w:rPr>
          <w:color w:val="auto"/>
          <w:szCs w:val="22"/>
        </w:rPr>
      </w:pPr>
      <w:r w:rsidRPr="000F414C">
        <w:rPr>
          <w:color w:val="auto"/>
          <w:szCs w:val="22"/>
        </w:rPr>
        <w:tab/>
      </w:r>
      <w:r w:rsidRPr="000F414C">
        <w:rPr>
          <w:strike/>
          <w:color w:val="auto"/>
          <w:szCs w:val="22"/>
        </w:rPr>
        <w:t>(C)</w:t>
      </w:r>
      <w:r w:rsidRPr="000F414C">
        <w:rPr>
          <w:color w:val="auto"/>
          <w:szCs w:val="22"/>
          <w:u w:val="single"/>
        </w:rPr>
        <w:t>(E)</w:t>
      </w:r>
      <w:r w:rsidRPr="000F414C">
        <w:rPr>
          <w:color w:val="auto"/>
          <w:szCs w:val="22"/>
        </w:rPr>
        <w:tab/>
        <w:t xml:space="preserve">If a dispute arises among persons of equal priority, as provided for in subsection (A), concerning the </w:t>
      </w:r>
      <w:r w:rsidRPr="0070004D">
        <w:rPr>
          <w:strike/>
          <w:color w:val="auto"/>
          <w:szCs w:val="22"/>
        </w:rPr>
        <w:t>creation</w:t>
      </w:r>
      <w:r w:rsidRPr="000F414C">
        <w:rPr>
          <w:color w:val="auto"/>
          <w:szCs w:val="22"/>
        </w:rPr>
        <w:t xml:space="preserve"> </w:t>
      </w:r>
      <w:r w:rsidR="0070004D" w:rsidRPr="0070004D">
        <w:rPr>
          <w:color w:val="auto"/>
          <w:szCs w:val="22"/>
          <w:u w:val="single"/>
        </w:rPr>
        <w:t>cremation</w:t>
      </w:r>
      <w:r w:rsidR="0070004D">
        <w:rPr>
          <w:color w:val="auto"/>
          <w:szCs w:val="22"/>
        </w:rPr>
        <w:t xml:space="preserve"> </w:t>
      </w:r>
      <w:r w:rsidRPr="000F414C">
        <w:rPr>
          <w:color w:val="auto"/>
          <w:szCs w:val="22"/>
        </w:rPr>
        <w:t>of a decedent, the matter must be resolved by order of the probate court.</w:t>
      </w:r>
    </w:p>
    <w:p w:rsidR="00BD5837" w:rsidRPr="000F414C" w:rsidRDefault="00BD5837" w:rsidP="00BD5837">
      <w:pPr>
        <w:contextualSpacing/>
        <w:rPr>
          <w:color w:val="auto"/>
          <w:szCs w:val="22"/>
        </w:rPr>
      </w:pPr>
      <w:r w:rsidRPr="000F414C">
        <w:rPr>
          <w:color w:val="auto"/>
          <w:szCs w:val="22"/>
        </w:rPr>
        <w:tab/>
      </w:r>
      <w:r w:rsidRPr="000F414C">
        <w:rPr>
          <w:color w:val="auto"/>
          <w:szCs w:val="22"/>
          <w:u w:val="single"/>
        </w:rPr>
        <w:t>(F)</w:t>
      </w:r>
      <w:r w:rsidRPr="000F414C">
        <w:rPr>
          <w:color w:val="auto"/>
          <w:szCs w:val="22"/>
        </w:rPr>
        <w:tab/>
      </w:r>
      <w:r w:rsidRPr="000F414C">
        <w:rPr>
          <w:color w:val="auto"/>
          <w:szCs w:val="22"/>
          <w:u w:val="single"/>
        </w:rPr>
        <w:t>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r w:rsidRPr="000F414C">
        <w:rPr>
          <w:color w:val="auto"/>
          <w:szCs w:val="22"/>
        </w:rPr>
        <w:t>”</w:t>
      </w:r>
      <w:r w:rsidRPr="000F414C">
        <w:rPr>
          <w:color w:val="auto"/>
          <w:szCs w:val="22"/>
        </w:rPr>
        <w:tab/>
      </w:r>
      <w:r w:rsidRPr="000F414C">
        <w:rPr>
          <w:color w:val="auto"/>
          <w:szCs w:val="22"/>
        </w:rPr>
        <w:tab/>
        <w:t>/</w:t>
      </w:r>
    </w:p>
    <w:p w:rsidR="00BD5837" w:rsidRPr="000F414C" w:rsidRDefault="00BD5837" w:rsidP="00BD5837">
      <w:pPr>
        <w:rPr>
          <w:snapToGrid w:val="0"/>
          <w:color w:val="auto"/>
          <w:szCs w:val="22"/>
        </w:rPr>
      </w:pPr>
      <w:r w:rsidRPr="000F414C">
        <w:rPr>
          <w:snapToGrid w:val="0"/>
          <w:color w:val="auto"/>
          <w:szCs w:val="22"/>
        </w:rPr>
        <w:tab/>
        <w:t>Renumber sections to conform.</w:t>
      </w:r>
    </w:p>
    <w:p w:rsidR="00BD5837" w:rsidRPr="000F414C" w:rsidRDefault="00BD5837" w:rsidP="00BD5837">
      <w:pPr>
        <w:rPr>
          <w:snapToGrid w:val="0"/>
          <w:szCs w:val="22"/>
        </w:rPr>
      </w:pPr>
      <w:r w:rsidRPr="000F414C">
        <w:rPr>
          <w:snapToGrid w:val="0"/>
          <w:color w:val="auto"/>
          <w:szCs w:val="22"/>
        </w:rPr>
        <w:tab/>
        <w:t>Amend title to conform.</w:t>
      </w:r>
    </w:p>
    <w:p w:rsidR="00BD5837" w:rsidRPr="000F414C" w:rsidRDefault="00BD5837" w:rsidP="00BD5837">
      <w:pPr>
        <w:pStyle w:val="Header"/>
        <w:tabs>
          <w:tab w:val="clear" w:pos="8640"/>
          <w:tab w:val="left" w:pos="4320"/>
        </w:tabs>
        <w:rPr>
          <w:szCs w:val="22"/>
        </w:rPr>
      </w:pPr>
    </w:p>
    <w:p w:rsidR="00586C32" w:rsidRDefault="00586C32" w:rsidP="00BD5837">
      <w:pPr>
        <w:pStyle w:val="Header"/>
        <w:tabs>
          <w:tab w:val="clear" w:pos="8640"/>
          <w:tab w:val="left" w:pos="4320"/>
        </w:tabs>
        <w:rPr>
          <w:szCs w:val="22"/>
        </w:rPr>
      </w:pPr>
      <w:r>
        <w:rPr>
          <w:szCs w:val="22"/>
        </w:rPr>
        <w:tab/>
        <w:t>Senator LARRY MARTIN asked unanimous consent to withdraw the committee amendment.</w:t>
      </w:r>
    </w:p>
    <w:p w:rsidR="00C420AF" w:rsidRDefault="00C420AF" w:rsidP="00586C32">
      <w:pPr>
        <w:pStyle w:val="Header"/>
        <w:tabs>
          <w:tab w:val="clear" w:pos="8640"/>
          <w:tab w:val="left" w:pos="4320"/>
        </w:tabs>
      </w:pPr>
    </w:p>
    <w:p w:rsidR="00BD5837" w:rsidRPr="000F414C" w:rsidRDefault="00586C32" w:rsidP="00586C32">
      <w:pPr>
        <w:pStyle w:val="Header"/>
        <w:tabs>
          <w:tab w:val="clear" w:pos="8640"/>
          <w:tab w:val="left" w:pos="4320"/>
        </w:tabs>
        <w:rPr>
          <w:szCs w:val="22"/>
        </w:rPr>
      </w:pPr>
      <w:r>
        <w:tab/>
        <w:t xml:space="preserve">There was no objection  and the  </w:t>
      </w:r>
      <w:r>
        <w:rPr>
          <w:szCs w:val="22"/>
        </w:rPr>
        <w:t>committee amendment was withdrawn</w:t>
      </w:r>
      <w:r w:rsidR="00BD5837" w:rsidRPr="000F414C">
        <w:rPr>
          <w:szCs w:val="22"/>
        </w:rPr>
        <w:t xml:space="preserve">. </w:t>
      </w:r>
    </w:p>
    <w:p w:rsidR="00BD5837" w:rsidRDefault="00BD5837" w:rsidP="00BD5837">
      <w:pPr>
        <w:pStyle w:val="Header"/>
        <w:tabs>
          <w:tab w:val="clear" w:pos="8640"/>
          <w:tab w:val="left" w:pos="4320"/>
        </w:tabs>
        <w:rPr>
          <w:szCs w:val="22"/>
        </w:rPr>
      </w:pPr>
    </w:p>
    <w:p w:rsidR="00586C32" w:rsidRDefault="00586C32" w:rsidP="00586C32">
      <w:pPr>
        <w:rPr>
          <w:snapToGrid w:val="0"/>
        </w:rPr>
      </w:pPr>
      <w:r>
        <w:rPr>
          <w:snapToGrid w:val="0"/>
        </w:rPr>
        <w:tab/>
        <w:t>Senator SETZLER proposed the following amendment (JUD3393.003)</w:t>
      </w:r>
      <w:r w:rsidRPr="005D7640">
        <w:rPr>
          <w:snapToGrid w:val="0"/>
        </w:rPr>
        <w:t>, which was adopted</w:t>
      </w:r>
      <w:r>
        <w:rPr>
          <w:snapToGrid w:val="0"/>
        </w:rPr>
        <w:t>:</w:t>
      </w:r>
    </w:p>
    <w:p w:rsidR="00586C32" w:rsidRPr="005D7640" w:rsidRDefault="00586C32" w:rsidP="00586C32">
      <w:pPr>
        <w:rPr>
          <w:snapToGrid w:val="0"/>
          <w:color w:val="auto"/>
        </w:rPr>
      </w:pPr>
      <w:r w:rsidRPr="005D7640">
        <w:rPr>
          <w:snapToGrid w:val="0"/>
          <w:color w:val="auto"/>
        </w:rPr>
        <w:tab/>
        <w:t>Amend the bill, as and if amended, by striking SECTION 1 in its entirety, and inserting:</w:t>
      </w:r>
    </w:p>
    <w:p w:rsidR="00586C32" w:rsidRPr="005D7640" w:rsidRDefault="00586C32" w:rsidP="00586C32">
      <w:pPr>
        <w:rPr>
          <w:color w:val="auto"/>
        </w:rPr>
      </w:pPr>
      <w:r>
        <w:rPr>
          <w:snapToGrid w:val="0"/>
        </w:rPr>
        <w:tab/>
      </w:r>
      <w:r w:rsidRPr="005D7640">
        <w:rPr>
          <w:snapToGrid w:val="0"/>
          <w:color w:val="auto"/>
        </w:rPr>
        <w:t>/</w:t>
      </w:r>
      <w:r w:rsidRPr="005D7640">
        <w:rPr>
          <w:snapToGrid w:val="0"/>
          <w:color w:val="auto"/>
        </w:rPr>
        <w:tab/>
      </w:r>
      <w:r w:rsidRPr="005D7640">
        <w:rPr>
          <w:color w:val="auto"/>
        </w:rPr>
        <w:t>SECTION</w:t>
      </w:r>
      <w:r w:rsidRPr="005D7640">
        <w:rPr>
          <w:color w:val="auto"/>
        </w:rPr>
        <w:tab/>
        <w:t>1.</w:t>
      </w:r>
      <w:r w:rsidRPr="005D7640">
        <w:rPr>
          <w:color w:val="auto"/>
        </w:rPr>
        <w:tab/>
        <w:t>Section 32</w:t>
      </w:r>
      <w:r w:rsidRPr="005D7640">
        <w:rPr>
          <w:color w:val="auto"/>
        </w:rPr>
        <w:noBreakHyphen/>
        <w:t>8</w:t>
      </w:r>
      <w:r w:rsidRPr="005D7640">
        <w:rPr>
          <w:color w:val="auto"/>
        </w:rPr>
        <w:noBreakHyphen/>
        <w:t>320 of the 1976 Code, as last amended by Act 221 of 2010, is further amended to read:</w:t>
      </w:r>
    </w:p>
    <w:p w:rsidR="00586C32" w:rsidRPr="005D7640" w:rsidRDefault="00586C32" w:rsidP="00586C32">
      <w:pPr>
        <w:rPr>
          <w:color w:val="auto"/>
        </w:rPr>
      </w:pPr>
      <w:r w:rsidRPr="005D7640">
        <w:rPr>
          <w:color w:val="auto"/>
        </w:rPr>
        <w:tab/>
        <w:t>“Section 32</w:t>
      </w:r>
      <w:r w:rsidRPr="005D7640">
        <w:rPr>
          <w:color w:val="auto"/>
        </w:rPr>
        <w:noBreakHyphen/>
        <w:t>8</w:t>
      </w:r>
      <w:r w:rsidRPr="005D7640">
        <w:rPr>
          <w:color w:val="auto"/>
        </w:rPr>
        <w:noBreakHyphen/>
        <w:t>320.</w:t>
      </w:r>
      <w:r w:rsidRPr="005D7640">
        <w:rPr>
          <w:color w:val="auto"/>
        </w:rPr>
        <w:tab/>
        <w:t>(A)</w:t>
      </w:r>
      <w:r w:rsidRPr="005D7640">
        <w:rPr>
          <w:color w:val="auto"/>
        </w:rPr>
        <w:tab/>
        <w:t xml:space="preserve">In the following order of priority these persons may serve as a decedent’s agent and in the absence of a preneed cremation authorization may authorize cremation of the decedent: </w:t>
      </w:r>
    </w:p>
    <w:p w:rsidR="00586C32" w:rsidRPr="005D7640" w:rsidRDefault="00586C32" w:rsidP="00586C32">
      <w:pPr>
        <w:rPr>
          <w:color w:val="auto"/>
        </w:rPr>
      </w:pPr>
      <w:r w:rsidRPr="005D7640">
        <w:rPr>
          <w:color w:val="auto"/>
        </w:rPr>
        <w:tab/>
      </w:r>
      <w:r w:rsidRPr="005D7640">
        <w:rPr>
          <w:color w:val="auto"/>
        </w:rPr>
        <w:tab/>
        <w:t>(1)</w:t>
      </w:r>
      <w:r w:rsidRPr="005D7640">
        <w:rPr>
          <w:color w:val="auto"/>
        </w:rPr>
        <w:tab/>
        <w:t xml:space="preserve">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586C32" w:rsidRPr="005D7640" w:rsidRDefault="00586C32" w:rsidP="00586C32">
      <w:pPr>
        <w:rPr>
          <w:color w:val="auto"/>
          <w:u w:val="single"/>
        </w:rPr>
      </w:pPr>
      <w:r w:rsidRPr="005D7640">
        <w:rPr>
          <w:color w:val="auto"/>
        </w:rPr>
        <w:tab/>
      </w:r>
      <w:r w:rsidRPr="005D7640">
        <w:rPr>
          <w:color w:val="auto"/>
        </w:rPr>
        <w:tab/>
        <w:t>(2)</w:t>
      </w:r>
      <w:r w:rsidRPr="005D7640">
        <w:rPr>
          <w:color w:val="auto"/>
        </w:rPr>
        <w:tab/>
        <w:t xml:space="preserve">the spouse of the decedent </w:t>
      </w:r>
      <w:r w:rsidRPr="005D7640">
        <w:rPr>
          <w:strike/>
          <w:color w:val="auto"/>
        </w:rPr>
        <w:t>at the time of the decedent’s death</w:t>
      </w:r>
      <w:r w:rsidRPr="005D7640">
        <w:rPr>
          <w:color w:val="auto"/>
          <w:u w:val="single"/>
        </w:rPr>
        <w:t>, unless the spouse and the decedent are separated pursuant to one of the following:</w:t>
      </w:r>
    </w:p>
    <w:p w:rsidR="00586C32" w:rsidRPr="005D7640" w:rsidRDefault="00586C32" w:rsidP="00586C32">
      <w:pPr>
        <w:rPr>
          <w:color w:val="auto"/>
        </w:rPr>
      </w:pPr>
      <w:r w:rsidRPr="005D7640">
        <w:rPr>
          <w:color w:val="auto"/>
        </w:rPr>
        <w:tab/>
      </w:r>
      <w:r w:rsidRPr="005D7640">
        <w:rPr>
          <w:color w:val="auto"/>
        </w:rPr>
        <w:tab/>
      </w:r>
      <w:r w:rsidRPr="005D7640">
        <w:rPr>
          <w:color w:val="auto"/>
        </w:rPr>
        <w:tab/>
      </w:r>
      <w:r w:rsidRPr="005D7640">
        <w:rPr>
          <w:color w:val="auto"/>
          <w:u w:val="single"/>
        </w:rPr>
        <w:t>(a)</w:t>
      </w:r>
      <w:r w:rsidRPr="005D7640">
        <w:rPr>
          <w:color w:val="auto"/>
        </w:rPr>
        <w:tab/>
      </w:r>
      <w:r w:rsidRPr="005D7640">
        <w:rPr>
          <w:color w:val="auto"/>
          <w:u w:val="single"/>
        </w:rPr>
        <w:t>entry of a pendente lite order in a divorce or separate maintenance action</w:t>
      </w:r>
      <w:r w:rsidRPr="005D7640">
        <w:rPr>
          <w:color w:val="auto"/>
        </w:rPr>
        <w:t>;</w:t>
      </w:r>
    </w:p>
    <w:p w:rsidR="00586C32" w:rsidRPr="005D7640" w:rsidRDefault="00586C32" w:rsidP="00586C32">
      <w:pPr>
        <w:rPr>
          <w:color w:val="auto"/>
          <w:u w:val="single"/>
        </w:rPr>
      </w:pPr>
      <w:r w:rsidRPr="005D7640">
        <w:rPr>
          <w:color w:val="auto"/>
        </w:rPr>
        <w:tab/>
      </w:r>
      <w:r w:rsidRPr="005D7640">
        <w:rPr>
          <w:color w:val="auto"/>
        </w:rPr>
        <w:tab/>
      </w:r>
      <w:r w:rsidRPr="005D7640">
        <w:rPr>
          <w:color w:val="auto"/>
        </w:rPr>
        <w:tab/>
      </w:r>
      <w:r w:rsidRPr="005D7640">
        <w:rPr>
          <w:color w:val="auto"/>
          <w:u w:val="single"/>
        </w:rPr>
        <w:t>(b)</w:t>
      </w:r>
      <w:r w:rsidRPr="005D7640">
        <w:rPr>
          <w:color w:val="auto"/>
        </w:rPr>
        <w:tab/>
      </w:r>
      <w:r w:rsidRPr="005D7640">
        <w:rPr>
          <w:color w:val="auto"/>
          <w:u w:val="single"/>
        </w:rPr>
        <w:t>formal signing of a written property or marital settlement agreement;</w:t>
      </w:r>
    </w:p>
    <w:p w:rsidR="00586C32" w:rsidRPr="005D7640" w:rsidRDefault="00586C32" w:rsidP="00586C32">
      <w:pPr>
        <w:rPr>
          <w:color w:val="auto"/>
        </w:rPr>
      </w:pPr>
      <w:r w:rsidRPr="005D7640">
        <w:rPr>
          <w:color w:val="auto"/>
        </w:rPr>
        <w:tab/>
      </w:r>
      <w:r w:rsidRPr="005D7640">
        <w:rPr>
          <w:color w:val="auto"/>
        </w:rPr>
        <w:tab/>
      </w:r>
      <w:r w:rsidRPr="005D7640">
        <w:rPr>
          <w:color w:val="auto"/>
        </w:rPr>
        <w:tab/>
      </w:r>
      <w:r w:rsidRPr="005D7640">
        <w:rPr>
          <w:color w:val="auto"/>
          <w:u w:val="single"/>
        </w:rPr>
        <w:t>(c)</w:t>
      </w:r>
      <w:r w:rsidRPr="005D7640">
        <w:rPr>
          <w:color w:val="auto"/>
        </w:rPr>
        <w:tab/>
      </w:r>
      <w:r w:rsidRPr="005D7640">
        <w:rPr>
          <w:color w:val="auto"/>
          <w:u w:val="single"/>
        </w:rPr>
        <w:t>entry of a permanent order of separate maintenance and support or of a permanent order approving a property or marital settlement agreement between the spouse and the decedent;</w:t>
      </w:r>
      <w:r w:rsidRPr="005D7640">
        <w:rPr>
          <w:color w:val="auto"/>
        </w:rPr>
        <w:t xml:space="preserve"> </w:t>
      </w:r>
    </w:p>
    <w:p w:rsidR="00586C32" w:rsidRPr="005D7640" w:rsidRDefault="00586C32" w:rsidP="00586C32">
      <w:pPr>
        <w:rPr>
          <w:color w:val="auto"/>
        </w:rPr>
      </w:pPr>
      <w:r w:rsidRPr="005D7640">
        <w:rPr>
          <w:color w:val="auto"/>
        </w:rPr>
        <w:tab/>
      </w:r>
      <w:r w:rsidRPr="005D7640">
        <w:rPr>
          <w:color w:val="auto"/>
        </w:rPr>
        <w:tab/>
        <w:t>(3)</w:t>
      </w:r>
      <w:r w:rsidRPr="005D7640">
        <w:rPr>
          <w:color w:val="auto"/>
        </w:rPr>
        <w:tab/>
        <w:t xml:space="preserve">the decedent’s surviving adult children; </w:t>
      </w:r>
    </w:p>
    <w:p w:rsidR="00586C32" w:rsidRPr="005D7640" w:rsidRDefault="00586C32" w:rsidP="00586C32">
      <w:pPr>
        <w:rPr>
          <w:color w:val="auto"/>
        </w:rPr>
      </w:pPr>
      <w:r w:rsidRPr="005D7640">
        <w:rPr>
          <w:color w:val="auto"/>
        </w:rPr>
        <w:tab/>
      </w:r>
      <w:r w:rsidRPr="005D7640">
        <w:rPr>
          <w:color w:val="auto"/>
        </w:rPr>
        <w:tab/>
        <w:t>(4)</w:t>
      </w:r>
      <w:r w:rsidRPr="005D7640">
        <w:rPr>
          <w:color w:val="auto"/>
        </w:rPr>
        <w:tab/>
        <w:t xml:space="preserve">the decedent’s surviving parents; </w:t>
      </w:r>
    </w:p>
    <w:p w:rsidR="00586C32" w:rsidRPr="005D7640" w:rsidRDefault="00586C32" w:rsidP="00586C32">
      <w:pPr>
        <w:rPr>
          <w:color w:val="auto"/>
          <w:u w:val="single"/>
        </w:rPr>
      </w:pPr>
      <w:r w:rsidRPr="005D7640">
        <w:rPr>
          <w:color w:val="auto"/>
        </w:rPr>
        <w:tab/>
      </w:r>
      <w:r w:rsidRPr="005D7640">
        <w:rPr>
          <w:color w:val="auto"/>
        </w:rPr>
        <w:tab/>
        <w:t>(5)</w:t>
      </w:r>
      <w:r w:rsidRPr="005D7640">
        <w:rPr>
          <w:color w:val="auto"/>
        </w:rPr>
        <w:tab/>
      </w:r>
      <w:r w:rsidRPr="005D7640">
        <w:rPr>
          <w:strike/>
          <w:color w:val="auto"/>
        </w:rPr>
        <w:t>the persons in the next degree of kinship under the laws of descent and distribution to inherit the estate of the decedent</w:t>
      </w:r>
      <w:r w:rsidRPr="005D7640">
        <w:rPr>
          <w:color w:val="auto"/>
        </w:rPr>
        <w:t xml:space="preserve"> </w:t>
      </w:r>
      <w:r w:rsidRPr="005D7640">
        <w:rPr>
          <w:color w:val="auto"/>
          <w:u w:val="single"/>
        </w:rPr>
        <w:t>adult siblings of the decedent;</w:t>
      </w:r>
    </w:p>
    <w:p w:rsidR="00586C32" w:rsidRPr="005D7640" w:rsidRDefault="00586C32" w:rsidP="00586C32">
      <w:pPr>
        <w:rPr>
          <w:color w:val="auto"/>
          <w:u w:val="single"/>
        </w:rPr>
      </w:pPr>
      <w:r w:rsidRPr="005D7640">
        <w:rPr>
          <w:color w:val="auto"/>
        </w:rPr>
        <w:tab/>
      </w:r>
      <w:r w:rsidRPr="005D7640">
        <w:rPr>
          <w:color w:val="auto"/>
        </w:rPr>
        <w:tab/>
      </w:r>
      <w:r w:rsidRPr="005D7640">
        <w:rPr>
          <w:color w:val="auto"/>
          <w:u w:val="single"/>
        </w:rPr>
        <w:t>(6)</w:t>
      </w:r>
      <w:r w:rsidRPr="005D7640">
        <w:rPr>
          <w:color w:val="auto"/>
        </w:rPr>
        <w:tab/>
      </w:r>
      <w:r w:rsidRPr="005D7640">
        <w:rPr>
          <w:color w:val="auto"/>
          <w:u w:val="single"/>
        </w:rPr>
        <w:t>the adult grandchildren of the decedent;</w:t>
      </w:r>
    </w:p>
    <w:p w:rsidR="00586C32" w:rsidRPr="005D7640" w:rsidRDefault="00586C32" w:rsidP="00586C32">
      <w:pPr>
        <w:rPr>
          <w:color w:val="auto"/>
          <w:u w:val="single"/>
        </w:rPr>
      </w:pPr>
      <w:r w:rsidRPr="005D7640">
        <w:rPr>
          <w:color w:val="auto"/>
        </w:rPr>
        <w:tab/>
      </w:r>
      <w:r w:rsidRPr="005D7640">
        <w:rPr>
          <w:color w:val="auto"/>
        </w:rPr>
        <w:tab/>
      </w:r>
      <w:r w:rsidRPr="005D7640">
        <w:rPr>
          <w:color w:val="auto"/>
          <w:u w:val="single"/>
        </w:rPr>
        <w:t>(7)</w:t>
      </w:r>
      <w:r w:rsidRPr="005D7640">
        <w:rPr>
          <w:color w:val="auto"/>
        </w:rPr>
        <w:tab/>
      </w:r>
      <w:r w:rsidRPr="005D7640">
        <w:rPr>
          <w:color w:val="auto"/>
          <w:u w:val="single"/>
        </w:rPr>
        <w:t>the grandparents of the decedent;</w:t>
      </w:r>
    </w:p>
    <w:p w:rsidR="00586C32" w:rsidRPr="005D7640" w:rsidRDefault="00586C32" w:rsidP="00586C32">
      <w:pPr>
        <w:rPr>
          <w:color w:val="auto"/>
          <w:u w:val="single"/>
        </w:rPr>
      </w:pPr>
      <w:r w:rsidRPr="005D7640">
        <w:rPr>
          <w:color w:val="auto"/>
        </w:rPr>
        <w:tab/>
      </w:r>
      <w:r w:rsidRPr="005D7640">
        <w:rPr>
          <w:color w:val="auto"/>
        </w:rPr>
        <w:tab/>
      </w:r>
      <w:r w:rsidRPr="005D7640">
        <w:rPr>
          <w:color w:val="auto"/>
          <w:u w:val="single"/>
        </w:rPr>
        <w:t>(8)</w:t>
      </w:r>
      <w:r w:rsidRPr="005D7640">
        <w:rPr>
          <w:color w:val="auto"/>
        </w:rPr>
        <w:tab/>
      </w:r>
      <w:r w:rsidRPr="005D7640">
        <w:rPr>
          <w:color w:val="auto"/>
          <w:u w:val="single"/>
        </w:rPr>
        <w:t>the person appointed by the probate court as the guardian; and</w:t>
      </w:r>
    </w:p>
    <w:p w:rsidR="00586C32" w:rsidRPr="005D7640" w:rsidRDefault="00586C32" w:rsidP="00586C32">
      <w:pPr>
        <w:rPr>
          <w:color w:val="auto"/>
        </w:rPr>
      </w:pPr>
      <w:r w:rsidRPr="005D7640">
        <w:rPr>
          <w:color w:val="auto"/>
        </w:rPr>
        <w:tab/>
      </w:r>
      <w:r w:rsidRPr="005D7640">
        <w:rPr>
          <w:color w:val="auto"/>
        </w:rPr>
        <w:tab/>
      </w:r>
      <w:r w:rsidRPr="005D7640">
        <w:rPr>
          <w:color w:val="auto"/>
          <w:u w:val="single"/>
        </w:rPr>
        <w:t>(9)</w:t>
      </w:r>
      <w:r w:rsidRPr="005D7640">
        <w:rPr>
          <w:color w:val="auto"/>
        </w:rPr>
        <w:tab/>
      </w:r>
      <w:r w:rsidRPr="005D7640">
        <w:rPr>
          <w:color w:val="auto"/>
          <w:u w:val="single"/>
        </w:rPr>
        <w:t>any other person authorized or under obligation by law to dispose of the body</w:t>
      </w:r>
      <w:r w:rsidRPr="005D7640">
        <w:rPr>
          <w:color w:val="auto"/>
        </w:rPr>
        <w:t xml:space="preserve">. </w:t>
      </w:r>
    </w:p>
    <w:p w:rsidR="00586C32" w:rsidRPr="005D7640" w:rsidRDefault="00586C32" w:rsidP="00586C32">
      <w:pPr>
        <w:rPr>
          <w:color w:val="auto"/>
          <w:u w:val="single"/>
        </w:rPr>
      </w:pPr>
      <w:r w:rsidRPr="005D7640">
        <w:rPr>
          <w:color w:val="auto"/>
        </w:rPr>
        <w:tab/>
        <w:t>(B)</w:t>
      </w:r>
      <w:r w:rsidRPr="005D7640">
        <w:rPr>
          <w:color w:val="auto"/>
        </w:rPr>
        <w:tab/>
      </w:r>
      <w:r w:rsidRPr="005D7640">
        <w:rPr>
          <w:color w:val="auto"/>
          <w:u w:val="single"/>
        </w:rPr>
        <w:t>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may be made only by a majority of the members of the class who are reasonably available.</w:t>
      </w:r>
    </w:p>
    <w:p w:rsidR="00586C32" w:rsidRPr="005D7640" w:rsidRDefault="00586C32" w:rsidP="00586C32">
      <w:pPr>
        <w:rPr>
          <w:color w:val="auto"/>
          <w:u w:val="single"/>
        </w:rPr>
      </w:pPr>
      <w:r w:rsidRPr="005D7640">
        <w:rPr>
          <w:color w:val="auto"/>
        </w:rPr>
        <w:tab/>
      </w:r>
      <w:r w:rsidRPr="005D7640">
        <w:rPr>
          <w:color w:val="auto"/>
          <w:u w:val="single"/>
        </w:rPr>
        <w:t>(C)</w:t>
      </w:r>
      <w:r w:rsidRPr="005D7640">
        <w:rPr>
          <w:color w:val="auto"/>
        </w:rPr>
        <w:tab/>
      </w:r>
      <w:r w:rsidRPr="005D7640">
        <w:rPr>
          <w:color w:val="auto"/>
          <w:u w:val="single"/>
        </w:rPr>
        <w:t>A person may not execute an authorization to cremate if a person in a prior class is reasonably available to make or object to the execution of the authorization to cremate the decedent.</w:t>
      </w:r>
    </w:p>
    <w:p w:rsidR="00586C32" w:rsidRPr="005D7640" w:rsidRDefault="00586C32" w:rsidP="00586C32">
      <w:pPr>
        <w:rPr>
          <w:color w:val="auto"/>
        </w:rPr>
      </w:pPr>
      <w:r w:rsidRPr="005D7640">
        <w:rPr>
          <w:color w:val="auto"/>
        </w:rPr>
        <w:tab/>
      </w:r>
      <w:r w:rsidRPr="005D7640">
        <w:rPr>
          <w:color w:val="auto"/>
          <w:u w:val="single"/>
        </w:rPr>
        <w:t>(D)</w:t>
      </w:r>
      <w:r w:rsidRPr="005D7640">
        <w:rPr>
          <w:color w:val="auto"/>
        </w:rPr>
        <w:tab/>
        <w:t xml:space="preserve">In the absence of a person serving as a decedent’s agent pursuant to subsection (A), the following may serve as an agent and may authorize a decedent’s cremation: </w:t>
      </w:r>
    </w:p>
    <w:p w:rsidR="00586C32" w:rsidRPr="005D7640" w:rsidRDefault="00586C32" w:rsidP="00586C32">
      <w:pPr>
        <w:rPr>
          <w:color w:val="auto"/>
        </w:rPr>
      </w:pPr>
      <w:r w:rsidRPr="005D7640">
        <w:rPr>
          <w:color w:val="auto"/>
        </w:rPr>
        <w:tab/>
      </w:r>
      <w:r w:rsidRPr="005D7640">
        <w:rPr>
          <w:color w:val="auto"/>
        </w:rPr>
        <w:tab/>
        <w:t>(1)</w:t>
      </w:r>
      <w:r w:rsidRPr="005D7640">
        <w:rPr>
          <w:color w:val="auto"/>
        </w:rPr>
        <w:tab/>
        <w:t xml:space="preserve">a person serving as executor or legal representative of the decedent’s estate </w:t>
      </w:r>
      <w:r w:rsidRPr="005D7640">
        <w:rPr>
          <w:strike/>
          <w:color w:val="auto"/>
        </w:rPr>
        <w:t>and acting according to the decedent’s written instructions</w:t>
      </w:r>
      <w:r w:rsidRPr="005D7640">
        <w:rPr>
          <w:color w:val="auto"/>
        </w:rPr>
        <w:t xml:space="preserve">; </w:t>
      </w:r>
    </w:p>
    <w:p w:rsidR="00586C32" w:rsidRPr="005D7640" w:rsidRDefault="00586C32" w:rsidP="00586C32">
      <w:pPr>
        <w:rPr>
          <w:color w:val="auto"/>
          <w:u w:val="single"/>
        </w:rPr>
      </w:pPr>
      <w:r w:rsidRPr="005D7640">
        <w:rPr>
          <w:color w:val="auto"/>
        </w:rPr>
        <w:tab/>
      </w:r>
      <w:r w:rsidRPr="005D7640">
        <w:rPr>
          <w:color w:val="auto"/>
        </w:rPr>
        <w:tab/>
        <w:t>(2)</w:t>
      </w:r>
      <w:r w:rsidRPr="005D7640">
        <w:rPr>
          <w:color w:val="auto"/>
        </w:rPr>
        <w:tab/>
        <w:t>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w:t>
      </w:r>
      <w:r w:rsidRPr="005D7640">
        <w:rPr>
          <w:strike/>
          <w:color w:val="auto"/>
        </w:rPr>
        <w:t>.</w:t>
      </w:r>
      <w:r w:rsidRPr="005D7640">
        <w:rPr>
          <w:color w:val="auto"/>
          <w:u w:val="single"/>
        </w:rPr>
        <w:t>; or</w:t>
      </w:r>
    </w:p>
    <w:p w:rsidR="00586C32" w:rsidRPr="005D7640" w:rsidRDefault="00586C32" w:rsidP="00586C32">
      <w:pPr>
        <w:rPr>
          <w:color w:val="auto"/>
        </w:rPr>
      </w:pPr>
      <w:r w:rsidRPr="005D7640">
        <w:rPr>
          <w:color w:val="auto"/>
        </w:rPr>
        <w:tab/>
      </w:r>
      <w:r w:rsidRPr="005D7640">
        <w:rPr>
          <w:color w:val="auto"/>
        </w:rPr>
        <w:tab/>
      </w:r>
      <w:r w:rsidRPr="005D7640">
        <w:rPr>
          <w:color w:val="auto"/>
          <w:u w:val="single"/>
        </w:rPr>
        <w:t>(3)</w:t>
      </w:r>
      <w:r w:rsidRPr="005D7640">
        <w:rPr>
          <w:color w:val="auto"/>
        </w:rPr>
        <w:tab/>
      </w:r>
      <w:r w:rsidRPr="005D7640">
        <w:rPr>
          <w:color w:val="auto"/>
          <w:u w:val="single"/>
        </w:rPr>
        <w:t>the adult who exhibited special care and concern for the decedent.</w:t>
      </w:r>
      <w:r w:rsidRPr="005D7640">
        <w:rPr>
          <w:color w:val="auto"/>
        </w:rPr>
        <w:t xml:space="preserve"> </w:t>
      </w:r>
    </w:p>
    <w:p w:rsidR="00586C32" w:rsidRPr="005D7640" w:rsidRDefault="00586C32" w:rsidP="00586C32">
      <w:pPr>
        <w:rPr>
          <w:color w:val="auto"/>
        </w:rPr>
      </w:pPr>
      <w:r w:rsidRPr="005D7640">
        <w:rPr>
          <w:color w:val="auto"/>
        </w:rPr>
        <w:tab/>
      </w:r>
      <w:r w:rsidRPr="005D7640">
        <w:rPr>
          <w:strike/>
          <w:color w:val="auto"/>
        </w:rPr>
        <w:t>(C)</w:t>
      </w:r>
      <w:r w:rsidRPr="005D7640">
        <w:rPr>
          <w:color w:val="auto"/>
          <w:u w:val="single"/>
        </w:rPr>
        <w:t>(E)</w:t>
      </w:r>
      <w:r w:rsidRPr="005D7640">
        <w:rPr>
          <w:color w:val="auto"/>
        </w:rPr>
        <w:tab/>
        <w:t xml:space="preserve">If a dispute arises among persons of equal priority, as provided for in subsection (A), concerning the creation of </w:t>
      </w:r>
    </w:p>
    <w:p w:rsidR="00586C32" w:rsidRPr="005D7640" w:rsidRDefault="00586C32" w:rsidP="00586C32">
      <w:pPr>
        <w:rPr>
          <w:color w:val="auto"/>
        </w:rPr>
      </w:pPr>
      <w:r>
        <w:tab/>
      </w:r>
      <w:r w:rsidRPr="005D7640">
        <w:rPr>
          <w:color w:val="auto"/>
        </w:rPr>
        <w:t>a decedent, the matter must be resolved by order of the probate court.</w:t>
      </w:r>
      <w:r w:rsidRPr="005D7640">
        <w:rPr>
          <w:color w:val="auto"/>
        </w:rPr>
        <w:tab/>
      </w:r>
      <w:r w:rsidRPr="005D7640">
        <w:rPr>
          <w:color w:val="auto"/>
          <w:u w:val="single"/>
        </w:rPr>
        <w:t>(F)</w:t>
      </w:r>
      <w:r w:rsidRPr="005D7640">
        <w:rPr>
          <w:color w:val="auto"/>
        </w:rPr>
        <w:tab/>
      </w:r>
      <w:r w:rsidRPr="005D7640">
        <w:rPr>
          <w:color w:val="auto"/>
          <w:u w:val="single"/>
        </w:rPr>
        <w:t>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r w:rsidRPr="005D7640">
        <w:rPr>
          <w:color w:val="auto"/>
        </w:rPr>
        <w:t>”</w:t>
      </w:r>
      <w:r w:rsidRPr="005D7640">
        <w:rPr>
          <w:color w:val="auto"/>
        </w:rPr>
        <w:tab/>
      </w:r>
      <w:r w:rsidRPr="005D7640">
        <w:rPr>
          <w:color w:val="auto"/>
        </w:rPr>
        <w:tab/>
        <w:t>/</w:t>
      </w:r>
    </w:p>
    <w:p w:rsidR="00586C32" w:rsidRPr="005D7640" w:rsidRDefault="00586C32" w:rsidP="00586C32">
      <w:pPr>
        <w:rPr>
          <w:snapToGrid w:val="0"/>
          <w:color w:val="auto"/>
        </w:rPr>
      </w:pPr>
      <w:r w:rsidRPr="005D7640">
        <w:rPr>
          <w:snapToGrid w:val="0"/>
          <w:color w:val="auto"/>
        </w:rPr>
        <w:tab/>
        <w:t>Renumber sections to conform.</w:t>
      </w:r>
    </w:p>
    <w:p w:rsidR="00586C32" w:rsidRDefault="00586C32" w:rsidP="00586C32">
      <w:pPr>
        <w:rPr>
          <w:snapToGrid w:val="0"/>
        </w:rPr>
      </w:pPr>
      <w:r w:rsidRPr="005D7640">
        <w:rPr>
          <w:snapToGrid w:val="0"/>
          <w:color w:val="auto"/>
        </w:rPr>
        <w:tab/>
        <w:t>Amend title to conform.</w:t>
      </w:r>
    </w:p>
    <w:p w:rsidR="00586C32" w:rsidRPr="005D7640" w:rsidRDefault="00586C32" w:rsidP="00586C32">
      <w:pPr>
        <w:rPr>
          <w:snapToGrid w:val="0"/>
          <w:color w:val="auto"/>
        </w:rPr>
      </w:pPr>
    </w:p>
    <w:p w:rsidR="00586C32" w:rsidRDefault="00586C32" w:rsidP="00BD5837">
      <w:pPr>
        <w:pStyle w:val="Header"/>
        <w:tabs>
          <w:tab w:val="clear" w:pos="8640"/>
          <w:tab w:val="left" w:pos="4320"/>
        </w:tabs>
        <w:rPr>
          <w:szCs w:val="22"/>
        </w:rPr>
      </w:pPr>
      <w:r>
        <w:rPr>
          <w:szCs w:val="22"/>
        </w:rPr>
        <w:tab/>
        <w:t>Senator SETZLER explained the amendment.</w:t>
      </w:r>
    </w:p>
    <w:p w:rsidR="00586C32" w:rsidRDefault="00586C32" w:rsidP="00BD5837">
      <w:pPr>
        <w:pStyle w:val="Header"/>
        <w:tabs>
          <w:tab w:val="clear" w:pos="8640"/>
          <w:tab w:val="left" w:pos="4320"/>
        </w:tabs>
        <w:rPr>
          <w:szCs w:val="22"/>
        </w:rPr>
      </w:pPr>
    </w:p>
    <w:p w:rsidR="00586C32" w:rsidRDefault="00586C32">
      <w:r>
        <w:tab/>
        <w:t>The amendment was adopted.</w:t>
      </w:r>
    </w:p>
    <w:p w:rsidR="00586C32" w:rsidRPr="000F414C" w:rsidRDefault="00586C32" w:rsidP="00BD5837">
      <w:pPr>
        <w:pStyle w:val="Header"/>
        <w:tabs>
          <w:tab w:val="clear" w:pos="8640"/>
          <w:tab w:val="left" w:pos="4320"/>
        </w:tabs>
        <w:rPr>
          <w:szCs w:val="22"/>
        </w:rPr>
      </w:pPr>
    </w:p>
    <w:p w:rsidR="00BD5837" w:rsidRPr="000F414C" w:rsidRDefault="00BD5837" w:rsidP="00BD5837">
      <w:pPr>
        <w:pStyle w:val="Header"/>
        <w:tabs>
          <w:tab w:val="clear" w:pos="8640"/>
          <w:tab w:val="left" w:pos="4320"/>
        </w:tabs>
        <w:rPr>
          <w:szCs w:val="22"/>
        </w:rPr>
      </w:pPr>
      <w:r w:rsidRPr="000F414C">
        <w:rPr>
          <w:szCs w:val="22"/>
        </w:rPr>
        <w:tab/>
        <w:t>The question then was second reading of the Bill.</w:t>
      </w:r>
    </w:p>
    <w:p w:rsidR="00BD5837" w:rsidRPr="000F414C" w:rsidRDefault="00BD5837" w:rsidP="00BD5837">
      <w:pPr>
        <w:pStyle w:val="Header"/>
        <w:tabs>
          <w:tab w:val="clear" w:pos="8640"/>
          <w:tab w:val="left" w:pos="4320"/>
        </w:tabs>
        <w:rPr>
          <w:szCs w:val="22"/>
        </w:rPr>
      </w:pPr>
    </w:p>
    <w:p w:rsidR="00BD5837" w:rsidRPr="000F414C" w:rsidRDefault="00BD5837" w:rsidP="00BD5837">
      <w:pPr>
        <w:pStyle w:val="Header"/>
        <w:tabs>
          <w:tab w:val="clear" w:pos="8640"/>
          <w:tab w:val="left" w:pos="4320"/>
        </w:tabs>
        <w:rPr>
          <w:szCs w:val="22"/>
        </w:rPr>
      </w:pPr>
      <w:r w:rsidRPr="000F414C">
        <w:rPr>
          <w:szCs w:val="22"/>
        </w:rPr>
        <w:tab/>
        <w:t>The "ayes" and "nays" were demanded and taken, resulting as follows:</w:t>
      </w:r>
    </w:p>
    <w:p w:rsidR="00640825" w:rsidRPr="00640825" w:rsidRDefault="00640825" w:rsidP="00640825">
      <w:pPr>
        <w:pStyle w:val="Header"/>
        <w:tabs>
          <w:tab w:val="clear" w:pos="8640"/>
          <w:tab w:val="left" w:pos="4320"/>
        </w:tabs>
        <w:jc w:val="center"/>
        <w:rPr>
          <w:b/>
          <w:szCs w:val="22"/>
        </w:rPr>
      </w:pPr>
      <w:r w:rsidRPr="00640825">
        <w:rPr>
          <w:b/>
          <w:szCs w:val="22"/>
        </w:rPr>
        <w:t xml:space="preserve">Ayes 35; Nays 0; </w:t>
      </w:r>
      <w:r w:rsidR="00E70834">
        <w:rPr>
          <w:b/>
          <w:szCs w:val="22"/>
        </w:rPr>
        <w:t>Present</w:t>
      </w:r>
      <w:r w:rsidRPr="00640825">
        <w:rPr>
          <w:b/>
          <w:szCs w:val="22"/>
        </w:rPr>
        <w:t xml:space="preserve"> 1</w:t>
      </w:r>
    </w:p>
    <w:p w:rsidR="00640825" w:rsidRDefault="00640825" w:rsidP="00586C32">
      <w:pPr>
        <w:pStyle w:val="Header"/>
        <w:tabs>
          <w:tab w:val="clear" w:pos="8640"/>
          <w:tab w:val="left" w:pos="4320"/>
        </w:tabs>
        <w:rPr>
          <w:szCs w:val="22"/>
        </w:rPr>
      </w:pP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40825">
        <w:rPr>
          <w:b/>
          <w:szCs w:val="22"/>
        </w:rPr>
        <w:t>AYES</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Alexander</w:t>
      </w:r>
      <w:r>
        <w:rPr>
          <w:szCs w:val="22"/>
        </w:rPr>
        <w:tab/>
      </w:r>
      <w:r w:rsidRPr="00640825">
        <w:rPr>
          <w:szCs w:val="22"/>
        </w:rPr>
        <w:t>Anderson</w:t>
      </w:r>
      <w:r>
        <w:rPr>
          <w:szCs w:val="22"/>
        </w:rPr>
        <w:tab/>
      </w:r>
      <w:r w:rsidRPr="00640825">
        <w:rPr>
          <w:szCs w:val="22"/>
        </w:rPr>
        <w:t>Bright</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Bryant</w:t>
      </w:r>
      <w:r>
        <w:rPr>
          <w:szCs w:val="22"/>
        </w:rPr>
        <w:tab/>
      </w:r>
      <w:r w:rsidRPr="00640825">
        <w:rPr>
          <w:szCs w:val="22"/>
        </w:rPr>
        <w:t>Campbell</w:t>
      </w:r>
      <w:r>
        <w:rPr>
          <w:szCs w:val="22"/>
        </w:rPr>
        <w:tab/>
      </w:r>
      <w:r w:rsidRPr="00640825">
        <w:rPr>
          <w:szCs w:val="22"/>
        </w:rPr>
        <w:t>Campsen</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Cleary</w:t>
      </w:r>
      <w:r>
        <w:rPr>
          <w:szCs w:val="22"/>
        </w:rPr>
        <w:tab/>
      </w:r>
      <w:r w:rsidRPr="00640825">
        <w:rPr>
          <w:szCs w:val="22"/>
        </w:rPr>
        <w:t>Coleman</w:t>
      </w:r>
      <w:r>
        <w:rPr>
          <w:szCs w:val="22"/>
        </w:rPr>
        <w:tab/>
      </w:r>
      <w:r w:rsidRPr="00640825">
        <w:rPr>
          <w:szCs w:val="22"/>
        </w:rPr>
        <w:t>Cromer</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Davis</w:t>
      </w:r>
      <w:r>
        <w:rPr>
          <w:szCs w:val="22"/>
        </w:rPr>
        <w:tab/>
      </w:r>
      <w:r w:rsidRPr="00640825">
        <w:rPr>
          <w:szCs w:val="22"/>
        </w:rPr>
        <w:t>Fair</w:t>
      </w:r>
      <w:r>
        <w:rPr>
          <w:szCs w:val="22"/>
        </w:rPr>
        <w:tab/>
      </w:r>
      <w:r w:rsidRPr="00640825">
        <w:rPr>
          <w:szCs w:val="22"/>
        </w:rPr>
        <w:t>Gregory</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Grooms</w:t>
      </w:r>
      <w:r>
        <w:rPr>
          <w:szCs w:val="22"/>
        </w:rPr>
        <w:tab/>
      </w:r>
      <w:r w:rsidRPr="00640825">
        <w:rPr>
          <w:szCs w:val="22"/>
        </w:rPr>
        <w:t>Jackson</w:t>
      </w:r>
      <w:r>
        <w:rPr>
          <w:szCs w:val="22"/>
        </w:rPr>
        <w:tab/>
      </w:r>
      <w:r w:rsidRPr="00640825">
        <w:rPr>
          <w:szCs w:val="22"/>
        </w:rPr>
        <w:t>Knotts</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Land</w:t>
      </w:r>
      <w:r>
        <w:rPr>
          <w:szCs w:val="22"/>
        </w:rPr>
        <w:tab/>
      </w:r>
      <w:r w:rsidRPr="00640825">
        <w:rPr>
          <w:szCs w:val="22"/>
        </w:rPr>
        <w:t>Leatherman</w:t>
      </w:r>
      <w:r>
        <w:rPr>
          <w:szCs w:val="22"/>
        </w:rPr>
        <w:tab/>
      </w:r>
      <w:r w:rsidRPr="00640825">
        <w:rPr>
          <w:szCs w:val="22"/>
        </w:rPr>
        <w:t>Leventis</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640825">
        <w:rPr>
          <w:szCs w:val="22"/>
        </w:rPr>
        <w:t>Lourie</w:t>
      </w:r>
      <w:r>
        <w:rPr>
          <w:szCs w:val="22"/>
        </w:rPr>
        <w:tab/>
      </w:r>
      <w:r w:rsidRPr="00640825">
        <w:rPr>
          <w:i/>
          <w:szCs w:val="22"/>
        </w:rPr>
        <w:t>Martin, Larry</w:t>
      </w:r>
      <w:r>
        <w:rPr>
          <w:i/>
          <w:szCs w:val="22"/>
        </w:rPr>
        <w:tab/>
      </w:r>
      <w:r w:rsidRPr="00640825">
        <w:rPr>
          <w:i/>
          <w:szCs w:val="22"/>
        </w:rPr>
        <w:t>Martin, Shane</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Massey</w:t>
      </w:r>
      <w:r>
        <w:rPr>
          <w:szCs w:val="22"/>
        </w:rPr>
        <w:tab/>
      </w:r>
      <w:r w:rsidRPr="00640825">
        <w:rPr>
          <w:szCs w:val="22"/>
        </w:rPr>
        <w:t>McConnell</w:t>
      </w:r>
      <w:r>
        <w:rPr>
          <w:szCs w:val="22"/>
        </w:rPr>
        <w:tab/>
      </w:r>
      <w:r w:rsidRPr="00640825">
        <w:rPr>
          <w:szCs w:val="22"/>
        </w:rPr>
        <w:t>McGill</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Nicholson</w:t>
      </w:r>
      <w:r>
        <w:rPr>
          <w:szCs w:val="22"/>
        </w:rPr>
        <w:tab/>
      </w:r>
      <w:r w:rsidRPr="00640825">
        <w:rPr>
          <w:szCs w:val="22"/>
        </w:rPr>
        <w:t>O'Dell</w:t>
      </w:r>
      <w:r>
        <w:rPr>
          <w:szCs w:val="22"/>
        </w:rPr>
        <w:tab/>
      </w:r>
      <w:r w:rsidRPr="00640825">
        <w:rPr>
          <w:szCs w:val="22"/>
        </w:rPr>
        <w:t>Peeler</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Rankin</w:t>
      </w:r>
      <w:r>
        <w:rPr>
          <w:szCs w:val="22"/>
        </w:rPr>
        <w:tab/>
      </w:r>
      <w:r w:rsidRPr="00640825">
        <w:rPr>
          <w:szCs w:val="22"/>
        </w:rPr>
        <w:t>Rose</w:t>
      </w:r>
      <w:r>
        <w:rPr>
          <w:szCs w:val="22"/>
        </w:rPr>
        <w:tab/>
      </w:r>
      <w:r w:rsidRPr="00640825">
        <w:rPr>
          <w:szCs w:val="22"/>
        </w:rPr>
        <w:t>Scott</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Setzler</w:t>
      </w:r>
      <w:r>
        <w:rPr>
          <w:szCs w:val="22"/>
        </w:rPr>
        <w:tab/>
      </w:r>
      <w:r w:rsidRPr="00640825">
        <w:rPr>
          <w:szCs w:val="22"/>
        </w:rPr>
        <w:t>Sheheen</w:t>
      </w:r>
      <w:r>
        <w:rPr>
          <w:szCs w:val="22"/>
        </w:rPr>
        <w:tab/>
      </w:r>
      <w:r w:rsidRPr="00640825">
        <w:rPr>
          <w:szCs w:val="22"/>
        </w:rPr>
        <w:t>Shoopman</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Verdin</w:t>
      </w:r>
      <w:r>
        <w:rPr>
          <w:szCs w:val="22"/>
        </w:rPr>
        <w:tab/>
      </w:r>
      <w:r w:rsidRPr="00640825">
        <w:rPr>
          <w:szCs w:val="22"/>
        </w:rPr>
        <w:t>Williams</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40825" w:rsidRP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40825">
        <w:rPr>
          <w:b/>
          <w:szCs w:val="22"/>
        </w:rPr>
        <w:t>Total--35</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40825">
        <w:rPr>
          <w:b/>
          <w:szCs w:val="22"/>
        </w:rPr>
        <w:t>NAYS</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640825" w:rsidRP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40825">
        <w:rPr>
          <w:b/>
          <w:szCs w:val="22"/>
        </w:rPr>
        <w:t>Total--0</w:t>
      </w:r>
    </w:p>
    <w:p w:rsidR="00640825" w:rsidRPr="00640825" w:rsidRDefault="00640825" w:rsidP="00640825">
      <w:pPr>
        <w:pStyle w:val="Header"/>
        <w:tabs>
          <w:tab w:val="clear" w:pos="8640"/>
          <w:tab w:val="left" w:pos="4320"/>
        </w:tabs>
        <w:rPr>
          <w:szCs w:val="22"/>
        </w:rPr>
      </w:pPr>
    </w:p>
    <w:p w:rsidR="00640825" w:rsidRDefault="00FB0C0E" w:rsidP="006408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Pr>
          <w:b/>
          <w:szCs w:val="22"/>
        </w:rPr>
        <w:t>PRESENT</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40825">
        <w:rPr>
          <w:szCs w:val="22"/>
        </w:rPr>
        <w:t>Malloy</w:t>
      </w:r>
    </w:p>
    <w:p w:rsid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40825" w:rsidRPr="00640825" w:rsidRDefault="00640825" w:rsidP="006408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40825">
        <w:rPr>
          <w:b/>
          <w:szCs w:val="22"/>
        </w:rPr>
        <w:t>Total--1</w:t>
      </w:r>
    </w:p>
    <w:p w:rsidR="00640825" w:rsidRPr="00640825" w:rsidRDefault="00640825" w:rsidP="00640825">
      <w:pPr>
        <w:pStyle w:val="Header"/>
        <w:tabs>
          <w:tab w:val="clear" w:pos="8640"/>
          <w:tab w:val="left" w:pos="4320"/>
        </w:tabs>
        <w:rPr>
          <w:szCs w:val="22"/>
        </w:rPr>
      </w:pPr>
    </w:p>
    <w:p w:rsidR="00BD5837" w:rsidRPr="000F414C" w:rsidRDefault="00BD5837" w:rsidP="00BD5837">
      <w:pPr>
        <w:pStyle w:val="Header"/>
        <w:tabs>
          <w:tab w:val="clear" w:pos="8640"/>
          <w:tab w:val="left" w:pos="4320"/>
        </w:tabs>
        <w:rPr>
          <w:szCs w:val="22"/>
        </w:rPr>
      </w:pPr>
      <w:r w:rsidRPr="000F414C">
        <w:rPr>
          <w:szCs w:val="22"/>
        </w:rPr>
        <w:tab/>
        <w:t>There being no further amendments, the Bill was read the second time, passed and ordered to a third reading.</w:t>
      </w:r>
    </w:p>
    <w:p w:rsidR="000163CB" w:rsidRDefault="000163CB" w:rsidP="00A11C89">
      <w:pPr>
        <w:pStyle w:val="Header"/>
        <w:tabs>
          <w:tab w:val="clear" w:pos="8640"/>
          <w:tab w:val="left" w:pos="4320"/>
        </w:tabs>
        <w:jc w:val="left"/>
        <w:rPr>
          <w:szCs w:val="22"/>
        </w:rPr>
      </w:pPr>
    </w:p>
    <w:p w:rsidR="00586C32" w:rsidRDefault="00586C32" w:rsidP="00586C32">
      <w:pPr>
        <w:pStyle w:val="Header"/>
        <w:tabs>
          <w:tab w:val="clear" w:pos="8640"/>
          <w:tab w:val="left" w:pos="4320"/>
        </w:tabs>
        <w:jc w:val="center"/>
        <w:rPr>
          <w:b/>
        </w:rPr>
      </w:pPr>
      <w:r>
        <w:rPr>
          <w:b/>
        </w:rPr>
        <w:t>COMMITTEE AMENDMENT ADOPTED</w:t>
      </w:r>
    </w:p>
    <w:p w:rsidR="00586C32" w:rsidRPr="0032308C" w:rsidRDefault="00586C32" w:rsidP="00586C32">
      <w:pPr>
        <w:pStyle w:val="Header"/>
        <w:tabs>
          <w:tab w:val="clear" w:pos="8640"/>
          <w:tab w:val="left" w:pos="4320"/>
        </w:tabs>
        <w:jc w:val="center"/>
      </w:pPr>
      <w:r>
        <w:rPr>
          <w:b/>
        </w:rPr>
        <w:t>READ THE SECOND TIME</w:t>
      </w:r>
    </w:p>
    <w:p w:rsidR="00586C32" w:rsidRPr="003D48ED" w:rsidRDefault="00586C32" w:rsidP="00586C32">
      <w:r>
        <w:tab/>
        <w:t xml:space="preserve"> </w:t>
      </w:r>
      <w:r w:rsidRPr="003D48ED">
        <w:t>S. 1054</w:t>
      </w:r>
      <w:r w:rsidR="00021D2A" w:rsidRPr="003D48ED">
        <w:fldChar w:fldCharType="begin"/>
      </w:r>
      <w:r w:rsidRPr="003D48ED">
        <w:instrText xml:space="preserve"> XE "S. 1054" \b </w:instrText>
      </w:r>
      <w:r w:rsidR="00021D2A" w:rsidRPr="003D48ED">
        <w:fldChar w:fldCharType="end"/>
      </w:r>
      <w:r w:rsidRPr="003D48ED">
        <w:t xml:space="preserve"> -- </w:t>
      </w:r>
      <w:r>
        <w:t>Senators Rose and Ford</w:t>
      </w:r>
      <w:r w:rsidRPr="003D48ED">
        <w:t xml:space="preserve">:  </w:t>
      </w:r>
      <w:r w:rsidRPr="003D48ED">
        <w:rPr>
          <w:szCs w:val="30"/>
        </w:rPr>
        <w:t xml:space="preserve">A BILL </w:t>
      </w:r>
      <w:r w:rsidRPr="003D48ED">
        <w:t>TO AMEND SECTION 63</w:t>
      </w:r>
      <w:r w:rsidRPr="003D48ED">
        <w:noBreakHyphen/>
        <w:t>7</w:t>
      </w:r>
      <w:r w:rsidRPr="003D48ED">
        <w:noBreakHyphen/>
        <w:t>310, AS AMENDED, CODE OF LAWS OF SOUTH CAROLINA, 1976, RELATING TO PERSONS REQUIRED TO REPORT SUSPECTED CHILD ABUSE OR NEGLECT, SO AS TO EXPAND THE DELINEATED LIST OF PERSONS REQUIRED TO REPORT TO INCLUDE SCHOOL EMPLOYEES, COACHES, CAMP COUNSELORS, ANIMAL CONTROL OFFICERS, FIREFIGHTERS, AND OTHER PERSONS WHOSE DUTIES REQUIRE DIRECT CONTACT OR SUPERVISION OF CHILDREN, TO PROVIDE ANY PERSON MUST REPORT SUSPECTED SEXUAL OR PHYSICAL ABUSE OF A CHILD, TO PROVIDE THAT BOARD MEMBERS, CHIEF EXECUTIVE OFFICERS, DIRECTORS AND OTHER HEADS OF ORGANIZATIONS, ADMINISTRATORS, AND SUPERVISORS ARE REQUIRED TO REPORT SUSPECTED CHILD ABUSE OR NEGLECT BY A STAFF MEMBER, TO PROVIDE FOR REPORTING TO THE COUNTY DEPARTMENT OF SOCIAL SERVICES UNDER CERTAIN CIRCUMSTANCES AND TO LAW ENFORCEMENT, AND TO REQUIRE THE DEPARTMENT OF SOCIAL SERVICES TO ESTABLISH, OPERATE, AND PUBLICIZE A TWENTY</w:t>
      </w:r>
      <w:r w:rsidRPr="003D48ED">
        <w:noBreakHyphen/>
        <w:t>FOUR HOUR, STATEWIDE, TOLL</w:t>
      </w:r>
      <w:r w:rsidRPr="003D48ED">
        <w:noBreakHyphen/>
        <w:t>FREE TELEPHONE NUMBER FOR THE REPORTING OF SUSPECTED CHILD ABUSE OR NEGLECT; AND TO AMEND SECTION 63</w:t>
      </w:r>
      <w:r w:rsidRPr="003D48ED">
        <w:noBreakHyphen/>
        <w:t>7</w:t>
      </w:r>
      <w:r w:rsidRPr="003D48ED">
        <w:noBreakHyphen/>
        <w:t>410, RELATING TO THE PENALTIES FOR FAILURE TO REPORT SUSPECTED CHILD ABUSE OR NEGLECT, SO AS TO PROVIDE THAT A PERSON MAY NOT BE ADJUDICATED DELINQUENT FOR FAILURE TO REPORT SUSPECTED CHILD ABUSE OR NEGLECT.</w:t>
      </w:r>
    </w:p>
    <w:p w:rsidR="00586C32" w:rsidRDefault="00586C32" w:rsidP="00586C32">
      <w:pPr>
        <w:pStyle w:val="Header"/>
        <w:tabs>
          <w:tab w:val="clear" w:pos="8640"/>
          <w:tab w:val="left" w:pos="4320"/>
        </w:tabs>
      </w:pPr>
      <w:r>
        <w:tab/>
        <w:t>The Senate proceeded to a consideration of the Bill, the question being the adoption of the amendment proposed by the Committee on Judiciary.</w:t>
      </w:r>
    </w:p>
    <w:p w:rsidR="00586C32" w:rsidRDefault="00586C32" w:rsidP="00586C32">
      <w:pPr>
        <w:pStyle w:val="Header"/>
        <w:tabs>
          <w:tab w:val="clear" w:pos="8640"/>
          <w:tab w:val="left" w:pos="4320"/>
        </w:tabs>
      </w:pPr>
    </w:p>
    <w:p w:rsidR="00586C32" w:rsidRDefault="00586C32" w:rsidP="00586C32">
      <w:pPr>
        <w:rPr>
          <w:snapToGrid w:val="0"/>
        </w:rPr>
      </w:pPr>
      <w:r>
        <w:rPr>
          <w:snapToGrid w:val="0"/>
        </w:rPr>
        <w:tab/>
        <w:t xml:space="preserve">The Committee on Judiciary proposed the following amendment (JUD1054.004) </w:t>
      </w:r>
      <w:r w:rsidRPr="009273FD">
        <w:rPr>
          <w:snapToGrid w:val="0"/>
        </w:rPr>
        <w:t>, which was adopted</w:t>
      </w:r>
      <w:r>
        <w:rPr>
          <w:snapToGrid w:val="0"/>
        </w:rPr>
        <w:t>:</w:t>
      </w:r>
    </w:p>
    <w:p w:rsidR="00586C32" w:rsidRPr="009273FD" w:rsidRDefault="00586C32" w:rsidP="00586C32">
      <w:pPr>
        <w:rPr>
          <w:snapToGrid w:val="0"/>
          <w:color w:val="auto"/>
        </w:rPr>
      </w:pPr>
      <w:r w:rsidRPr="009273FD">
        <w:rPr>
          <w:snapToGrid w:val="0"/>
          <w:color w:val="auto"/>
        </w:rPr>
        <w:tab/>
        <w:t>Amend the bill, as and if amended, by striking the bill in its entirety and inserting:</w:t>
      </w:r>
    </w:p>
    <w:p w:rsidR="00586C32" w:rsidRPr="009273FD" w:rsidRDefault="00586C32" w:rsidP="00586C32">
      <w:pPr>
        <w:rPr>
          <w:color w:val="auto"/>
        </w:rPr>
      </w:pPr>
      <w:r>
        <w:rPr>
          <w:snapToGrid w:val="0"/>
        </w:rPr>
        <w:tab/>
      </w:r>
      <w:r w:rsidRPr="009273FD">
        <w:rPr>
          <w:snapToGrid w:val="0"/>
          <w:color w:val="auto"/>
        </w:rPr>
        <w:t>/</w:t>
      </w:r>
      <w:r w:rsidRPr="009273FD">
        <w:rPr>
          <w:snapToGrid w:val="0"/>
          <w:color w:val="auto"/>
        </w:rPr>
        <w:tab/>
      </w:r>
      <w:r w:rsidRPr="009273FD">
        <w:rPr>
          <w:snapToGrid w:val="0"/>
          <w:color w:val="auto"/>
        </w:rPr>
        <w:tab/>
      </w:r>
      <w:r w:rsidRPr="009273FD">
        <w:rPr>
          <w:color w:val="auto"/>
        </w:rPr>
        <w:t>SECTION</w:t>
      </w:r>
      <w:r w:rsidRPr="009273FD">
        <w:rPr>
          <w:color w:val="auto"/>
        </w:rPr>
        <w:tab/>
        <w:t>1.</w:t>
      </w:r>
      <w:r w:rsidRPr="009273FD">
        <w:rPr>
          <w:color w:val="auto"/>
        </w:rPr>
        <w:tab/>
        <w:t>Section 63</w:t>
      </w:r>
      <w:r w:rsidRPr="009273FD">
        <w:rPr>
          <w:color w:val="auto"/>
        </w:rPr>
        <w:noBreakHyphen/>
        <w:t>7</w:t>
      </w:r>
      <w:r w:rsidRPr="009273FD">
        <w:rPr>
          <w:color w:val="auto"/>
        </w:rPr>
        <w:noBreakHyphen/>
        <w:t>310 of the 1976 Code, as last amended by Act 227 of 2010, is further amended to read:</w:t>
      </w:r>
    </w:p>
    <w:p w:rsidR="00586C32" w:rsidRPr="009273FD" w:rsidRDefault="00586C32" w:rsidP="00586C32">
      <w:pPr>
        <w:rPr>
          <w:color w:val="auto"/>
        </w:rPr>
      </w:pPr>
      <w:r>
        <w:tab/>
      </w:r>
      <w:r w:rsidRPr="009273FD">
        <w:rPr>
          <w:color w:val="auto"/>
        </w:rPr>
        <w:tab/>
        <w:t>“Section 63-7-310.</w:t>
      </w:r>
      <w:r w:rsidRPr="009273FD">
        <w:rPr>
          <w:color w:val="auto"/>
        </w:rPr>
        <w:tab/>
        <w:t>(A)</w:t>
      </w:r>
      <w:r w:rsidRPr="009273FD">
        <w:rPr>
          <w:color w:val="auto"/>
        </w:rPr>
        <w:tab/>
        <w:t>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Pr="009273FD">
        <w:rPr>
          <w:color w:val="auto"/>
        </w:rPr>
        <w:noBreakHyphen/>
        <w:t>attorney guardian ad litem serving on behalf of the South Carolina Guardian Ad Litem Program or on behalf of Richland County CASA must report in accordance with this section when in the person's professional capacity the person has received information which gives the person reason to believe that a child has been or may be abused or neglected as defined in Section 63</w:t>
      </w:r>
      <w:r w:rsidRPr="009273FD">
        <w:rPr>
          <w:color w:val="auto"/>
        </w:rPr>
        <w:noBreakHyphen/>
        <w:t>7</w:t>
      </w:r>
      <w:r w:rsidRPr="009273FD">
        <w:rPr>
          <w:color w:val="auto"/>
        </w:rPr>
        <w:noBreakHyphen/>
        <w:t>20.</w:t>
      </w:r>
    </w:p>
    <w:p w:rsidR="00586C32" w:rsidRPr="009273FD" w:rsidRDefault="00586C32" w:rsidP="00586C32">
      <w:pPr>
        <w:rPr>
          <w:color w:val="auto"/>
        </w:rPr>
      </w:pPr>
      <w:r w:rsidRPr="009273FD">
        <w:rPr>
          <w:color w:val="auto"/>
        </w:rPr>
        <w:tab/>
      </w:r>
      <w:r w:rsidRPr="009273FD">
        <w:rPr>
          <w:color w:val="auto"/>
          <w:u w:val="single"/>
        </w:rPr>
        <w:t>(B)</w:t>
      </w:r>
      <w:r w:rsidRPr="009273FD">
        <w:rPr>
          <w:color w:val="auto"/>
        </w:rPr>
        <w:tab/>
      </w:r>
      <w:r w:rsidRPr="009273FD">
        <w:rPr>
          <w:color w:val="auto"/>
          <w:u w:val="single"/>
        </w:rPr>
        <w:t>A person, other than a minor and other than those individuals who are required to report child abuse or neglect pursuant to subsection (A), who has received information that gives the person reason to believe that a minor has been or may be the victim of a sexual offense as defined by Title 16 must report in accordance with this section, unless otherwise excluded by law or by rules of professional conduct.</w:t>
      </w:r>
      <w:r w:rsidRPr="009273FD">
        <w:rPr>
          <w:color w:val="auto"/>
        </w:rPr>
        <w:t xml:space="preserve"> </w:t>
      </w:r>
    </w:p>
    <w:p w:rsidR="00586C32" w:rsidRPr="009273FD" w:rsidRDefault="00586C32" w:rsidP="00586C32">
      <w:pPr>
        <w:rPr>
          <w:color w:val="auto"/>
        </w:rPr>
      </w:pPr>
      <w:r w:rsidRPr="009273FD">
        <w:rPr>
          <w:color w:val="auto"/>
        </w:rPr>
        <w:tab/>
      </w:r>
      <w:r w:rsidRPr="009273FD">
        <w:rPr>
          <w:strike/>
          <w:color w:val="auto"/>
        </w:rPr>
        <w:t>(B)</w:t>
      </w:r>
      <w:r w:rsidRPr="009273FD">
        <w:rPr>
          <w:color w:val="auto"/>
          <w:u w:val="single"/>
        </w:rPr>
        <w:t>(C)</w:t>
      </w:r>
      <w:r w:rsidRPr="009273FD">
        <w:rPr>
          <w:color w:val="auto"/>
        </w:rPr>
        <w:tab/>
        <w:t xml:space="preserve">If a person required to report pursuant to subsection (A) </w:t>
      </w:r>
      <w:r w:rsidRPr="009273FD">
        <w:rPr>
          <w:color w:val="auto"/>
          <w:u w:val="single"/>
        </w:rPr>
        <w:t>and subsection (B)</w:t>
      </w:r>
      <w:r w:rsidRPr="009273FD">
        <w:rPr>
          <w:color w:val="auto"/>
        </w:rPr>
        <w:t xml:space="preserve">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 </w:t>
      </w:r>
    </w:p>
    <w:p w:rsidR="00586C32" w:rsidRPr="009273FD" w:rsidRDefault="00586C32" w:rsidP="00586C32">
      <w:pPr>
        <w:rPr>
          <w:color w:val="auto"/>
        </w:rPr>
      </w:pPr>
      <w:r w:rsidRPr="009273FD">
        <w:rPr>
          <w:color w:val="auto"/>
        </w:rPr>
        <w:tab/>
      </w:r>
      <w:r w:rsidRPr="009273FD">
        <w:rPr>
          <w:strike/>
          <w:color w:val="auto"/>
        </w:rPr>
        <w:t>(C)</w:t>
      </w:r>
      <w:r w:rsidRPr="009273FD">
        <w:rPr>
          <w:color w:val="auto"/>
          <w:u w:val="single"/>
        </w:rPr>
        <w:t>(D)</w:t>
      </w:r>
      <w:r w:rsidRPr="009273FD">
        <w:rPr>
          <w:color w:val="auto"/>
        </w:rPr>
        <w:tab/>
        <w:t xml:space="preserve">Except as provided in subsection (A) </w:t>
      </w:r>
      <w:r w:rsidRPr="009273FD">
        <w:rPr>
          <w:color w:val="auto"/>
          <w:u w:val="single"/>
        </w:rPr>
        <w:t>and subsection (B)</w:t>
      </w:r>
      <w:r w:rsidRPr="009273FD">
        <w:rPr>
          <w:color w:val="auto"/>
        </w:rPr>
        <w:t>, a person, including, but not limited to, a volunteer non</w:t>
      </w:r>
      <w:r w:rsidRPr="009273FD">
        <w:rPr>
          <w:color w:val="auto"/>
        </w:rPr>
        <w:noBreakHyphen/>
        <w:t xml:space="preserve">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 </w:t>
      </w:r>
    </w:p>
    <w:p w:rsidR="00586C32" w:rsidRPr="009273FD" w:rsidRDefault="00586C32" w:rsidP="00586C32">
      <w:pPr>
        <w:rPr>
          <w:color w:val="auto"/>
        </w:rPr>
      </w:pPr>
      <w:r w:rsidRPr="009273FD">
        <w:rPr>
          <w:color w:val="auto"/>
        </w:rPr>
        <w:tab/>
      </w:r>
      <w:r w:rsidRPr="009273FD">
        <w:rPr>
          <w:strike/>
          <w:color w:val="auto"/>
        </w:rPr>
        <w:t>(D)</w:t>
      </w:r>
      <w:r w:rsidRPr="009273FD">
        <w:rPr>
          <w:color w:val="auto"/>
          <w:u w:val="single"/>
        </w:rPr>
        <w:t>(E)</w:t>
      </w:r>
      <w:r w:rsidRPr="009273FD">
        <w:rPr>
          <w:color w:val="auto"/>
        </w:rPr>
        <w:tab/>
        <w:t xml:space="preserve">Reports of child abuse or neglect may be made orally by telephone or otherwise to the county department of social services or to a law enforcement agency in the county where the child resides or is found.  </w:t>
      </w:r>
      <w:r w:rsidRPr="009273FD">
        <w:rPr>
          <w:color w:val="auto"/>
          <w:u w:val="single"/>
        </w:rPr>
        <w:t>Reports of sexual abuse made pursuant to subsection (B) must be made to a law enforcement agency in the county where the child resides or where the act occurred.</w:t>
      </w:r>
      <w:r w:rsidRPr="009273FD">
        <w:rPr>
          <w:color w:val="auto"/>
        </w:rPr>
        <w:t>”</w:t>
      </w:r>
    </w:p>
    <w:p w:rsidR="00586C32" w:rsidRPr="009273FD" w:rsidRDefault="00586C32" w:rsidP="00586C32">
      <w:pPr>
        <w:rPr>
          <w:color w:val="auto"/>
        </w:rPr>
      </w:pPr>
      <w:r>
        <w:rPr>
          <w:snapToGrid w:val="0"/>
        </w:rPr>
        <w:tab/>
      </w:r>
      <w:r w:rsidRPr="009273FD">
        <w:rPr>
          <w:snapToGrid w:val="0"/>
          <w:color w:val="auto"/>
        </w:rPr>
        <w:t>SECTION</w:t>
      </w:r>
      <w:r w:rsidRPr="009273FD">
        <w:rPr>
          <w:snapToGrid w:val="0"/>
          <w:color w:val="auto"/>
        </w:rPr>
        <w:tab/>
        <w:t>2.</w:t>
      </w:r>
      <w:r w:rsidRPr="009273FD">
        <w:rPr>
          <w:snapToGrid w:val="0"/>
          <w:color w:val="auto"/>
        </w:rPr>
        <w:tab/>
      </w:r>
      <w:r w:rsidRPr="009273FD">
        <w:rPr>
          <w:color w:val="auto"/>
        </w:rPr>
        <w:t>Section 63</w:t>
      </w:r>
      <w:r w:rsidRPr="009273FD">
        <w:rPr>
          <w:color w:val="auto"/>
        </w:rPr>
        <w:noBreakHyphen/>
        <w:t>7</w:t>
      </w:r>
      <w:r w:rsidRPr="009273FD">
        <w:rPr>
          <w:color w:val="auto"/>
        </w:rPr>
        <w:noBreakHyphen/>
        <w:t>410 of the 1976 Code is amended to read:</w:t>
      </w:r>
    </w:p>
    <w:p w:rsidR="00586C32" w:rsidRPr="009273FD" w:rsidRDefault="00586C32" w:rsidP="00586C32">
      <w:pPr>
        <w:rPr>
          <w:color w:val="auto"/>
        </w:rPr>
      </w:pPr>
      <w:r w:rsidRPr="009273FD">
        <w:rPr>
          <w:color w:val="auto"/>
        </w:rPr>
        <w:tab/>
        <w:t>“Section 63</w:t>
      </w:r>
      <w:r w:rsidRPr="009273FD">
        <w:rPr>
          <w:color w:val="auto"/>
        </w:rPr>
        <w:noBreakHyphen/>
        <w:t>7</w:t>
      </w:r>
      <w:r w:rsidRPr="009273FD">
        <w:rPr>
          <w:color w:val="auto"/>
        </w:rPr>
        <w:noBreakHyphen/>
        <w:t>410.</w:t>
      </w:r>
      <w:r w:rsidRPr="009273FD">
        <w:rPr>
          <w:color w:val="auto"/>
        </w:rPr>
        <w:tab/>
      </w:r>
      <w:r w:rsidRPr="009273FD">
        <w:rPr>
          <w:color w:val="auto"/>
        </w:rPr>
        <w:tab/>
        <w:t xml:space="preserve">A person required to report a case of child abuse or neglect or a person required to perform any other function </w:t>
      </w:r>
      <w:r w:rsidRPr="009273FD">
        <w:rPr>
          <w:strike/>
          <w:color w:val="auto"/>
        </w:rPr>
        <w:t>under</w:t>
      </w:r>
      <w:r w:rsidRPr="009273FD">
        <w:rPr>
          <w:color w:val="auto"/>
        </w:rPr>
        <w:t xml:space="preserve"> </w:t>
      </w:r>
      <w:r w:rsidRPr="009273FD">
        <w:rPr>
          <w:color w:val="auto"/>
          <w:u w:val="single"/>
        </w:rPr>
        <w:t>pursuant to</w:t>
      </w:r>
      <w:r w:rsidRPr="009273FD">
        <w:rPr>
          <w:color w:val="auto"/>
        </w:rPr>
        <w:t xml:space="preserve"> this article who knowingly fails to do so, or a person who threatens or attempts to intimidate a witness is guilty of a misdemeanor and, upon conviction, must be fined not more than five hundred dollars or imprisoned not more than six months, or both.  </w:t>
      </w:r>
      <w:r w:rsidRPr="009273FD">
        <w:rPr>
          <w:color w:val="auto"/>
          <w:u w:val="single"/>
        </w:rPr>
        <w:t>This section does not apply to those individuals required to report pursuant to Section 63-7-310(B).</w:t>
      </w:r>
      <w:r w:rsidRPr="009273FD">
        <w:rPr>
          <w:color w:val="auto"/>
        </w:rPr>
        <w:t>”</w:t>
      </w:r>
    </w:p>
    <w:p w:rsidR="00586C32" w:rsidRPr="009273FD" w:rsidRDefault="00586C32" w:rsidP="00586C32">
      <w:pPr>
        <w:rPr>
          <w:snapToGrid w:val="0"/>
          <w:color w:val="auto"/>
        </w:rPr>
      </w:pPr>
      <w:r>
        <w:rPr>
          <w:snapToGrid w:val="0"/>
        </w:rPr>
        <w:tab/>
      </w:r>
      <w:r w:rsidRPr="009273FD">
        <w:rPr>
          <w:snapToGrid w:val="0"/>
          <w:color w:val="auto"/>
        </w:rPr>
        <w:t>SECTION</w:t>
      </w:r>
      <w:r w:rsidRPr="009273FD">
        <w:rPr>
          <w:snapToGrid w:val="0"/>
          <w:color w:val="auto"/>
        </w:rPr>
        <w:tab/>
        <w:t>3.</w:t>
      </w:r>
      <w:r w:rsidRPr="009273FD">
        <w:rPr>
          <w:snapToGrid w:val="0"/>
          <w:color w:val="auto"/>
        </w:rPr>
        <w:tab/>
        <w:t>This act takes effect upon approval by the Governor./</w:t>
      </w:r>
    </w:p>
    <w:p w:rsidR="00586C32" w:rsidRPr="009273FD" w:rsidRDefault="00586C32" w:rsidP="00586C32">
      <w:pPr>
        <w:rPr>
          <w:snapToGrid w:val="0"/>
          <w:color w:val="auto"/>
        </w:rPr>
      </w:pPr>
      <w:r w:rsidRPr="009273FD">
        <w:rPr>
          <w:snapToGrid w:val="0"/>
          <w:color w:val="auto"/>
        </w:rPr>
        <w:tab/>
        <w:t>Renumber sections to conform.</w:t>
      </w:r>
    </w:p>
    <w:p w:rsidR="00586C32" w:rsidRDefault="00586C32" w:rsidP="00586C32">
      <w:pPr>
        <w:rPr>
          <w:snapToGrid w:val="0"/>
        </w:rPr>
      </w:pPr>
      <w:r w:rsidRPr="009273FD">
        <w:rPr>
          <w:snapToGrid w:val="0"/>
          <w:color w:val="auto"/>
        </w:rPr>
        <w:tab/>
        <w:t>Amend title to conform.</w:t>
      </w:r>
    </w:p>
    <w:p w:rsidR="00586C32" w:rsidRPr="009273FD" w:rsidRDefault="00586C32" w:rsidP="00586C32">
      <w:pPr>
        <w:rPr>
          <w:color w:val="auto"/>
        </w:rPr>
      </w:pPr>
    </w:p>
    <w:p w:rsidR="00586C32" w:rsidRDefault="00586C32" w:rsidP="00586C32">
      <w:pPr>
        <w:pStyle w:val="Header"/>
        <w:tabs>
          <w:tab w:val="clear" w:pos="8640"/>
          <w:tab w:val="left" w:pos="4320"/>
        </w:tabs>
      </w:pPr>
      <w:r>
        <w:tab/>
        <w:t>Senator LARRY MARTIN explained the committee amendment.</w:t>
      </w:r>
    </w:p>
    <w:p w:rsidR="00586C32" w:rsidRDefault="00586C32" w:rsidP="00586C32">
      <w:pPr>
        <w:pStyle w:val="Header"/>
        <w:tabs>
          <w:tab w:val="clear" w:pos="8640"/>
          <w:tab w:val="left" w:pos="4320"/>
        </w:tabs>
      </w:pPr>
    </w:p>
    <w:p w:rsidR="00586C32" w:rsidRDefault="00586C32" w:rsidP="00586C32">
      <w:pPr>
        <w:pStyle w:val="Header"/>
        <w:tabs>
          <w:tab w:val="clear" w:pos="8640"/>
          <w:tab w:val="left" w:pos="4320"/>
        </w:tabs>
      </w:pPr>
      <w:r>
        <w:tab/>
        <w:t xml:space="preserve">The committee amendment was adopted. </w:t>
      </w:r>
    </w:p>
    <w:p w:rsidR="00586C32" w:rsidRDefault="00586C32" w:rsidP="00586C32">
      <w:pPr>
        <w:pStyle w:val="Header"/>
        <w:tabs>
          <w:tab w:val="clear" w:pos="8640"/>
          <w:tab w:val="left" w:pos="4320"/>
        </w:tabs>
      </w:pPr>
    </w:p>
    <w:p w:rsidR="00586C32" w:rsidRDefault="00586C32" w:rsidP="00586C32">
      <w:pPr>
        <w:pStyle w:val="Header"/>
        <w:tabs>
          <w:tab w:val="clear" w:pos="8640"/>
          <w:tab w:val="left" w:pos="4320"/>
        </w:tabs>
      </w:pPr>
      <w:r>
        <w:tab/>
        <w:t>Senator MALLOY spoke on the Bill.</w:t>
      </w:r>
    </w:p>
    <w:p w:rsidR="00586C32" w:rsidRDefault="00586C32" w:rsidP="00586C32">
      <w:pPr>
        <w:pStyle w:val="Header"/>
        <w:tabs>
          <w:tab w:val="clear" w:pos="8640"/>
          <w:tab w:val="left" w:pos="4320"/>
        </w:tabs>
      </w:pPr>
    </w:p>
    <w:p w:rsidR="00586C32" w:rsidRDefault="00586C32" w:rsidP="00586C32">
      <w:pPr>
        <w:pStyle w:val="Header"/>
        <w:tabs>
          <w:tab w:val="clear" w:pos="8640"/>
          <w:tab w:val="left" w:pos="4320"/>
        </w:tabs>
      </w:pPr>
      <w:r>
        <w:tab/>
        <w:t>The question then was second reading of the Bill.</w:t>
      </w:r>
    </w:p>
    <w:p w:rsidR="00586C32" w:rsidRDefault="00586C32" w:rsidP="00586C32">
      <w:pPr>
        <w:pStyle w:val="Header"/>
        <w:tabs>
          <w:tab w:val="clear" w:pos="8640"/>
          <w:tab w:val="left" w:pos="4320"/>
        </w:tabs>
      </w:pPr>
    </w:p>
    <w:p w:rsidR="00586C32" w:rsidRDefault="00586C32" w:rsidP="00586C32">
      <w:pPr>
        <w:pStyle w:val="Header"/>
        <w:tabs>
          <w:tab w:val="clear" w:pos="8640"/>
          <w:tab w:val="left" w:pos="4320"/>
        </w:tabs>
      </w:pPr>
      <w:r>
        <w:tab/>
        <w:t>The "ayes" and "nays" were demanded and taken, resulting as follows:</w:t>
      </w:r>
    </w:p>
    <w:p w:rsidR="00586C32" w:rsidRPr="0032308C" w:rsidRDefault="00586C32" w:rsidP="00586C32">
      <w:pPr>
        <w:pStyle w:val="Header"/>
        <w:tabs>
          <w:tab w:val="clear" w:pos="8640"/>
          <w:tab w:val="left" w:pos="4320"/>
        </w:tabs>
        <w:jc w:val="center"/>
      </w:pPr>
      <w:r>
        <w:rPr>
          <w:b/>
        </w:rPr>
        <w:t>Ayes 36; Nays 0</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4A4A">
        <w:rPr>
          <w:b/>
        </w:rPr>
        <w:t>AYES</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Alexander</w:t>
      </w:r>
      <w:r>
        <w:tab/>
      </w:r>
      <w:r w:rsidRPr="00394A4A">
        <w:t>Anderson</w:t>
      </w:r>
      <w:r>
        <w:tab/>
      </w:r>
      <w:r w:rsidRPr="00394A4A">
        <w:t>Bright</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Bryant</w:t>
      </w:r>
      <w:r>
        <w:tab/>
      </w:r>
      <w:r w:rsidRPr="00394A4A">
        <w:t>Campbell</w:t>
      </w:r>
      <w:r>
        <w:tab/>
      </w:r>
      <w:r w:rsidRPr="00394A4A">
        <w:t>Campsen</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Cleary</w:t>
      </w:r>
      <w:r>
        <w:tab/>
      </w:r>
      <w:r w:rsidRPr="00394A4A">
        <w:t>Coleman</w:t>
      </w:r>
      <w:r>
        <w:tab/>
      </w:r>
      <w:r w:rsidRPr="00394A4A">
        <w:t>Courson</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Cromer</w:t>
      </w:r>
      <w:r>
        <w:tab/>
      </w:r>
      <w:r w:rsidRPr="00394A4A">
        <w:t>Davis</w:t>
      </w:r>
      <w:r>
        <w:tab/>
      </w:r>
      <w:r w:rsidRPr="00394A4A">
        <w:t>Fair</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Gregory</w:t>
      </w:r>
      <w:r>
        <w:tab/>
      </w:r>
      <w:r w:rsidRPr="00394A4A">
        <w:t>Jackson</w:t>
      </w:r>
      <w:r>
        <w:tab/>
      </w:r>
      <w:r w:rsidRPr="00394A4A">
        <w:t>Knotts</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Land</w:t>
      </w:r>
      <w:r>
        <w:tab/>
      </w:r>
      <w:r w:rsidRPr="00394A4A">
        <w:t>Leatherman</w:t>
      </w:r>
      <w:r>
        <w:tab/>
      </w:r>
      <w:r w:rsidRPr="00394A4A">
        <w:t>Leventis</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94A4A">
        <w:t>Lourie</w:t>
      </w:r>
      <w:r>
        <w:tab/>
      </w:r>
      <w:r w:rsidRPr="00394A4A">
        <w:t>Malloy</w:t>
      </w:r>
      <w:r>
        <w:tab/>
      </w:r>
      <w:r w:rsidRPr="00394A4A">
        <w:rPr>
          <w:i/>
        </w:rPr>
        <w:t>Martin, Larry</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rPr>
          <w:i/>
        </w:rPr>
        <w:t>Martin, Shane</w:t>
      </w:r>
      <w:r>
        <w:rPr>
          <w:i/>
        </w:rPr>
        <w:tab/>
      </w:r>
      <w:r w:rsidRPr="00394A4A">
        <w:t>Massey</w:t>
      </w:r>
      <w:r>
        <w:tab/>
      </w:r>
      <w:r w:rsidRPr="00394A4A">
        <w:t>McConnell</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McGill</w:t>
      </w:r>
      <w:r>
        <w:tab/>
      </w:r>
      <w:r w:rsidRPr="00394A4A">
        <w:t>Nicholson</w:t>
      </w:r>
      <w:r>
        <w:tab/>
      </w:r>
      <w:r w:rsidRPr="00394A4A">
        <w:t>O’Dell</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Peeler</w:t>
      </w:r>
      <w:r>
        <w:tab/>
      </w:r>
      <w:r w:rsidRPr="00394A4A">
        <w:t>Rankin</w:t>
      </w:r>
      <w:r>
        <w:tab/>
      </w:r>
      <w:r w:rsidRPr="00394A4A">
        <w:t>Rose</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Scott</w:t>
      </w:r>
      <w:r>
        <w:tab/>
      </w:r>
      <w:r w:rsidRPr="00394A4A">
        <w:t>Setzler</w:t>
      </w:r>
      <w:r>
        <w:tab/>
      </w:r>
      <w:r w:rsidRPr="00394A4A">
        <w:t>Sheheen</w:t>
      </w: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4A4A">
        <w:t>Shoopman</w:t>
      </w:r>
      <w:r>
        <w:tab/>
      </w:r>
      <w:r w:rsidRPr="00394A4A">
        <w:t>Verdin</w:t>
      </w:r>
      <w:r>
        <w:tab/>
      </w:r>
      <w:r w:rsidRPr="00394A4A">
        <w:t>Williams</w:t>
      </w:r>
    </w:p>
    <w:p w:rsidR="00586C32"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4A4A">
        <w:rPr>
          <w:b/>
        </w:rPr>
        <w:t>Total--36</w:t>
      </w:r>
    </w:p>
    <w:p w:rsidR="00586C32"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4A4A">
        <w:rPr>
          <w:b/>
        </w:rPr>
        <w:t>NAYS</w:t>
      </w:r>
    </w:p>
    <w:p w:rsidR="00586C32"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86C32" w:rsidRPr="00394A4A" w:rsidRDefault="00586C32" w:rsidP="00586C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4A4A">
        <w:rPr>
          <w:b/>
        </w:rPr>
        <w:t>Total--0</w:t>
      </w:r>
    </w:p>
    <w:p w:rsidR="00586C32" w:rsidRDefault="00586C32" w:rsidP="00586C32">
      <w:pPr>
        <w:pStyle w:val="Header"/>
        <w:tabs>
          <w:tab w:val="clear" w:pos="8640"/>
          <w:tab w:val="left" w:pos="4320"/>
        </w:tabs>
      </w:pPr>
    </w:p>
    <w:p w:rsidR="000163CB" w:rsidRPr="00586C32" w:rsidRDefault="00586C32" w:rsidP="00586C32">
      <w:pPr>
        <w:pStyle w:val="Header"/>
        <w:tabs>
          <w:tab w:val="clear" w:pos="8640"/>
          <w:tab w:val="left" w:pos="4320"/>
        </w:tabs>
      </w:pPr>
      <w:r>
        <w:tab/>
        <w:t>There being no further amendments, the Bill was read the second time, passed and ordered to a third reading.</w:t>
      </w:r>
    </w:p>
    <w:p w:rsidR="00DB74A4" w:rsidRDefault="00DB74A4">
      <w:pPr>
        <w:pStyle w:val="Header"/>
        <w:tabs>
          <w:tab w:val="clear" w:pos="8640"/>
          <w:tab w:val="left" w:pos="4320"/>
        </w:tabs>
      </w:pPr>
    </w:p>
    <w:p w:rsidR="00312966" w:rsidRPr="00312966" w:rsidRDefault="00312966" w:rsidP="00312966">
      <w:pPr>
        <w:pStyle w:val="Header"/>
        <w:tabs>
          <w:tab w:val="clear" w:pos="8640"/>
          <w:tab w:val="left" w:pos="4320"/>
        </w:tabs>
        <w:jc w:val="center"/>
      </w:pPr>
      <w:r>
        <w:rPr>
          <w:b/>
        </w:rPr>
        <w:t>OBJECTION</w:t>
      </w:r>
    </w:p>
    <w:p w:rsidR="00312966" w:rsidRPr="00CD4084" w:rsidRDefault="00312966" w:rsidP="00312966">
      <w:pPr>
        <w:suppressAutoHyphens/>
        <w:outlineLvl w:val="0"/>
      </w:pPr>
      <w:r>
        <w:tab/>
      </w:r>
      <w:r w:rsidRPr="00CD4084">
        <w:t>H. 4475</w:t>
      </w:r>
      <w:r w:rsidR="00021D2A"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021D2A"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312966" w:rsidRDefault="00312966">
      <w:pPr>
        <w:pStyle w:val="Header"/>
        <w:tabs>
          <w:tab w:val="clear" w:pos="8640"/>
          <w:tab w:val="left" w:pos="4320"/>
        </w:tabs>
      </w:pPr>
      <w:r>
        <w:tab/>
        <w:t>Senator MALLOY objected to further consideration of the Bill.</w:t>
      </w:r>
    </w:p>
    <w:p w:rsidR="008F6291" w:rsidRDefault="008F6291">
      <w:pPr>
        <w:pStyle w:val="Header"/>
        <w:tabs>
          <w:tab w:val="clear" w:pos="8640"/>
          <w:tab w:val="left" w:pos="4320"/>
        </w:tabs>
      </w:pPr>
    </w:p>
    <w:p w:rsidR="00D175A5" w:rsidRPr="00D175A5" w:rsidRDefault="00D175A5" w:rsidP="00D175A5">
      <w:pPr>
        <w:pStyle w:val="Header"/>
        <w:tabs>
          <w:tab w:val="clear" w:pos="8640"/>
          <w:tab w:val="left" w:pos="4320"/>
        </w:tabs>
        <w:jc w:val="center"/>
      </w:pPr>
      <w:r>
        <w:rPr>
          <w:b/>
        </w:rPr>
        <w:t>CARRIED OVER</w:t>
      </w:r>
    </w:p>
    <w:p w:rsidR="00D175A5" w:rsidRPr="00D2394E" w:rsidRDefault="00D175A5" w:rsidP="00D175A5">
      <w:r>
        <w:tab/>
      </w:r>
      <w:r w:rsidRPr="00D2394E">
        <w:t>S. 1270</w:t>
      </w:r>
      <w:r w:rsidR="00021D2A" w:rsidRPr="00D2394E">
        <w:fldChar w:fldCharType="begin"/>
      </w:r>
      <w:r w:rsidRPr="00D2394E">
        <w:instrText xml:space="preserve"> XE "S. 1270" \b </w:instrText>
      </w:r>
      <w:r w:rsidR="00021D2A" w:rsidRPr="00D2394E">
        <w:fldChar w:fldCharType="end"/>
      </w:r>
      <w:r w:rsidRPr="00D2394E">
        <w:t xml:space="preserve"> -- Judiciary Committee:  </w:t>
      </w:r>
      <w:r w:rsidRPr="00D2394E">
        <w:rPr>
          <w:szCs w:val="30"/>
        </w:rPr>
        <w:t xml:space="preserve">A JOINT RESOLUTION </w:t>
      </w:r>
      <w:r w:rsidRPr="00D2394E">
        <w:rPr>
          <w:color w:val="000000" w:themeColor="text1"/>
          <w:u w:color="000000" w:themeColor="text1"/>
        </w:rPr>
        <w:t>TO APPROVE REGULATIONS OF THE DEPARTMENT OF HEALTH AND ENVIRONMENTAL CONTROL, RELATING TO ACCESS OF RESTRICTED INFORMATION PURSUANT TO THE STATE</w:t>
      </w:r>
      <w:r>
        <w:rPr>
          <w:color w:val="000000" w:themeColor="text1"/>
          <w:u w:color="000000" w:themeColor="text1"/>
        </w:rPr>
        <w:t>’</w:t>
      </w:r>
      <w:r w:rsidRPr="00D2394E">
        <w:rPr>
          <w:color w:val="000000" w:themeColor="text1"/>
          <w:u w:color="000000" w:themeColor="text1"/>
        </w:rPr>
        <w:t>S FREEDOM OF INFORMATION ACT, DESIGNATED AS REGULATION DOCUMENT NUMBER 4197, PURSUANT TO THE PROVISIONS OF ARTICLE 1, CHAPTER 23, TITLE 1 OF THE 1976 CODE.</w:t>
      </w:r>
    </w:p>
    <w:p w:rsidR="00D175A5" w:rsidRDefault="00D175A5">
      <w:pPr>
        <w:pStyle w:val="Header"/>
        <w:tabs>
          <w:tab w:val="clear" w:pos="8640"/>
          <w:tab w:val="left" w:pos="4320"/>
        </w:tabs>
      </w:pPr>
      <w:r>
        <w:tab/>
        <w:t>Senator LARRY MARTIN explained the Joint Resolution.</w:t>
      </w:r>
    </w:p>
    <w:p w:rsidR="00D175A5" w:rsidRDefault="00D175A5">
      <w:pPr>
        <w:pStyle w:val="Header"/>
        <w:tabs>
          <w:tab w:val="clear" w:pos="8640"/>
          <w:tab w:val="left" w:pos="4320"/>
        </w:tabs>
      </w:pPr>
    </w:p>
    <w:p w:rsidR="00D175A5" w:rsidRDefault="00D175A5">
      <w:pPr>
        <w:pStyle w:val="Header"/>
        <w:tabs>
          <w:tab w:val="clear" w:pos="8640"/>
          <w:tab w:val="left" w:pos="4320"/>
        </w:tabs>
      </w:pPr>
      <w:r>
        <w:tab/>
        <w:t>On motion of Senator KNOTTS, the Joint Resolution was carried over.</w:t>
      </w:r>
    </w:p>
    <w:p w:rsidR="00D175A5" w:rsidRDefault="00D175A5">
      <w:pPr>
        <w:pStyle w:val="Header"/>
        <w:tabs>
          <w:tab w:val="clear" w:pos="8640"/>
          <w:tab w:val="left" w:pos="4320"/>
        </w:tabs>
      </w:pPr>
    </w:p>
    <w:p w:rsidR="008F6291" w:rsidRPr="000163CB" w:rsidRDefault="008F6291" w:rsidP="008F6291">
      <w:pPr>
        <w:pStyle w:val="Header"/>
        <w:tabs>
          <w:tab w:val="clear" w:pos="8640"/>
          <w:tab w:val="left" w:pos="4320"/>
        </w:tabs>
        <w:jc w:val="center"/>
        <w:rPr>
          <w:szCs w:val="22"/>
        </w:rPr>
      </w:pPr>
      <w:r>
        <w:rPr>
          <w:b/>
          <w:szCs w:val="22"/>
        </w:rPr>
        <w:t>CARRIED OVER</w:t>
      </w:r>
    </w:p>
    <w:p w:rsidR="008F6291" w:rsidRPr="007951E0" w:rsidRDefault="008F6291" w:rsidP="008F6291">
      <w:pPr>
        <w:suppressAutoHyphens/>
        <w:outlineLvl w:val="0"/>
      </w:pPr>
      <w:r>
        <w:rPr>
          <w:szCs w:val="22"/>
        </w:rPr>
        <w:tab/>
      </w:r>
      <w:r w:rsidRPr="007951E0">
        <w:t>H. 3333</w:t>
      </w:r>
      <w:r w:rsidR="00021D2A" w:rsidRPr="007951E0">
        <w:fldChar w:fldCharType="begin"/>
      </w:r>
      <w:r w:rsidRPr="007951E0">
        <w:instrText xml:space="preserve"> XE "H. 3333" \b </w:instrText>
      </w:r>
      <w:r w:rsidR="00021D2A"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8F6291" w:rsidRDefault="008F6291" w:rsidP="008F6291">
      <w:pPr>
        <w:pStyle w:val="Header"/>
        <w:tabs>
          <w:tab w:val="clear" w:pos="8640"/>
          <w:tab w:val="left" w:pos="4320"/>
        </w:tabs>
        <w:jc w:val="left"/>
        <w:rPr>
          <w:szCs w:val="22"/>
        </w:rPr>
      </w:pPr>
      <w:r>
        <w:rPr>
          <w:szCs w:val="22"/>
        </w:rPr>
        <w:tab/>
        <w:t>Senator LARRY MARTIN explained the Bill.</w:t>
      </w:r>
    </w:p>
    <w:p w:rsidR="008F6291" w:rsidRDefault="008F6291" w:rsidP="008F6291">
      <w:pPr>
        <w:pStyle w:val="Header"/>
        <w:tabs>
          <w:tab w:val="clear" w:pos="8640"/>
          <w:tab w:val="left" w:pos="4320"/>
        </w:tabs>
        <w:jc w:val="left"/>
        <w:rPr>
          <w:szCs w:val="22"/>
        </w:rPr>
      </w:pPr>
    </w:p>
    <w:p w:rsidR="008F6291" w:rsidRDefault="008F6291" w:rsidP="008F6291">
      <w:pPr>
        <w:pStyle w:val="Header"/>
        <w:tabs>
          <w:tab w:val="clear" w:pos="8640"/>
          <w:tab w:val="left" w:pos="4320"/>
        </w:tabs>
        <w:jc w:val="left"/>
        <w:rPr>
          <w:szCs w:val="22"/>
        </w:rPr>
      </w:pPr>
      <w:r>
        <w:rPr>
          <w:szCs w:val="22"/>
        </w:rPr>
        <w:tab/>
        <w:t>On motion of Senator MALLOY, the Bill was carried over.</w:t>
      </w:r>
    </w:p>
    <w:p w:rsidR="008F6291" w:rsidRDefault="008F6291" w:rsidP="008F6291">
      <w:pPr>
        <w:pStyle w:val="Header"/>
        <w:tabs>
          <w:tab w:val="clear" w:pos="8640"/>
          <w:tab w:val="left" w:pos="4320"/>
        </w:tabs>
        <w:jc w:val="left"/>
        <w:rPr>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913D4F" w:rsidRDefault="00913D4F" w:rsidP="00913D4F">
      <w:pPr>
        <w:pStyle w:val="Header"/>
        <w:tabs>
          <w:tab w:val="clear" w:pos="8640"/>
          <w:tab w:val="left" w:pos="4320"/>
        </w:tabs>
      </w:pPr>
    </w:p>
    <w:p w:rsidR="00913D4F" w:rsidRPr="00326472" w:rsidRDefault="00913D4F" w:rsidP="00913D4F">
      <w:pPr>
        <w:pStyle w:val="Header"/>
        <w:tabs>
          <w:tab w:val="clear" w:pos="8640"/>
          <w:tab w:val="left" w:pos="4320"/>
        </w:tabs>
        <w:jc w:val="center"/>
        <w:rPr>
          <w:b/>
        </w:rPr>
      </w:pPr>
      <w:r w:rsidRPr="00326472">
        <w:rPr>
          <w:b/>
        </w:rPr>
        <w:t>MADE DEBATE INTERRUPTED</w:t>
      </w:r>
    </w:p>
    <w:p w:rsidR="00913D4F" w:rsidRPr="00F52C64" w:rsidRDefault="00913D4F" w:rsidP="00913D4F">
      <w:pPr>
        <w:suppressAutoHyphens/>
      </w:pPr>
      <w:r>
        <w:tab/>
      </w:r>
      <w:r w:rsidRPr="00F52C64">
        <w:t>H. 3241</w:t>
      </w:r>
      <w:r w:rsidR="00021D2A"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021D2A"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913D4F" w:rsidRDefault="00913D4F" w:rsidP="00913D4F">
      <w:pPr>
        <w:pStyle w:val="Header"/>
        <w:tabs>
          <w:tab w:val="clear" w:pos="8640"/>
          <w:tab w:val="left" w:pos="4320"/>
        </w:tabs>
      </w:pPr>
      <w:r>
        <w:tab/>
        <w:t>Senator LARRY MARTIN moved that the Bill be placed in the status of Interrupted Debate, not to be taken up for consideration prior to Tuesday, March 13, 2012.</w:t>
      </w:r>
    </w:p>
    <w:p w:rsidR="00913D4F" w:rsidRDefault="00913D4F" w:rsidP="00913D4F">
      <w:pPr>
        <w:pStyle w:val="Header"/>
        <w:tabs>
          <w:tab w:val="clear" w:pos="8640"/>
          <w:tab w:val="left" w:pos="4320"/>
        </w:tabs>
      </w:pPr>
      <w:r>
        <w:tab/>
        <w:t>There was no objection and the motion was adopted.</w:t>
      </w:r>
    </w:p>
    <w:p w:rsidR="00913D4F" w:rsidRDefault="00913D4F" w:rsidP="00913D4F">
      <w:pPr>
        <w:pStyle w:val="Header"/>
        <w:tabs>
          <w:tab w:val="clear" w:pos="8640"/>
          <w:tab w:val="left" w:pos="4320"/>
        </w:tabs>
      </w:pPr>
    </w:p>
    <w:p w:rsidR="00913D4F" w:rsidRDefault="00913D4F" w:rsidP="00913D4F">
      <w:pPr>
        <w:pStyle w:val="Header"/>
        <w:tabs>
          <w:tab w:val="clear" w:pos="8640"/>
          <w:tab w:val="left" w:pos="4320"/>
        </w:tabs>
      </w:pPr>
      <w:r>
        <w:tab/>
        <w:t>The Bill was placed in the status of Interrupted Debate, not to be taken up for consideration prior to Tuesday, March 13, 2012.</w:t>
      </w:r>
    </w:p>
    <w:p w:rsidR="00913D4F" w:rsidRDefault="00913D4F">
      <w:pPr>
        <w:pStyle w:val="Header"/>
        <w:tabs>
          <w:tab w:val="clear" w:pos="8640"/>
          <w:tab w:val="left" w:pos="4320"/>
        </w:tabs>
      </w:pPr>
    </w:p>
    <w:p w:rsidR="00913D4F" w:rsidRPr="009805F8" w:rsidRDefault="00913D4F" w:rsidP="00913D4F">
      <w:pPr>
        <w:pStyle w:val="Header"/>
        <w:tabs>
          <w:tab w:val="clear" w:pos="8640"/>
          <w:tab w:val="left" w:pos="4320"/>
        </w:tabs>
        <w:jc w:val="center"/>
        <w:rPr>
          <w:b/>
        </w:rPr>
      </w:pPr>
      <w:r w:rsidRPr="009805F8">
        <w:rPr>
          <w:b/>
        </w:rPr>
        <w:t>MOTION ADOPTED</w:t>
      </w:r>
    </w:p>
    <w:p w:rsidR="00913D4F" w:rsidRDefault="00913D4F" w:rsidP="00913D4F">
      <w:pPr>
        <w:pStyle w:val="Header"/>
        <w:tabs>
          <w:tab w:val="clear" w:pos="8640"/>
          <w:tab w:val="left" w:pos="4320"/>
        </w:tabs>
      </w:pPr>
      <w:r>
        <w:tab/>
        <w:t>On motion of Senator LARRY MARTIN, the Senate agreed to dispense with the Motion Period.</w:t>
      </w:r>
    </w:p>
    <w:p w:rsidR="00913D4F" w:rsidRDefault="00913D4F" w:rsidP="00913D4F">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913D4F" w:rsidRPr="00B04DEF" w:rsidRDefault="00913D4F" w:rsidP="00913D4F">
      <w:pPr>
        <w:suppressAutoHyphens/>
        <w:jc w:val="center"/>
        <w:outlineLvl w:val="0"/>
        <w:rPr>
          <w:b/>
          <w:szCs w:val="22"/>
        </w:rPr>
      </w:pPr>
      <w:r w:rsidRPr="00B04DEF">
        <w:rPr>
          <w:b/>
          <w:szCs w:val="22"/>
        </w:rPr>
        <w:t xml:space="preserve">VETO </w:t>
      </w:r>
      <w:r>
        <w:rPr>
          <w:b/>
          <w:szCs w:val="22"/>
        </w:rPr>
        <w:t>CARRIED OVER</w:t>
      </w:r>
    </w:p>
    <w:p w:rsidR="00913D4F" w:rsidRPr="00B60885" w:rsidRDefault="00913D4F" w:rsidP="00913D4F">
      <w:pPr>
        <w:suppressAutoHyphens/>
        <w:outlineLvl w:val="0"/>
        <w:rPr>
          <w:color w:val="000000" w:themeColor="text1"/>
          <w:szCs w:val="22"/>
        </w:rPr>
      </w:pPr>
      <w:r w:rsidRPr="00B60885">
        <w:rPr>
          <w:szCs w:val="22"/>
        </w:rPr>
        <w:tab/>
      </w:r>
      <w:r w:rsidRPr="00B60885">
        <w:rPr>
          <w:szCs w:val="22"/>
        </w:rPr>
        <w:tab/>
        <w:t>(R135, H4723</w:t>
      </w:r>
      <w:r w:rsidR="00021D2A" w:rsidRPr="00B60885">
        <w:rPr>
          <w:szCs w:val="22"/>
        </w:rPr>
        <w:fldChar w:fldCharType="begin"/>
      </w:r>
      <w:r w:rsidRPr="00B60885">
        <w:rPr>
          <w:szCs w:val="22"/>
        </w:rPr>
        <w:instrText xml:space="preserve"> XE "H. 4723" \b </w:instrText>
      </w:r>
      <w:r w:rsidR="00021D2A" w:rsidRPr="00B60885">
        <w:rPr>
          <w:szCs w:val="22"/>
        </w:rPr>
        <w:fldChar w:fldCharType="end"/>
      </w:r>
      <w:r w:rsidRPr="00B60885">
        <w:rPr>
          <w:szCs w:val="22"/>
        </w:rPr>
        <w:t xml:space="preserve">) -- Reps. Loftis, Corbin, Allen, Dillard, Hamilton, Henderson, Nanney, G.R. Smith, Stringer, Willis and Bannister:  </w:t>
      </w:r>
      <w:r w:rsidRPr="00B60885">
        <w:rPr>
          <w:color w:val="000000" w:themeColor="text1"/>
          <w:szCs w:val="22"/>
        </w:rPr>
        <w:t xml:space="preserve">AN ACT </w:t>
      </w:r>
      <w:r w:rsidRPr="00B60885">
        <w:rPr>
          <w:szCs w:val="22"/>
        </w:rPr>
        <w:t>TO AMEND ACT 848 OF 1954, RELATING TO THE CREATION OF THE BEREA WATER AND SEWER DISTRICT IN GREENVILLE COUNTY, SO AS TO ADD TWO ADDITIONAL MEMBERS TO THE GOVERNING COMMISSION AND PROVIDE FOR STAGGERING THEIR TERMS.</w:t>
      </w:r>
    </w:p>
    <w:p w:rsidR="00913D4F" w:rsidRPr="00B60885" w:rsidRDefault="00913D4F" w:rsidP="00913D4F">
      <w:pPr>
        <w:widowControl w:val="0"/>
        <w:autoSpaceDE w:val="0"/>
        <w:autoSpaceDN w:val="0"/>
        <w:adjustRightInd w:val="0"/>
        <w:rPr>
          <w:rFonts w:cs="Arial"/>
          <w:szCs w:val="22"/>
        </w:rPr>
      </w:pPr>
      <w:r w:rsidRPr="00B60885">
        <w:rPr>
          <w:rFonts w:cs="Arial"/>
          <w:szCs w:val="22"/>
        </w:rPr>
        <w:tab/>
        <w:t xml:space="preserve">The veto of the Governor was taken up for immediate consideration.  </w:t>
      </w:r>
    </w:p>
    <w:p w:rsidR="00913D4F" w:rsidRPr="00B60885" w:rsidRDefault="00913D4F" w:rsidP="00913D4F">
      <w:pPr>
        <w:widowControl w:val="0"/>
        <w:autoSpaceDE w:val="0"/>
        <w:autoSpaceDN w:val="0"/>
        <w:adjustRightInd w:val="0"/>
        <w:rPr>
          <w:rFonts w:cs="Arial"/>
          <w:szCs w:val="22"/>
        </w:rPr>
      </w:pPr>
    </w:p>
    <w:p w:rsidR="00913D4F" w:rsidRPr="00B60885" w:rsidRDefault="00913D4F" w:rsidP="00913D4F">
      <w:pPr>
        <w:widowControl w:val="0"/>
        <w:autoSpaceDE w:val="0"/>
        <w:autoSpaceDN w:val="0"/>
        <w:adjustRightInd w:val="0"/>
        <w:rPr>
          <w:rFonts w:cs="Arial"/>
          <w:szCs w:val="22"/>
        </w:rPr>
      </w:pPr>
      <w:r w:rsidRPr="00B60885">
        <w:rPr>
          <w:rFonts w:cs="Arial"/>
          <w:szCs w:val="22"/>
        </w:rPr>
        <w:tab/>
        <w:t xml:space="preserve">On motion of Senator </w:t>
      </w:r>
      <w:r>
        <w:rPr>
          <w:rFonts w:cs="Arial"/>
          <w:szCs w:val="22"/>
        </w:rPr>
        <w:t>FAIR</w:t>
      </w:r>
      <w:r w:rsidRPr="00B60885">
        <w:rPr>
          <w:rFonts w:cs="Arial"/>
          <w:szCs w:val="22"/>
        </w:rPr>
        <w:t>, the veto was carried over.</w:t>
      </w:r>
    </w:p>
    <w:p w:rsidR="00913D4F" w:rsidRDefault="00913D4F" w:rsidP="00913D4F">
      <w:pPr>
        <w:widowControl w:val="0"/>
        <w:autoSpaceDE w:val="0"/>
        <w:autoSpaceDN w:val="0"/>
        <w:adjustRightInd w:val="0"/>
        <w:rPr>
          <w:rFonts w:cs="Arial"/>
          <w:szCs w:val="22"/>
        </w:rPr>
      </w:pPr>
    </w:p>
    <w:p w:rsidR="00913D4F" w:rsidRPr="00770B55" w:rsidRDefault="00913D4F" w:rsidP="00913D4F">
      <w:pPr>
        <w:widowControl w:val="0"/>
        <w:autoSpaceDE w:val="0"/>
        <w:autoSpaceDN w:val="0"/>
        <w:adjustRightInd w:val="0"/>
        <w:jc w:val="center"/>
        <w:rPr>
          <w:rFonts w:cs="Arial"/>
          <w:szCs w:val="22"/>
        </w:rPr>
      </w:pPr>
      <w:r>
        <w:rPr>
          <w:rFonts w:cs="Arial"/>
          <w:b/>
          <w:szCs w:val="22"/>
        </w:rPr>
        <w:t>Message from the House</w:t>
      </w:r>
    </w:p>
    <w:p w:rsidR="00913D4F" w:rsidRDefault="00913D4F" w:rsidP="00913D4F">
      <w:pPr>
        <w:widowControl w:val="0"/>
        <w:autoSpaceDE w:val="0"/>
        <w:autoSpaceDN w:val="0"/>
        <w:adjustRightInd w:val="0"/>
        <w:rPr>
          <w:rFonts w:cs="Arial"/>
          <w:szCs w:val="22"/>
        </w:rPr>
      </w:pPr>
      <w:r>
        <w:rPr>
          <w:rFonts w:cs="Arial"/>
          <w:szCs w:val="22"/>
        </w:rPr>
        <w:t xml:space="preserve">Columbia, S.C., </w:t>
      </w:r>
      <w:r w:rsidR="00CB7482">
        <w:rPr>
          <w:rFonts w:cs="Arial"/>
          <w:szCs w:val="22"/>
        </w:rPr>
        <w:t>February</w:t>
      </w:r>
      <w:r>
        <w:rPr>
          <w:rFonts w:cs="Arial"/>
          <w:szCs w:val="22"/>
        </w:rPr>
        <w:t xml:space="preserve"> 28, 2012</w:t>
      </w:r>
    </w:p>
    <w:p w:rsidR="00913D4F" w:rsidRDefault="00913D4F" w:rsidP="00913D4F">
      <w:pPr>
        <w:widowControl w:val="0"/>
        <w:autoSpaceDE w:val="0"/>
        <w:autoSpaceDN w:val="0"/>
        <w:adjustRightInd w:val="0"/>
        <w:rPr>
          <w:rFonts w:cs="Arial"/>
          <w:szCs w:val="22"/>
        </w:rPr>
      </w:pPr>
    </w:p>
    <w:p w:rsidR="00913D4F" w:rsidRDefault="00913D4F" w:rsidP="00913D4F">
      <w:pPr>
        <w:widowControl w:val="0"/>
        <w:autoSpaceDE w:val="0"/>
        <w:autoSpaceDN w:val="0"/>
        <w:adjustRightInd w:val="0"/>
        <w:rPr>
          <w:rFonts w:cs="Arial"/>
          <w:szCs w:val="22"/>
        </w:rPr>
      </w:pPr>
      <w:r>
        <w:rPr>
          <w:rFonts w:cs="Arial"/>
          <w:szCs w:val="22"/>
        </w:rPr>
        <w:t>Mr. President and Senators:</w:t>
      </w:r>
    </w:p>
    <w:p w:rsidR="00913D4F" w:rsidRDefault="00913D4F" w:rsidP="00913D4F">
      <w:pPr>
        <w:widowControl w:val="0"/>
        <w:autoSpaceDE w:val="0"/>
        <w:autoSpaceDN w:val="0"/>
        <w:adjustRightInd w:val="0"/>
        <w:rPr>
          <w:rFonts w:cs="Arial"/>
          <w:szCs w:val="22"/>
        </w:rPr>
      </w:pPr>
      <w:r>
        <w:rPr>
          <w:rFonts w:cs="Arial"/>
          <w:szCs w:val="22"/>
        </w:rPr>
        <w:tab/>
        <w:t>The House respectfully informs your Honorable Body that it has overridden the veto by the Governor on R.133, H. 4627 by a vote of 111 to 1:</w:t>
      </w:r>
    </w:p>
    <w:p w:rsidR="00913D4F" w:rsidRPr="000C698C" w:rsidRDefault="00913D4F" w:rsidP="00913D4F">
      <w:pPr>
        <w:suppressAutoHyphens/>
        <w:rPr>
          <w:color w:val="000000" w:themeColor="text1"/>
        </w:rPr>
      </w:pPr>
      <w:bookmarkStart w:id="1" w:name="StartOfClip"/>
      <w:bookmarkEnd w:id="1"/>
      <w:r>
        <w:tab/>
        <w:t xml:space="preserve">(R133, </w:t>
      </w:r>
      <w:r w:rsidRPr="000C698C">
        <w:t>H4627</w:t>
      </w:r>
      <w:r w:rsidR="00021D2A" w:rsidRPr="000C698C">
        <w:fldChar w:fldCharType="begin"/>
      </w:r>
      <w:r w:rsidRPr="000C698C">
        <w:instrText xml:space="preserve"> XE “H. 4627” \b </w:instrText>
      </w:r>
      <w:r w:rsidR="00021D2A" w:rsidRPr="000C698C">
        <w:fldChar w:fldCharType="end"/>
      </w:r>
      <w:r>
        <w:t>)</w:t>
      </w:r>
      <w:r w:rsidRPr="000C698C">
        <w:t xml:space="preserve">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0C698C">
        <w:noBreakHyphen/>
        <w:t xml:space="preserve">Hunter, Howard, Harrell, Bowers, Patrick, Whipper, Bowen, White, Murphy and R.L. Brown:  </w:t>
      </w:r>
      <w:r w:rsidRPr="000C698C">
        <w:rPr>
          <w:color w:val="000000" w:themeColor="text1"/>
          <w:szCs w:val="36"/>
        </w:rPr>
        <w:t xml:space="preserve">A JOINT RESOLUTION </w:t>
      </w:r>
      <w:r w:rsidRPr="000C698C">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0C698C">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913D4F" w:rsidRDefault="00913D4F" w:rsidP="00913D4F">
      <w:pPr>
        <w:widowControl w:val="0"/>
        <w:autoSpaceDE w:val="0"/>
        <w:autoSpaceDN w:val="0"/>
        <w:adjustRightInd w:val="0"/>
        <w:rPr>
          <w:rFonts w:cs="Arial"/>
          <w:szCs w:val="22"/>
        </w:rPr>
      </w:pPr>
      <w:r>
        <w:rPr>
          <w:rFonts w:cs="Arial"/>
          <w:szCs w:val="22"/>
        </w:rPr>
        <w:t>Very respectfully,</w:t>
      </w:r>
    </w:p>
    <w:p w:rsidR="00913D4F" w:rsidRDefault="00913D4F" w:rsidP="00913D4F">
      <w:pPr>
        <w:widowControl w:val="0"/>
        <w:autoSpaceDE w:val="0"/>
        <w:autoSpaceDN w:val="0"/>
        <w:adjustRightInd w:val="0"/>
        <w:rPr>
          <w:rFonts w:cs="Arial"/>
          <w:szCs w:val="22"/>
        </w:rPr>
      </w:pPr>
      <w:r>
        <w:rPr>
          <w:rFonts w:cs="Arial"/>
          <w:szCs w:val="22"/>
        </w:rPr>
        <w:t>Speaker of the House</w:t>
      </w:r>
    </w:p>
    <w:p w:rsidR="00913D4F" w:rsidRDefault="00913D4F" w:rsidP="00913D4F">
      <w:pPr>
        <w:widowControl w:val="0"/>
        <w:autoSpaceDE w:val="0"/>
        <w:autoSpaceDN w:val="0"/>
        <w:adjustRightInd w:val="0"/>
        <w:rPr>
          <w:rFonts w:cs="Arial"/>
          <w:szCs w:val="22"/>
        </w:rPr>
      </w:pPr>
      <w:r>
        <w:rPr>
          <w:rFonts w:cs="Arial"/>
          <w:szCs w:val="22"/>
        </w:rPr>
        <w:tab/>
        <w:t>Received as information.</w:t>
      </w:r>
    </w:p>
    <w:p w:rsidR="00913D4F" w:rsidRDefault="00913D4F" w:rsidP="00913D4F">
      <w:pPr>
        <w:widowControl w:val="0"/>
        <w:autoSpaceDE w:val="0"/>
        <w:autoSpaceDN w:val="0"/>
        <w:adjustRightInd w:val="0"/>
        <w:rPr>
          <w:rFonts w:cs="Arial"/>
          <w:szCs w:val="22"/>
        </w:rPr>
      </w:pPr>
    </w:p>
    <w:p w:rsidR="00913D4F" w:rsidRPr="00B60885" w:rsidRDefault="00913D4F" w:rsidP="00913D4F">
      <w:pPr>
        <w:suppressAutoHyphens/>
        <w:jc w:val="center"/>
        <w:rPr>
          <w:b/>
          <w:bCs/>
          <w:szCs w:val="22"/>
        </w:rPr>
      </w:pPr>
      <w:r>
        <w:rPr>
          <w:b/>
          <w:bCs/>
          <w:szCs w:val="22"/>
        </w:rPr>
        <w:t>VETO OVERRIDDEN</w:t>
      </w:r>
    </w:p>
    <w:p w:rsidR="00913D4F" w:rsidRPr="00B60885" w:rsidRDefault="00913D4F" w:rsidP="00913D4F">
      <w:pPr>
        <w:suppressAutoHyphens/>
        <w:rPr>
          <w:color w:val="000000" w:themeColor="text1"/>
          <w:szCs w:val="22"/>
        </w:rPr>
      </w:pPr>
      <w:r w:rsidRPr="00B60885">
        <w:rPr>
          <w:szCs w:val="22"/>
        </w:rPr>
        <w:tab/>
        <w:t>(R133, H4627</w:t>
      </w:r>
      <w:r w:rsidR="00021D2A" w:rsidRPr="00B60885">
        <w:rPr>
          <w:szCs w:val="22"/>
        </w:rPr>
        <w:fldChar w:fldCharType="begin"/>
      </w:r>
      <w:r w:rsidRPr="00B60885">
        <w:rPr>
          <w:szCs w:val="22"/>
        </w:rPr>
        <w:instrText xml:space="preserve"> XE “H. 4627” \b </w:instrText>
      </w:r>
      <w:r w:rsidR="00021D2A" w:rsidRPr="00B60885">
        <w:rPr>
          <w:szCs w:val="22"/>
        </w:rPr>
        <w:fldChar w:fldCharType="end"/>
      </w:r>
      <w:r w:rsidRPr="00B60885">
        <w:rPr>
          <w:szCs w:val="22"/>
        </w:rPr>
        <w:t>)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B60885">
        <w:rPr>
          <w:szCs w:val="22"/>
        </w:rPr>
        <w:noBreakHyphen/>
        <w:t xml:space="preserve">Hunter, Howard, Harrell, Bowers, Patrick, Whipper, Bowen, White, Murphy and R.L. Brown:  </w:t>
      </w:r>
      <w:r w:rsidRPr="00B60885">
        <w:rPr>
          <w:color w:val="000000" w:themeColor="text1"/>
          <w:szCs w:val="22"/>
        </w:rPr>
        <w:t xml:space="preserve">A JOINT RESOLUTION </w:t>
      </w:r>
      <w:r w:rsidRPr="00B60885">
        <w:rPr>
          <w:szCs w:val="22"/>
        </w:rPr>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B60885">
        <w:rPr>
          <w:szCs w:val="22"/>
        </w:rPr>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913D4F" w:rsidRPr="00B60885" w:rsidRDefault="00913D4F" w:rsidP="00913D4F">
      <w:pPr>
        <w:widowControl w:val="0"/>
        <w:autoSpaceDE w:val="0"/>
        <w:autoSpaceDN w:val="0"/>
        <w:adjustRightInd w:val="0"/>
        <w:rPr>
          <w:rFonts w:cs="Arial"/>
          <w:szCs w:val="22"/>
        </w:rPr>
      </w:pPr>
      <w:r w:rsidRPr="00B60885">
        <w:rPr>
          <w:rFonts w:cs="Arial"/>
          <w:szCs w:val="22"/>
        </w:rPr>
        <w:tab/>
        <w:t xml:space="preserve">The veto of the Governor was taken up for immediate consideration.  </w:t>
      </w:r>
    </w:p>
    <w:p w:rsidR="00913D4F" w:rsidRPr="00B60885" w:rsidRDefault="00913D4F" w:rsidP="00913D4F">
      <w:pPr>
        <w:widowControl w:val="0"/>
        <w:autoSpaceDE w:val="0"/>
        <w:autoSpaceDN w:val="0"/>
        <w:adjustRightInd w:val="0"/>
        <w:rPr>
          <w:rFonts w:cs="Arial"/>
          <w:szCs w:val="22"/>
        </w:rPr>
      </w:pPr>
    </w:p>
    <w:p w:rsidR="00913D4F" w:rsidRPr="00B60885" w:rsidRDefault="00913D4F" w:rsidP="00913D4F">
      <w:pPr>
        <w:widowControl w:val="0"/>
        <w:autoSpaceDE w:val="0"/>
        <w:autoSpaceDN w:val="0"/>
        <w:adjustRightInd w:val="0"/>
        <w:rPr>
          <w:rFonts w:cs="Arial"/>
          <w:szCs w:val="22"/>
        </w:rPr>
      </w:pPr>
      <w:r w:rsidRPr="00B60885">
        <w:rPr>
          <w:rFonts w:cs="Arial"/>
          <w:szCs w:val="22"/>
        </w:rPr>
        <w:tab/>
        <w:t xml:space="preserve">Senator </w:t>
      </w:r>
      <w:r>
        <w:rPr>
          <w:rFonts w:cs="Arial"/>
          <w:szCs w:val="22"/>
        </w:rPr>
        <w:t>LEVENTIS</w:t>
      </w:r>
      <w:r w:rsidRPr="00B60885">
        <w:rPr>
          <w:rFonts w:cs="Arial"/>
          <w:szCs w:val="22"/>
        </w:rPr>
        <w:t xml:space="preserve"> spoke on the veto.</w:t>
      </w:r>
    </w:p>
    <w:p w:rsidR="00913D4F" w:rsidRDefault="00913D4F" w:rsidP="00913D4F">
      <w:pPr>
        <w:widowControl w:val="0"/>
        <w:autoSpaceDE w:val="0"/>
        <w:autoSpaceDN w:val="0"/>
        <w:adjustRightInd w:val="0"/>
        <w:rPr>
          <w:rFonts w:cs="Arial"/>
          <w:szCs w:val="22"/>
        </w:rPr>
      </w:pPr>
    </w:p>
    <w:p w:rsidR="00913D4F" w:rsidRDefault="00913D4F" w:rsidP="00913D4F">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913D4F" w:rsidRDefault="00913D4F" w:rsidP="00913D4F">
      <w:pPr>
        <w:widowControl w:val="0"/>
        <w:autoSpaceDE w:val="0"/>
        <w:autoSpaceDN w:val="0"/>
        <w:adjustRightInd w:val="0"/>
        <w:rPr>
          <w:rFonts w:cs="Arial"/>
          <w:szCs w:val="16"/>
        </w:rPr>
      </w:pPr>
    </w:p>
    <w:p w:rsidR="00913D4F" w:rsidRDefault="00913D4F" w:rsidP="00913D4F">
      <w:pPr>
        <w:widowControl w:val="0"/>
        <w:autoSpaceDE w:val="0"/>
        <w:autoSpaceDN w:val="0"/>
        <w:adjustRightInd w:val="0"/>
        <w:rPr>
          <w:rFonts w:cs="Arial"/>
          <w:szCs w:val="16"/>
        </w:rPr>
      </w:pPr>
      <w:r>
        <w:rPr>
          <w:rFonts w:cs="Arial"/>
          <w:szCs w:val="16"/>
        </w:rPr>
        <w:tab/>
        <w:t>The "ayes" and "nays" were demanded and taken, resulting as follows:</w:t>
      </w:r>
    </w:p>
    <w:p w:rsidR="00913D4F" w:rsidRPr="00770B55" w:rsidRDefault="00913D4F" w:rsidP="00913D4F">
      <w:pPr>
        <w:pStyle w:val="Header"/>
        <w:tabs>
          <w:tab w:val="clear" w:pos="8640"/>
          <w:tab w:val="left" w:pos="4320"/>
        </w:tabs>
        <w:jc w:val="center"/>
        <w:rPr>
          <w:b/>
        </w:rPr>
      </w:pPr>
      <w:r w:rsidRPr="00770B55">
        <w:rPr>
          <w:b/>
        </w:rPr>
        <w:t>Ayes 39; Nays 0</w:t>
      </w:r>
    </w:p>
    <w:p w:rsidR="00913D4F" w:rsidRDefault="00913D4F" w:rsidP="00913D4F">
      <w:pPr>
        <w:pStyle w:val="Header"/>
        <w:tabs>
          <w:tab w:val="clear" w:pos="8640"/>
          <w:tab w:val="left" w:pos="4320"/>
        </w:tabs>
      </w:pP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B55">
        <w:rPr>
          <w:b/>
        </w:rPr>
        <w:t>AYES</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Alexander</w:t>
      </w:r>
      <w:r>
        <w:tab/>
      </w:r>
      <w:r w:rsidRPr="00770B55">
        <w:t>Anderson</w:t>
      </w:r>
      <w:r>
        <w:tab/>
      </w:r>
      <w:r w:rsidRPr="00770B55">
        <w:t>Bright</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Bryant</w:t>
      </w:r>
      <w:r>
        <w:tab/>
      </w:r>
      <w:r w:rsidRPr="00770B55">
        <w:t>Campbell</w:t>
      </w:r>
      <w:r>
        <w:tab/>
      </w:r>
      <w:r w:rsidRPr="00770B55">
        <w:t>Campsen</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Cleary</w:t>
      </w:r>
      <w:r>
        <w:tab/>
      </w:r>
      <w:r w:rsidRPr="00770B55">
        <w:t>Coleman</w:t>
      </w:r>
      <w:r>
        <w:tab/>
      </w:r>
      <w:r w:rsidRPr="00770B55">
        <w:t>Courson</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Cromer</w:t>
      </w:r>
      <w:r>
        <w:tab/>
      </w:r>
      <w:r w:rsidRPr="00770B55">
        <w:t>Davis</w:t>
      </w:r>
      <w:r>
        <w:tab/>
      </w:r>
      <w:r w:rsidRPr="00770B55">
        <w:t>Fair</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Ford</w:t>
      </w:r>
      <w:r>
        <w:tab/>
      </w:r>
      <w:r w:rsidRPr="00770B55">
        <w:t>Gregory</w:t>
      </w:r>
      <w:r>
        <w:tab/>
      </w:r>
      <w:r w:rsidRPr="00770B55">
        <w:t>Grooms</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Jackson</w:t>
      </w:r>
      <w:r>
        <w:tab/>
      </w:r>
      <w:r w:rsidRPr="00770B55">
        <w:t>Knotts</w:t>
      </w:r>
      <w:r>
        <w:tab/>
      </w:r>
      <w:r w:rsidRPr="00770B55">
        <w:t>Land</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Leatherman</w:t>
      </w:r>
      <w:r>
        <w:tab/>
      </w:r>
      <w:r w:rsidRPr="00770B55">
        <w:t>Leventis</w:t>
      </w:r>
      <w:r>
        <w:tab/>
      </w:r>
      <w:r w:rsidRPr="00770B55">
        <w:t>Lourie</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0B55">
        <w:t>Malloy</w:t>
      </w:r>
      <w:r>
        <w:tab/>
      </w:r>
      <w:r w:rsidRPr="00770B55">
        <w:rPr>
          <w:i/>
        </w:rPr>
        <w:t>Martin, Larry</w:t>
      </w:r>
      <w:r>
        <w:rPr>
          <w:i/>
        </w:rPr>
        <w:tab/>
      </w:r>
      <w:r w:rsidRPr="00770B55">
        <w:rPr>
          <w:i/>
        </w:rPr>
        <w:t>Martin, Shane</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Massey</w:t>
      </w:r>
      <w:r>
        <w:tab/>
      </w:r>
      <w:r w:rsidRPr="00770B55">
        <w:t>McConnell</w:t>
      </w:r>
      <w:r>
        <w:tab/>
      </w:r>
      <w:r w:rsidRPr="00770B55">
        <w:t>McGill</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Nicholson</w:t>
      </w:r>
      <w:r>
        <w:tab/>
      </w:r>
      <w:r w:rsidRPr="00770B55">
        <w:t>O'Dell</w:t>
      </w:r>
      <w:r>
        <w:tab/>
      </w:r>
      <w:r w:rsidRPr="00770B55">
        <w:t>Peeler</w:t>
      </w:r>
    </w:p>
    <w:p w:rsidR="001F4D2B"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Rankin</w:t>
      </w:r>
      <w:r>
        <w:tab/>
      </w:r>
      <w:r w:rsidRPr="00770B55">
        <w:t>Rose</w:t>
      </w:r>
      <w:r>
        <w:tab/>
      </w:r>
      <w:r w:rsidRPr="00770B55">
        <w:t>Ryberg</w:t>
      </w:r>
    </w:p>
    <w:p w:rsidR="001F4D2B" w:rsidRDefault="001F4D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Scott</w:t>
      </w:r>
      <w:r>
        <w:tab/>
      </w:r>
      <w:r w:rsidRPr="00770B55">
        <w:t>Setzler</w:t>
      </w:r>
      <w:r>
        <w:tab/>
      </w:r>
      <w:r w:rsidRPr="00770B55">
        <w:t>Sheheen</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B55">
        <w:t>Shoopman</w:t>
      </w:r>
      <w:r>
        <w:tab/>
      </w:r>
      <w:r w:rsidRPr="00770B55">
        <w:t>Verdin</w:t>
      </w:r>
      <w:r>
        <w:tab/>
      </w:r>
      <w:r w:rsidRPr="00770B55">
        <w:t>Williams</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3D4F" w:rsidRPr="00770B55"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B55">
        <w:rPr>
          <w:b/>
        </w:rPr>
        <w:t>Total--39</w:t>
      </w:r>
    </w:p>
    <w:p w:rsidR="00913D4F" w:rsidRPr="00770B55" w:rsidRDefault="00913D4F" w:rsidP="00913D4F">
      <w:pPr>
        <w:pStyle w:val="Header"/>
        <w:tabs>
          <w:tab w:val="clear" w:pos="8640"/>
          <w:tab w:val="left" w:pos="4320"/>
        </w:tabs>
      </w:pP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B55">
        <w:rPr>
          <w:b/>
        </w:rPr>
        <w:t>NAYS</w:t>
      </w:r>
    </w:p>
    <w:p w:rsidR="00913D4F"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13D4F" w:rsidRPr="00770B55" w:rsidRDefault="00913D4F" w:rsidP="0091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B55">
        <w:rPr>
          <w:b/>
        </w:rPr>
        <w:t>Total--0</w:t>
      </w:r>
    </w:p>
    <w:p w:rsidR="00913D4F" w:rsidRDefault="00913D4F" w:rsidP="00913D4F">
      <w:pPr>
        <w:pStyle w:val="Header"/>
        <w:tabs>
          <w:tab w:val="clear" w:pos="8640"/>
          <w:tab w:val="left" w:pos="4320"/>
        </w:tabs>
      </w:pPr>
    </w:p>
    <w:p w:rsidR="009F6919" w:rsidRDefault="00913D4F" w:rsidP="00913D4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913D4F" w:rsidRDefault="00913D4F" w:rsidP="00D1258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913D4F" w:rsidRDefault="00D12584" w:rsidP="00D1258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Pr>
          <w:b/>
        </w:rPr>
        <w:t>Statement by Senator HUTTO</w:t>
      </w:r>
    </w:p>
    <w:p w:rsidR="00D12584" w:rsidRPr="00D12584" w:rsidRDefault="00D12584" w:rsidP="00D12584">
      <w:pPr>
        <w:rPr>
          <w:szCs w:val="22"/>
        </w:rPr>
      </w:pPr>
      <w:r>
        <w:rPr>
          <w:szCs w:val="22"/>
        </w:rPr>
        <w:tab/>
      </w:r>
      <w:r w:rsidRPr="00D12584">
        <w:rPr>
          <w:szCs w:val="22"/>
        </w:rPr>
        <w:t xml:space="preserve">Having been out of the Chamber at the time the vote was taken, I would have voted in favor of overriding the veto by the Governor.  </w:t>
      </w:r>
    </w:p>
    <w:p w:rsidR="001272F0" w:rsidRDefault="001272F0" w:rsidP="00D1258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913D4F" w:rsidRDefault="00913D4F" w:rsidP="00913D4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13D4F" w:rsidRDefault="00913D4F" w:rsidP="00913D4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SHOOPMAN, COURSON, BRYANT, GROOMS, ANDERSON, FAIR, SHANE MARTIN, THOMAS and VERDIN, with unanimous consent, the Senate stood adjourned out of respect to the memory of Mr. James F. Keasler, Sr. of Greer, S.C.  Mr. Keasler was an outstanding citizen and patriot of South Carolina.  </w:t>
      </w:r>
    </w:p>
    <w:p w:rsidR="00913D4F" w:rsidRDefault="00913D4F" w:rsidP="00913D4F">
      <w:pPr>
        <w:jc w:val="cente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13D4F">
        <w:t>12:30 P</w:t>
      </w:r>
      <w:r>
        <w:t xml:space="preserve">.M., on motion of Senator </w:t>
      </w:r>
      <w:r w:rsidR="00913D4F">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D5209">
      <w:headerReference w:type="default" r:id="rId7"/>
      <w:footerReference w:type="default" r:id="rId8"/>
      <w:footerReference w:type="first" r:id="rId9"/>
      <w:type w:val="continuous"/>
      <w:pgSz w:w="12240" w:h="15840"/>
      <w:pgMar w:top="1008" w:right="4666" w:bottom="3499" w:left="1238" w:header="1008" w:footer="3499" w:gutter="0"/>
      <w:pgNumType w:start="12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09" w:rsidRDefault="000D5209">
      <w:r>
        <w:separator/>
      </w:r>
    </w:p>
  </w:endnote>
  <w:endnote w:type="continuationSeparator" w:id="0">
    <w:p w:rsidR="000D5209" w:rsidRDefault="000D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209" w:rsidRDefault="000D5209" w:rsidP="004F541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21D2A">
      <w:rPr>
        <w:rStyle w:val="PageNumber"/>
      </w:rPr>
      <w:fldChar w:fldCharType="begin"/>
    </w:r>
    <w:r>
      <w:rPr>
        <w:rStyle w:val="PageNumber"/>
      </w:rPr>
      <w:instrText xml:space="preserve"> PAGE </w:instrText>
    </w:r>
    <w:r w:rsidR="00021D2A">
      <w:rPr>
        <w:rStyle w:val="PageNumber"/>
      </w:rPr>
      <w:fldChar w:fldCharType="separate"/>
    </w:r>
    <w:r w:rsidR="00A04B2E">
      <w:rPr>
        <w:rStyle w:val="PageNumber"/>
        <w:noProof/>
      </w:rPr>
      <w:t>1247</w:t>
    </w:r>
    <w:r w:rsidR="00021D2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209" w:rsidRDefault="000D5209" w:rsidP="004F541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21D2A">
      <w:rPr>
        <w:rStyle w:val="PageNumber"/>
      </w:rPr>
      <w:fldChar w:fldCharType="begin"/>
    </w:r>
    <w:r>
      <w:rPr>
        <w:rStyle w:val="PageNumber"/>
      </w:rPr>
      <w:instrText xml:space="preserve"> PAGE </w:instrText>
    </w:r>
    <w:r w:rsidR="00021D2A">
      <w:rPr>
        <w:rStyle w:val="PageNumber"/>
      </w:rPr>
      <w:fldChar w:fldCharType="separate"/>
    </w:r>
    <w:r w:rsidR="00A04B2E">
      <w:rPr>
        <w:rStyle w:val="PageNumber"/>
        <w:noProof/>
      </w:rPr>
      <w:t>1246</w:t>
    </w:r>
    <w:r w:rsidR="00021D2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09" w:rsidRDefault="000D5209">
      <w:r>
        <w:separator/>
      </w:r>
    </w:p>
  </w:footnote>
  <w:footnote w:type="continuationSeparator" w:id="0">
    <w:p w:rsidR="000D5209" w:rsidRDefault="000D5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209" w:rsidRPr="004F5415" w:rsidRDefault="000D5209" w:rsidP="004F5415">
    <w:pPr>
      <w:pStyle w:val="Header"/>
      <w:spacing w:after="120"/>
      <w:jc w:val="center"/>
      <w:rPr>
        <w:b/>
      </w:rPr>
    </w:pPr>
    <w:r>
      <w:rPr>
        <w:b/>
      </w:rPr>
      <w:t>THURSDAY, MARCH 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2"/>
  </w:compat>
  <w:rsids>
    <w:rsidRoot w:val="00C75CEF"/>
    <w:rsid w:val="000074E0"/>
    <w:rsid w:val="0001047D"/>
    <w:rsid w:val="000163CB"/>
    <w:rsid w:val="00021D2A"/>
    <w:rsid w:val="00022CE8"/>
    <w:rsid w:val="0002352C"/>
    <w:rsid w:val="00034305"/>
    <w:rsid w:val="00042056"/>
    <w:rsid w:val="00050AAF"/>
    <w:rsid w:val="000566AC"/>
    <w:rsid w:val="0006162D"/>
    <w:rsid w:val="0008217A"/>
    <w:rsid w:val="00087224"/>
    <w:rsid w:val="000A0425"/>
    <w:rsid w:val="000A7610"/>
    <w:rsid w:val="000B4BD8"/>
    <w:rsid w:val="000C7111"/>
    <w:rsid w:val="000D5209"/>
    <w:rsid w:val="000F2F25"/>
    <w:rsid w:val="001001D1"/>
    <w:rsid w:val="00106BC4"/>
    <w:rsid w:val="00114764"/>
    <w:rsid w:val="001272F0"/>
    <w:rsid w:val="001319E1"/>
    <w:rsid w:val="00136078"/>
    <w:rsid w:val="001462F5"/>
    <w:rsid w:val="0015418F"/>
    <w:rsid w:val="001541ED"/>
    <w:rsid w:val="00162528"/>
    <w:rsid w:val="00181C55"/>
    <w:rsid w:val="00183ECB"/>
    <w:rsid w:val="001921D1"/>
    <w:rsid w:val="001A5E0B"/>
    <w:rsid w:val="001D6026"/>
    <w:rsid w:val="001D663A"/>
    <w:rsid w:val="001E2AF7"/>
    <w:rsid w:val="001E68BA"/>
    <w:rsid w:val="001F4D2B"/>
    <w:rsid w:val="00215E18"/>
    <w:rsid w:val="002303E1"/>
    <w:rsid w:val="00235610"/>
    <w:rsid w:val="002564BD"/>
    <w:rsid w:val="00291DC0"/>
    <w:rsid w:val="002B7EBD"/>
    <w:rsid w:val="002C73CC"/>
    <w:rsid w:val="002D49C0"/>
    <w:rsid w:val="002D6956"/>
    <w:rsid w:val="002E01BA"/>
    <w:rsid w:val="002E52AD"/>
    <w:rsid w:val="002E60B0"/>
    <w:rsid w:val="002F647B"/>
    <w:rsid w:val="003055CE"/>
    <w:rsid w:val="00310BD0"/>
    <w:rsid w:val="00312966"/>
    <w:rsid w:val="00334554"/>
    <w:rsid w:val="00337C23"/>
    <w:rsid w:val="00354207"/>
    <w:rsid w:val="003573AD"/>
    <w:rsid w:val="00364B8B"/>
    <w:rsid w:val="003737EA"/>
    <w:rsid w:val="0037670D"/>
    <w:rsid w:val="00383396"/>
    <w:rsid w:val="00390F72"/>
    <w:rsid w:val="00395917"/>
    <w:rsid w:val="003C09E8"/>
    <w:rsid w:val="003E1C83"/>
    <w:rsid w:val="004114EF"/>
    <w:rsid w:val="00412368"/>
    <w:rsid w:val="00426E5F"/>
    <w:rsid w:val="004465AD"/>
    <w:rsid w:val="00457427"/>
    <w:rsid w:val="00457AF6"/>
    <w:rsid w:val="004627E1"/>
    <w:rsid w:val="00473AD8"/>
    <w:rsid w:val="004746F3"/>
    <w:rsid w:val="00483532"/>
    <w:rsid w:val="00486D6C"/>
    <w:rsid w:val="00494996"/>
    <w:rsid w:val="004A2E06"/>
    <w:rsid w:val="004D0F10"/>
    <w:rsid w:val="004D4DAE"/>
    <w:rsid w:val="004E545F"/>
    <w:rsid w:val="004F50DD"/>
    <w:rsid w:val="004F5415"/>
    <w:rsid w:val="00500D37"/>
    <w:rsid w:val="00526742"/>
    <w:rsid w:val="00541F3C"/>
    <w:rsid w:val="00560D12"/>
    <w:rsid w:val="00563980"/>
    <w:rsid w:val="005659D2"/>
    <w:rsid w:val="005674BA"/>
    <w:rsid w:val="00567D6D"/>
    <w:rsid w:val="005769B1"/>
    <w:rsid w:val="00580847"/>
    <w:rsid w:val="005859DA"/>
    <w:rsid w:val="00586C32"/>
    <w:rsid w:val="005B0124"/>
    <w:rsid w:val="005B2A00"/>
    <w:rsid w:val="005D031D"/>
    <w:rsid w:val="005F14C9"/>
    <w:rsid w:val="005F3C59"/>
    <w:rsid w:val="005F6441"/>
    <w:rsid w:val="00613CF9"/>
    <w:rsid w:val="0062542A"/>
    <w:rsid w:val="00627DD3"/>
    <w:rsid w:val="00633FC1"/>
    <w:rsid w:val="00640825"/>
    <w:rsid w:val="00646049"/>
    <w:rsid w:val="00651EAC"/>
    <w:rsid w:val="006829DA"/>
    <w:rsid w:val="0068752A"/>
    <w:rsid w:val="006B690F"/>
    <w:rsid w:val="006D57A6"/>
    <w:rsid w:val="006F3859"/>
    <w:rsid w:val="0070004D"/>
    <w:rsid w:val="00702817"/>
    <w:rsid w:val="0070401E"/>
    <w:rsid w:val="0071509E"/>
    <w:rsid w:val="0073055F"/>
    <w:rsid w:val="00731C91"/>
    <w:rsid w:val="00747C7B"/>
    <w:rsid w:val="0076441B"/>
    <w:rsid w:val="00772F7B"/>
    <w:rsid w:val="007748E4"/>
    <w:rsid w:val="007B1315"/>
    <w:rsid w:val="007B46F3"/>
    <w:rsid w:val="007D60CC"/>
    <w:rsid w:val="007D7BF8"/>
    <w:rsid w:val="007E0008"/>
    <w:rsid w:val="007F241F"/>
    <w:rsid w:val="007F6CC1"/>
    <w:rsid w:val="00800C01"/>
    <w:rsid w:val="00833696"/>
    <w:rsid w:val="0085029C"/>
    <w:rsid w:val="00861F65"/>
    <w:rsid w:val="008661ED"/>
    <w:rsid w:val="008709F3"/>
    <w:rsid w:val="00870DE2"/>
    <w:rsid w:val="0087373D"/>
    <w:rsid w:val="00880CCA"/>
    <w:rsid w:val="00894203"/>
    <w:rsid w:val="008A32D8"/>
    <w:rsid w:val="008A7830"/>
    <w:rsid w:val="008D5DA1"/>
    <w:rsid w:val="008E2F04"/>
    <w:rsid w:val="008E73AD"/>
    <w:rsid w:val="008F07E4"/>
    <w:rsid w:val="008F6291"/>
    <w:rsid w:val="00913D4F"/>
    <w:rsid w:val="0091632A"/>
    <w:rsid w:val="00923E16"/>
    <w:rsid w:val="00965D93"/>
    <w:rsid w:val="00974FC2"/>
    <w:rsid w:val="00977355"/>
    <w:rsid w:val="00980164"/>
    <w:rsid w:val="0098017A"/>
    <w:rsid w:val="0098366A"/>
    <w:rsid w:val="009B46FD"/>
    <w:rsid w:val="009B705B"/>
    <w:rsid w:val="009D4316"/>
    <w:rsid w:val="009D48DB"/>
    <w:rsid w:val="009E180C"/>
    <w:rsid w:val="009E78D5"/>
    <w:rsid w:val="009F6919"/>
    <w:rsid w:val="00A04B2E"/>
    <w:rsid w:val="00A06C7E"/>
    <w:rsid w:val="00A11C89"/>
    <w:rsid w:val="00A447F5"/>
    <w:rsid w:val="00A45F58"/>
    <w:rsid w:val="00A627C2"/>
    <w:rsid w:val="00A66623"/>
    <w:rsid w:val="00A9737B"/>
    <w:rsid w:val="00AA4E53"/>
    <w:rsid w:val="00AB1303"/>
    <w:rsid w:val="00AD2376"/>
    <w:rsid w:val="00AD3288"/>
    <w:rsid w:val="00AE117A"/>
    <w:rsid w:val="00AE69FD"/>
    <w:rsid w:val="00B0221F"/>
    <w:rsid w:val="00B071DF"/>
    <w:rsid w:val="00B109F5"/>
    <w:rsid w:val="00B303E6"/>
    <w:rsid w:val="00B319F1"/>
    <w:rsid w:val="00B70CF8"/>
    <w:rsid w:val="00B742C7"/>
    <w:rsid w:val="00B92901"/>
    <w:rsid w:val="00BA37B0"/>
    <w:rsid w:val="00BA53A9"/>
    <w:rsid w:val="00BD5837"/>
    <w:rsid w:val="00BF66CA"/>
    <w:rsid w:val="00C00FB0"/>
    <w:rsid w:val="00C10C5E"/>
    <w:rsid w:val="00C129A5"/>
    <w:rsid w:val="00C226FD"/>
    <w:rsid w:val="00C25EA9"/>
    <w:rsid w:val="00C420AF"/>
    <w:rsid w:val="00C66E93"/>
    <w:rsid w:val="00C75CEF"/>
    <w:rsid w:val="00C81078"/>
    <w:rsid w:val="00CA0486"/>
    <w:rsid w:val="00CB7482"/>
    <w:rsid w:val="00CB7E2D"/>
    <w:rsid w:val="00CC19DB"/>
    <w:rsid w:val="00CC37C0"/>
    <w:rsid w:val="00CC4DB3"/>
    <w:rsid w:val="00CD63D0"/>
    <w:rsid w:val="00CE25F4"/>
    <w:rsid w:val="00CF0706"/>
    <w:rsid w:val="00CF18D5"/>
    <w:rsid w:val="00CF36FD"/>
    <w:rsid w:val="00D1058A"/>
    <w:rsid w:val="00D12584"/>
    <w:rsid w:val="00D175A5"/>
    <w:rsid w:val="00D30D6F"/>
    <w:rsid w:val="00D40A56"/>
    <w:rsid w:val="00D43E8F"/>
    <w:rsid w:val="00D46B45"/>
    <w:rsid w:val="00D57036"/>
    <w:rsid w:val="00D66B41"/>
    <w:rsid w:val="00D7282B"/>
    <w:rsid w:val="00D90D45"/>
    <w:rsid w:val="00DB74A4"/>
    <w:rsid w:val="00DE2062"/>
    <w:rsid w:val="00E01FE7"/>
    <w:rsid w:val="00E05AA5"/>
    <w:rsid w:val="00E267C2"/>
    <w:rsid w:val="00E42E95"/>
    <w:rsid w:val="00E5410C"/>
    <w:rsid w:val="00E54B63"/>
    <w:rsid w:val="00E70834"/>
    <w:rsid w:val="00E811D2"/>
    <w:rsid w:val="00E848CB"/>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37BFF"/>
    <w:rsid w:val="00F40F8D"/>
    <w:rsid w:val="00F44DD1"/>
    <w:rsid w:val="00F56161"/>
    <w:rsid w:val="00F5635C"/>
    <w:rsid w:val="00F678CA"/>
    <w:rsid w:val="00F704C8"/>
    <w:rsid w:val="00F71744"/>
    <w:rsid w:val="00F815D7"/>
    <w:rsid w:val="00F90CBC"/>
    <w:rsid w:val="00F91965"/>
    <w:rsid w:val="00FA230B"/>
    <w:rsid w:val="00FA3B5B"/>
    <w:rsid w:val="00FB0C0E"/>
    <w:rsid w:val="00FC4548"/>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B5F07ACE-F930-49D9-A884-459287AA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05AA5"/>
    <w:rPr>
      <w:rFonts w:eastAsiaTheme="minorHAnsi"/>
      <w:sz w:val="24"/>
      <w:szCs w:val="24"/>
    </w:rPr>
  </w:style>
  <w:style w:type="paragraph" w:styleId="Index1">
    <w:name w:val="index 1"/>
    <w:basedOn w:val="Normal"/>
    <w:next w:val="Normal"/>
    <w:autoRedefine/>
    <w:uiPriority w:val="99"/>
    <w:semiHidden/>
    <w:unhideWhenUsed/>
    <w:rsid w:val="00C42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4F541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00320140">
      <w:bodyDiv w:val="1"/>
      <w:marLeft w:val="0"/>
      <w:marRight w:val="0"/>
      <w:marTop w:val="0"/>
      <w:marBottom w:val="0"/>
      <w:divBdr>
        <w:top w:val="none" w:sz="0" w:space="0" w:color="auto"/>
        <w:left w:val="none" w:sz="0" w:space="0" w:color="auto"/>
        <w:bottom w:val="none" w:sz="0" w:space="0" w:color="auto"/>
        <w:right w:val="none" w:sz="0" w:space="0" w:color="auto"/>
      </w:divBdr>
    </w:div>
    <w:div w:id="11839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F92E-1131-436F-BFB7-B7CE1134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8852</Words>
  <Characters>48023</Characters>
  <Application>Microsoft Office Word</Application>
  <DocSecurity>0</DocSecurity>
  <Lines>1340</Lines>
  <Paragraphs>356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 2012 - South Carolina Legislature Online</dc:title>
  <dc:creator>joycereid</dc:creator>
  <cp:lastModifiedBy>N Cumfer</cp:lastModifiedBy>
  <cp:revision>14</cp:revision>
  <cp:lastPrinted>2001-08-15T14:41:00Z</cp:lastPrinted>
  <dcterms:created xsi:type="dcterms:W3CDTF">2012-06-05T14:01:00Z</dcterms:created>
  <dcterms:modified xsi:type="dcterms:W3CDTF">2014-11-14T20:42:00Z</dcterms:modified>
</cp:coreProperties>
</file>