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0283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92,007      92,007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1,199,799     567,760   1,199,799     567,760   1,199,799     567,760   1,199,799     567,760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(28.00)     (16.00)     (28.00)     (16.00)     (28.00)     (16.00)     (28.00)     (16.00)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NEW POSITIONS</w:t>
      </w:r>
    </w:p>
    <w:p w:rsidR="00F837C4" w:rsidRDefault="00F837C4" w:rsidP="00F83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</w:t>
      </w:r>
      <w:r w:rsidRPr="00A91DEF">
        <w:rPr>
          <w:rFonts w:ascii="Letter Gothic" w:hAnsi="Letter Gothic"/>
          <w:i/>
          <w:sz w:val="18"/>
        </w:rPr>
        <w:t xml:space="preserve">    PROGRAM COORDINATOR I                                      31,182      31,182                              31,182      31,182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                        (1.00)      (1.00)                              (1.00)      (1.00)</w:t>
      </w:r>
    </w:p>
    <w:p w:rsidR="00F837C4" w:rsidRDefault="00F837C4" w:rsidP="00F837C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</w:t>
      </w:r>
      <w:r w:rsidRPr="00A91DEF">
        <w:rPr>
          <w:rFonts w:ascii="Letter Gothic" w:hAnsi="Letter Gothic"/>
          <w:i/>
          <w:sz w:val="18"/>
        </w:rPr>
        <w:t xml:space="preserve">    ADMINISTRATIVE ASSISTANT                                                                                   25,627      25,627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                                                                        (1.00)      (1.00)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OTHER PERSONAL SERVICES             65,000                  65,000                  65,000                  65,000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TOTAL PERSONAL SERVICE            1,356,806     659,767   1,387,988     690,949   1,356,806     659,767   1,413,615     716,576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(29.00)     (17.00)     (30.00)     (18.00)     (29.00)     (17.00)     (31.00)     (19.00)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OTHER OPERATING EXPENSES            636,711                 636,711                 636,711                 636,711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ADMINISTRATION               1,993,517     659,767   2,024,699     690,949   1,993,517     659,767   2,050,326     716,576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(29.00)     (17.00)     (30.00)     (18.00)     (29.00)     (17.00)     (31.00)     (19.00)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II. EMPLOYEE BENEFITS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C. STATE EMPLOYER CONTRIBUTIONS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EMPLOYER CONTRIBUTIONS             437,304     300,966     447,906     311,568     437,304     300,966     456,087     319,749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FRINGE BENEFITS               437,304     300,966     447,906     311,568     437,304     300,966     456,087     319,749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EMPLOYEE BENEFITS              437,304     300,966     447,906     311,568     437,304     300,966     456,087     319,749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III. NON-RECURRING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APPROPRIATIONS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SUPPLEMENTAL - BOARDS AND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COMMISSIONS DATABA                 250,000     250,000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SUPPLEMENTAL - DISASTER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RECOVERY/IMAGE DIGIT                97,800      97,800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NON-RECURRING APPRO.           347,800     347,800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TOTAL NON-RECURRING                  347,800     347,800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SECRETARY OF STATE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TOTAL RECURRING BASE               2,430,821     960,733   2,472,605   1,002,517   2,430,821     960,733   2,506,413   1,036,325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95-0002                                              SECTION  95                                                 PAGE 0284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</w:p>
    <w:p w:rsidR="00F837C4" w:rsidRDefault="00F837C4" w:rsidP="00F83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FUNDS AVAILABLE              2,778,621   1,308,533   2,472,605   1,002,517   2,430,821     960,733   2,506,413   1,036,325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AUTHORIZED FTE POSITIONS       (29.00)     (17.00)     (30.00)     (18.00)     (29.00)     (17.00)     (31.00)     (19.00)</w:t>
      </w:r>
    </w:p>
    <w:p w:rsidR="00F837C4" w:rsidRPr="00A91DEF" w:rsidRDefault="00F837C4" w:rsidP="00F837C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837C4" w:rsidRDefault="00F837C4" w:rsidP="00F837C4">
      <w:pPr>
        <w:jc w:val="left"/>
        <w:rPr>
          <w:rFonts w:ascii="Letter Gothic" w:hAnsi="Letter Gothic"/>
          <w:sz w:val="18"/>
        </w:rPr>
      </w:pPr>
    </w:p>
    <w:sectPr w:rsidR="00F837C4" w:rsidSect="00F837C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EDAF8E-306F-487E-8E79-E32B3243E3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C62DB27-73DB-4B1E-BEFA-0C1F18EF1B58}"/>
    <w:embedItalic r:id="rId3" w:fontKey="{6498AC5E-C529-4F30-80A6-646882F761F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E809576-6DCD-40C1-AA83-AC7D1C95D5A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E8F1CF3-4465-425A-9D52-A750E30B2260}"/>
    <w:embedItalic r:id="rId6" w:fontKey="{6700FF6A-7481-4CAA-9ACC-E6B6D93435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5097392-5B59-4BEA-B3C9-55B5FA6674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837C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7C4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933</Words>
  <Characters>5319</Characters>
  <Application>Microsoft Office Word</Application>
  <DocSecurity>0</DocSecurity>
  <Lines>44</Lines>
  <Paragraphs>12</Paragraphs>
  <ScaleCrop>false</ScaleCrop>
  <Company>LPITS</Company>
  <LinksUpToDate>false</LinksUpToDate>
  <CharactersWithSpaces>6240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