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683D">
        <w:rPr>
          <w:rFonts w:eastAsia="Times New Roman" w:cs="Times New Roman"/>
          <w:b/>
          <w:szCs w:val="20"/>
        </w:rPr>
        <w:t>South Carolina General Assembly</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683D">
        <w:rPr>
          <w:rFonts w:eastAsia="Times New Roman" w:cs="Times New Roman"/>
          <w:szCs w:val="20"/>
        </w:rPr>
        <w:t>120th Session, 2013-2014</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683D" w:rsidRPr="000A683D" w:rsidRDefault="00E66BB8"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A218, R226, S1007</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b/>
          <w:szCs w:val="20"/>
        </w:rPr>
        <w:t>STATUS INFORMATION</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szCs w:val="20"/>
        </w:rPr>
        <w:t>General Bill</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szCs w:val="20"/>
        </w:rPr>
        <w:t>Sponsors: Senators Campbell and O'Dell</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szCs w:val="20"/>
        </w:rPr>
        <w:t>Document Path: l:\council\bills\agm\18114ab14.docx</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szCs w:val="20"/>
        </w:rPr>
        <w:t>Companion/Similar bill(s): 4670</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264" w:rsidRDefault="00333264"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2014</w:t>
      </w:r>
    </w:p>
    <w:p w:rsidR="00333264" w:rsidRDefault="00333264"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2014</w:t>
      </w:r>
    </w:p>
    <w:p w:rsidR="00333264" w:rsidRDefault="00333264"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13, 2014</w:t>
      </w:r>
    </w:p>
    <w:p w:rsidR="00333264" w:rsidRDefault="00333264"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333264" w:rsidRDefault="00333264"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333264" w:rsidRDefault="00333264"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szCs w:val="20"/>
        </w:rPr>
        <w:t>Summary: Mortgage foreclosures</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683D" w:rsidRPr="000A683D" w:rsidRDefault="000A683D" w:rsidP="000A683D">
      <w:pPr>
        <w:widowControl w:val="0"/>
        <w:tabs>
          <w:tab w:val="center" w:pos="590"/>
          <w:tab w:val="center" w:pos="1440"/>
          <w:tab w:val="left" w:pos="1872"/>
          <w:tab w:val="left" w:pos="9187"/>
        </w:tabs>
        <w:rPr>
          <w:rFonts w:eastAsia="Times New Roman" w:cs="Times New Roman"/>
          <w:szCs w:val="20"/>
        </w:rPr>
      </w:pPr>
      <w:r w:rsidRPr="000A683D">
        <w:rPr>
          <w:rFonts w:eastAsia="Times New Roman" w:cs="Times New Roman"/>
          <w:b/>
          <w:szCs w:val="20"/>
        </w:rPr>
        <w:t>HISTORY OF LEGISLATIVE ACTIONS</w:t>
      </w:r>
    </w:p>
    <w:p w:rsidR="000A683D" w:rsidRPr="000A683D" w:rsidRDefault="000A683D" w:rsidP="000A683D">
      <w:pPr>
        <w:widowControl w:val="0"/>
        <w:tabs>
          <w:tab w:val="center" w:pos="590"/>
          <w:tab w:val="center" w:pos="1440"/>
          <w:tab w:val="left" w:pos="1872"/>
          <w:tab w:val="left" w:pos="9187"/>
        </w:tabs>
        <w:rPr>
          <w:rFonts w:eastAsia="Times New Roman" w:cs="Times New Roman"/>
          <w:szCs w:val="20"/>
        </w:rPr>
      </w:pPr>
    </w:p>
    <w:p w:rsidR="000A683D" w:rsidRPr="000A683D" w:rsidRDefault="000A683D" w:rsidP="000A683D">
      <w:pPr>
        <w:widowControl w:val="0"/>
        <w:tabs>
          <w:tab w:val="center" w:pos="590"/>
          <w:tab w:val="center" w:pos="1440"/>
          <w:tab w:val="left" w:pos="1872"/>
          <w:tab w:val="left" w:pos="9187"/>
        </w:tabs>
        <w:rPr>
          <w:rFonts w:eastAsia="Times New Roman" w:cs="Times New Roman"/>
          <w:szCs w:val="20"/>
        </w:rPr>
      </w:pPr>
      <w:bookmarkStart w:id="0" w:name="_GoBack"/>
      <w:r w:rsidRPr="000A683D">
        <w:rPr>
          <w:rFonts w:eastAsia="Times New Roman" w:cs="Times New Roman"/>
          <w:szCs w:val="20"/>
          <w:u w:val="single"/>
        </w:rPr>
        <w:tab/>
        <w:t>Date</w:t>
      </w:r>
      <w:r w:rsidRPr="000A683D">
        <w:rPr>
          <w:rFonts w:eastAsia="Times New Roman" w:cs="Times New Roman"/>
          <w:szCs w:val="20"/>
          <w:u w:val="single"/>
        </w:rPr>
        <w:tab/>
        <w:t>Body</w:t>
      </w:r>
      <w:r w:rsidRPr="000A683D">
        <w:rPr>
          <w:rFonts w:eastAsia="Times New Roman" w:cs="Times New Roman"/>
          <w:szCs w:val="20"/>
          <w:u w:val="single"/>
        </w:rPr>
        <w:tab/>
        <w:t>Action Description with journal page number</w:t>
      </w:r>
      <w:r w:rsidRPr="000A683D">
        <w:rPr>
          <w:rFonts w:eastAsia="Times New Roman" w:cs="Times New Roman"/>
          <w:szCs w:val="20"/>
          <w:u w:val="single"/>
        </w:rPr>
        <w:tab/>
      </w:r>
      <w:bookmarkEnd w:id="0"/>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7D25E7">
        <w:rPr>
          <w:rFonts w:cs="Times New Roman"/>
        </w:rPr>
        <w:t>Introduced and read first time (</w:t>
      </w:r>
      <w:hyperlink r:id="rId6" w:history="1">
        <w:r w:rsidRPr="007D25E7">
          <w:rPr>
            <w:rStyle w:val="Hyperlink"/>
            <w:rFonts w:cs="Times New Roman"/>
          </w:rPr>
          <w:t>Senate Journal</w:t>
        </w:r>
        <w:r w:rsidRPr="007D25E7">
          <w:rPr>
            <w:rStyle w:val="Hyperlink"/>
            <w:rFonts w:cs="Times New Roman"/>
          </w:rPr>
          <w:noBreakHyphen/>
          <w:t>page 8</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7D25E7">
        <w:rPr>
          <w:rFonts w:cs="Times New Roman"/>
        </w:rPr>
        <w:t>Referred to Com</w:t>
      </w:r>
      <w:r>
        <w:rPr>
          <w:rFonts w:cs="Times New Roman"/>
        </w:rPr>
        <w:t xml:space="preserve">mittee on </w:t>
      </w:r>
      <w:r w:rsidRPr="007D25E7">
        <w:rPr>
          <w:rFonts w:cs="Times New Roman"/>
          <w:b/>
        </w:rPr>
        <w:t>Banking and Insurance</w:t>
      </w:r>
      <w:r>
        <w:rPr>
          <w:rFonts w:cs="Times New Roman"/>
        </w:rPr>
        <w:t xml:space="preserve"> </w:t>
      </w:r>
      <w:r w:rsidRPr="007D25E7">
        <w:rPr>
          <w:rFonts w:cs="Times New Roman"/>
        </w:rPr>
        <w:t>(</w:t>
      </w:r>
      <w:hyperlink r:id="rId7" w:history="1">
        <w:r w:rsidRPr="007D25E7">
          <w:rPr>
            <w:rStyle w:val="Hyperlink"/>
            <w:rFonts w:cs="Times New Roman"/>
          </w:rPr>
          <w:t>Senate Journal</w:t>
        </w:r>
        <w:r w:rsidRPr="007D25E7">
          <w:rPr>
            <w:rStyle w:val="Hyperlink"/>
            <w:rFonts w:cs="Times New Roman"/>
          </w:rPr>
          <w:noBreakHyphen/>
          <w:t>page 8</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7D25E7">
        <w:rPr>
          <w:rFonts w:cs="Times New Roman"/>
        </w:rPr>
        <w:t>Committee r</w:t>
      </w:r>
      <w:r>
        <w:rPr>
          <w:rFonts w:cs="Times New Roman"/>
        </w:rPr>
        <w:t xml:space="preserve">eport: Favorable with amendment </w:t>
      </w:r>
      <w:r w:rsidRPr="007D25E7">
        <w:rPr>
          <w:rFonts w:cs="Times New Roman"/>
          <w:b/>
        </w:rPr>
        <w:t>Banking and Insurance</w:t>
      </w:r>
      <w:r w:rsidRPr="007D25E7">
        <w:rPr>
          <w:rFonts w:cs="Times New Roman"/>
        </w:rPr>
        <w:t xml:space="preserve"> (</w:t>
      </w:r>
      <w:hyperlink r:id="rId8" w:history="1">
        <w:r w:rsidRPr="007D25E7">
          <w:rPr>
            <w:rStyle w:val="Hyperlink"/>
            <w:rFonts w:cs="Times New Roman"/>
          </w:rPr>
          <w:t>Senate Journal</w:t>
        </w:r>
        <w:r w:rsidRPr="007D25E7">
          <w:rPr>
            <w:rStyle w:val="Hyperlink"/>
            <w:rFonts w:cs="Times New Roman"/>
          </w:rPr>
          <w:noBreakHyphen/>
          <w:t>page 11</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r>
      <w:r>
        <w:rPr>
          <w:rFonts w:cs="Times New Roman"/>
        </w:rPr>
        <w:tab/>
      </w:r>
      <w:r w:rsidRPr="007D25E7">
        <w:rPr>
          <w:rFonts w:cs="Times New Roman"/>
        </w:rPr>
        <w:t>Scrivener's error corrected</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7D25E7">
        <w:rPr>
          <w:rFonts w:cs="Times New Roman"/>
        </w:rPr>
        <w:t>Committe</w:t>
      </w:r>
      <w:r>
        <w:rPr>
          <w:rFonts w:cs="Times New Roman"/>
        </w:rPr>
        <w:t xml:space="preserve">e Amendment Amended and Adopted </w:t>
      </w:r>
      <w:r w:rsidRPr="007D25E7">
        <w:rPr>
          <w:rFonts w:cs="Times New Roman"/>
        </w:rPr>
        <w:t>(</w:t>
      </w:r>
      <w:hyperlink r:id="rId9" w:history="1">
        <w:r w:rsidRPr="007D25E7">
          <w:rPr>
            <w:rStyle w:val="Hyperlink"/>
            <w:rFonts w:cs="Times New Roman"/>
          </w:rPr>
          <w:t>Senate Journal</w:t>
        </w:r>
        <w:r w:rsidRPr="007D25E7">
          <w:rPr>
            <w:rStyle w:val="Hyperlink"/>
            <w:rFonts w:cs="Times New Roman"/>
          </w:rPr>
          <w:noBreakHyphen/>
          <w:t>page 23</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7D25E7">
        <w:rPr>
          <w:rFonts w:cs="Times New Roman"/>
        </w:rPr>
        <w:t>Read second time (</w:t>
      </w:r>
      <w:hyperlink r:id="rId10" w:history="1">
        <w:r w:rsidRPr="007D25E7">
          <w:rPr>
            <w:rStyle w:val="Hyperlink"/>
            <w:rFonts w:cs="Times New Roman"/>
          </w:rPr>
          <w:t>Senate Journal</w:t>
        </w:r>
        <w:r w:rsidRPr="007D25E7">
          <w:rPr>
            <w:rStyle w:val="Hyperlink"/>
            <w:rFonts w:cs="Times New Roman"/>
          </w:rPr>
          <w:noBreakHyphen/>
          <w:t>page 23</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7D25E7">
        <w:rPr>
          <w:rFonts w:cs="Times New Roman"/>
        </w:rPr>
        <w:t>Roll call Ayes</w:t>
      </w:r>
      <w:r>
        <w:rPr>
          <w:rFonts w:cs="Times New Roman"/>
        </w:rPr>
        <w:noBreakHyphen/>
      </w:r>
      <w:r w:rsidRPr="007D25E7">
        <w:rPr>
          <w:rFonts w:cs="Times New Roman"/>
        </w:rPr>
        <w:t>41  Nays</w:t>
      </w:r>
      <w:r>
        <w:rPr>
          <w:rFonts w:cs="Times New Roman"/>
        </w:rPr>
        <w:noBreakHyphen/>
      </w:r>
      <w:r w:rsidRPr="007D25E7">
        <w:rPr>
          <w:rFonts w:cs="Times New Roman"/>
        </w:rPr>
        <w:t>1 (</w:t>
      </w:r>
      <w:hyperlink r:id="rId11" w:history="1">
        <w:r w:rsidRPr="007D25E7">
          <w:rPr>
            <w:rStyle w:val="Hyperlink"/>
            <w:rFonts w:cs="Times New Roman"/>
          </w:rPr>
          <w:t>Senate Journal</w:t>
        </w:r>
        <w:r w:rsidRPr="007D25E7">
          <w:rPr>
            <w:rStyle w:val="Hyperlink"/>
            <w:rFonts w:cs="Times New Roman"/>
          </w:rPr>
          <w:noBreakHyphen/>
          <w:t>page 23</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7D25E7">
        <w:rPr>
          <w:rFonts w:cs="Times New Roman"/>
        </w:rPr>
        <w:t>Scrivener's error corrected</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7D25E7">
        <w:rPr>
          <w:rFonts w:cs="Times New Roman"/>
        </w:rPr>
        <w:t>Read third time and sent to House</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7D25E7">
        <w:rPr>
          <w:rFonts w:cs="Times New Roman"/>
        </w:rPr>
        <w:t>Scrivener's error corrected</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7D25E7">
        <w:rPr>
          <w:rFonts w:cs="Times New Roman"/>
        </w:rPr>
        <w:t>Ref</w:t>
      </w:r>
      <w:r>
        <w:rPr>
          <w:rFonts w:cs="Times New Roman"/>
        </w:rPr>
        <w:t xml:space="preserve">erred to Committee on </w:t>
      </w:r>
      <w:r w:rsidRPr="007D25E7">
        <w:rPr>
          <w:rFonts w:cs="Times New Roman"/>
          <w:b/>
        </w:rPr>
        <w:t>Judiciary</w:t>
      </w:r>
      <w:r>
        <w:rPr>
          <w:rFonts w:cs="Times New Roman"/>
        </w:rPr>
        <w:t xml:space="preserve"> </w:t>
      </w:r>
      <w:r w:rsidRPr="007D25E7">
        <w:rPr>
          <w:rFonts w:cs="Times New Roman"/>
        </w:rPr>
        <w:t>(</w:t>
      </w:r>
      <w:hyperlink r:id="rId12" w:history="1">
        <w:r w:rsidRPr="007D25E7">
          <w:rPr>
            <w:rStyle w:val="Hyperlink"/>
            <w:rFonts w:cs="Times New Roman"/>
          </w:rPr>
          <w:t>House Journal</w:t>
        </w:r>
        <w:r w:rsidRPr="007D25E7">
          <w:rPr>
            <w:rStyle w:val="Hyperlink"/>
            <w:rFonts w:cs="Times New Roman"/>
          </w:rPr>
          <w:noBreakHyphen/>
          <w:t>page 8</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7D25E7">
        <w:rPr>
          <w:rFonts w:cs="Times New Roman"/>
        </w:rPr>
        <w:t>Commit</w:t>
      </w:r>
      <w:r>
        <w:rPr>
          <w:rFonts w:cs="Times New Roman"/>
        </w:rPr>
        <w:t xml:space="preserve">tee report: Favorable </w:t>
      </w:r>
      <w:r w:rsidRPr="007D25E7">
        <w:rPr>
          <w:rFonts w:cs="Times New Roman"/>
          <w:b/>
        </w:rPr>
        <w:t>Judiciary</w:t>
      </w:r>
      <w:r>
        <w:rPr>
          <w:rFonts w:cs="Times New Roman"/>
        </w:rPr>
        <w:t xml:space="preserve"> </w:t>
      </w:r>
      <w:r w:rsidRPr="007D25E7">
        <w:rPr>
          <w:rFonts w:cs="Times New Roman"/>
        </w:rPr>
        <w:t>(</w:t>
      </w:r>
      <w:hyperlink r:id="rId13" w:history="1">
        <w:r w:rsidRPr="007D25E7">
          <w:rPr>
            <w:rStyle w:val="Hyperlink"/>
            <w:rFonts w:cs="Times New Roman"/>
          </w:rPr>
          <w:t>House Journal</w:t>
        </w:r>
        <w:r w:rsidRPr="007D25E7">
          <w:rPr>
            <w:rStyle w:val="Hyperlink"/>
            <w:rFonts w:cs="Times New Roman"/>
          </w:rPr>
          <w:noBreakHyphen/>
          <w:t>page 5</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7D25E7">
        <w:rPr>
          <w:rFonts w:cs="Times New Roman"/>
        </w:rPr>
        <w:t>Scrivener's error corrected</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7D25E7">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7D25E7">
        <w:rPr>
          <w:rFonts w:cs="Times New Roman"/>
        </w:rPr>
        <w:t>(</w:t>
      </w:r>
      <w:hyperlink r:id="rId14" w:history="1">
        <w:r w:rsidRPr="007D25E7">
          <w:rPr>
            <w:rStyle w:val="Hyperlink"/>
            <w:rFonts w:cs="Times New Roman"/>
          </w:rPr>
          <w:t>House Journal</w:t>
        </w:r>
        <w:r w:rsidRPr="007D25E7">
          <w:rPr>
            <w:rStyle w:val="Hyperlink"/>
            <w:rFonts w:cs="Times New Roman"/>
          </w:rPr>
          <w:noBreakHyphen/>
          <w:t>page 51</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7D25E7">
        <w:rPr>
          <w:rFonts w:cs="Times New Roman"/>
        </w:rPr>
        <w:t>Reconsidered (</w:t>
      </w:r>
      <w:hyperlink r:id="rId15" w:history="1">
        <w:r w:rsidRPr="007D25E7">
          <w:rPr>
            <w:rStyle w:val="Hyperlink"/>
            <w:rFonts w:cs="Times New Roman"/>
          </w:rPr>
          <w:t>House Journal</w:t>
        </w:r>
        <w:r w:rsidRPr="007D25E7">
          <w:rPr>
            <w:rStyle w:val="Hyperlink"/>
            <w:rFonts w:cs="Times New Roman"/>
          </w:rPr>
          <w:noBreakHyphen/>
          <w:t>page 8</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7D25E7">
        <w:rPr>
          <w:rFonts w:cs="Times New Roman"/>
        </w:rPr>
        <w:t>Read second time (</w:t>
      </w:r>
      <w:hyperlink r:id="rId16" w:history="1">
        <w:r w:rsidRPr="007D25E7">
          <w:rPr>
            <w:rStyle w:val="Hyperlink"/>
            <w:rFonts w:cs="Times New Roman"/>
          </w:rPr>
          <w:t>House Journal</w:t>
        </w:r>
        <w:r w:rsidRPr="007D25E7">
          <w:rPr>
            <w:rStyle w:val="Hyperlink"/>
            <w:rFonts w:cs="Times New Roman"/>
          </w:rPr>
          <w:noBreakHyphen/>
          <w:t>page 106</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7D25E7">
        <w:rPr>
          <w:rFonts w:cs="Times New Roman"/>
        </w:rPr>
        <w:t>Roll call Yeas</w:t>
      </w:r>
      <w:r>
        <w:rPr>
          <w:rFonts w:cs="Times New Roman"/>
        </w:rPr>
        <w:noBreakHyphen/>
      </w:r>
      <w:r w:rsidRPr="007D25E7">
        <w:rPr>
          <w:rFonts w:cs="Times New Roman"/>
        </w:rPr>
        <w:t>102  Nays</w:t>
      </w:r>
      <w:r>
        <w:rPr>
          <w:rFonts w:cs="Times New Roman"/>
        </w:rPr>
        <w:noBreakHyphen/>
      </w:r>
      <w:r w:rsidRPr="007D25E7">
        <w:rPr>
          <w:rFonts w:cs="Times New Roman"/>
        </w:rPr>
        <w:t>2 (</w:t>
      </w:r>
      <w:hyperlink r:id="rId17" w:history="1">
        <w:r w:rsidRPr="007D25E7">
          <w:rPr>
            <w:rStyle w:val="Hyperlink"/>
            <w:rFonts w:cs="Times New Roman"/>
          </w:rPr>
          <w:t>House Journal</w:t>
        </w:r>
        <w:r w:rsidRPr="007D25E7">
          <w:rPr>
            <w:rStyle w:val="Hyperlink"/>
            <w:rFonts w:cs="Times New Roman"/>
          </w:rPr>
          <w:noBreakHyphen/>
          <w:t>page 106</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7D25E7">
        <w:rPr>
          <w:rFonts w:cs="Times New Roman"/>
        </w:rPr>
        <w:t>Read third time and enrolled (</w:t>
      </w:r>
      <w:hyperlink r:id="rId18" w:history="1">
        <w:r w:rsidRPr="007D25E7">
          <w:rPr>
            <w:rStyle w:val="Hyperlink"/>
            <w:rFonts w:cs="Times New Roman"/>
          </w:rPr>
          <w:t>House Journal</w:t>
        </w:r>
        <w:r w:rsidRPr="007D25E7">
          <w:rPr>
            <w:rStyle w:val="Hyperlink"/>
            <w:rFonts w:cs="Times New Roman"/>
          </w:rPr>
          <w:noBreakHyphen/>
          <w:t>page 5</w:t>
        </w:r>
      </w:hyperlink>
      <w:r w:rsidRPr="007D25E7">
        <w:rPr>
          <w:rFonts w:cs="Times New Roman"/>
        </w:rPr>
        <w:t>)</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7D25E7">
        <w:rPr>
          <w:rFonts w:cs="Times New Roman"/>
        </w:rPr>
        <w:t>Ratified R 226</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7D25E7">
        <w:rPr>
          <w:rFonts w:cs="Times New Roman"/>
        </w:rPr>
        <w:t>Signed By Governor</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7D25E7">
        <w:rPr>
          <w:rFonts w:cs="Times New Roman"/>
        </w:rPr>
        <w:t>Effective date 06/02/14</w:t>
      </w:r>
    </w:p>
    <w:p w:rsidR="00324EAA" w:rsidRDefault="00324EAA" w:rsidP="00324EAA">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7D25E7">
        <w:rPr>
          <w:rFonts w:cs="Times New Roman"/>
        </w:rPr>
        <w:t>Act No</w:t>
      </w:r>
      <w:r>
        <w:rPr>
          <w:rFonts w:cs="Times New Roman"/>
        </w:rPr>
        <w:t>. </w:t>
      </w:r>
      <w:r w:rsidRPr="007D25E7">
        <w:rPr>
          <w:rFonts w:cs="Times New Roman"/>
        </w:rPr>
        <w:t>218</w:t>
      </w:r>
    </w:p>
    <w:p w:rsidR="00324EAA" w:rsidRDefault="00324EAA" w:rsidP="00324EAA">
      <w:pPr>
        <w:widowControl w:val="0"/>
        <w:tabs>
          <w:tab w:val="right" w:pos="1008"/>
          <w:tab w:val="left" w:pos="1152"/>
          <w:tab w:val="left" w:pos="1872"/>
          <w:tab w:val="left" w:pos="9187"/>
        </w:tabs>
        <w:ind w:left="2088" w:hanging="2088"/>
        <w:rPr>
          <w:rFonts w:cs="Times New Roman"/>
        </w:rPr>
      </w:pPr>
    </w:p>
    <w:p w:rsidR="000A683D" w:rsidRPr="000A683D" w:rsidRDefault="000A683D" w:rsidP="000A683D">
      <w:pPr>
        <w:widowControl w:val="0"/>
        <w:tabs>
          <w:tab w:val="right" w:pos="1008"/>
          <w:tab w:val="left" w:pos="1152"/>
          <w:tab w:val="left" w:pos="1872"/>
          <w:tab w:val="left" w:pos="9187"/>
        </w:tabs>
        <w:ind w:left="2088" w:hanging="2088"/>
        <w:rPr>
          <w:rFonts w:eastAsia="Times New Roman" w:cs="Times New Roman"/>
          <w:szCs w:val="20"/>
        </w:rPr>
      </w:pP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683D">
        <w:rPr>
          <w:rFonts w:eastAsia="Times New Roman" w:cs="Times New Roman"/>
          <w:b/>
          <w:szCs w:val="20"/>
        </w:rPr>
        <w:t>VERSIONS OF THIS BILL</w:t>
      </w:r>
    </w:p>
    <w:p w:rsidR="000A683D" w:rsidRPr="000A683D" w:rsidRDefault="000A683D"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683D" w:rsidRPr="000A683D" w:rsidRDefault="002A4120" w:rsidP="000A6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0A683D" w:rsidRPr="000A683D">
          <w:rPr>
            <w:rFonts w:eastAsia="Times New Roman" w:cs="Times New Roman"/>
            <w:color w:val="0000FF" w:themeColor="hyperlink"/>
            <w:szCs w:val="20"/>
            <w:u w:val="single"/>
          </w:rPr>
          <w:t>2/6/2014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A683D" w:rsidRPr="000A683D">
          <w:rPr>
            <w:rFonts w:eastAsia="Times New Roman" w:cs="Times New Roman"/>
            <w:color w:val="0000FF" w:themeColor="hyperlink"/>
            <w:szCs w:val="20"/>
            <w:u w:val="single"/>
          </w:rPr>
          <w:t>2/27/2014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A683D" w:rsidRPr="000A683D">
          <w:rPr>
            <w:rFonts w:eastAsia="Times New Roman" w:cs="Times New Roman"/>
            <w:color w:val="0000FF" w:themeColor="hyperlink"/>
            <w:szCs w:val="20"/>
            <w:u w:val="single"/>
          </w:rPr>
          <w:t>2/28/2014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A683D" w:rsidRPr="000A683D">
          <w:rPr>
            <w:rFonts w:eastAsia="Times New Roman" w:cs="Times New Roman"/>
            <w:color w:val="0000FF" w:themeColor="hyperlink"/>
            <w:szCs w:val="20"/>
            <w:u w:val="single"/>
          </w:rPr>
          <w:t>3/13/2014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A683D" w:rsidRPr="000A683D">
          <w:rPr>
            <w:rFonts w:eastAsia="Times New Roman" w:cs="Times New Roman"/>
            <w:color w:val="0000FF" w:themeColor="hyperlink"/>
            <w:szCs w:val="20"/>
            <w:u w:val="single"/>
          </w:rPr>
          <w:t>3/14/2014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A683D" w:rsidRPr="000A683D">
          <w:rPr>
            <w:rFonts w:eastAsia="Times New Roman" w:cs="Times New Roman"/>
            <w:color w:val="0000FF" w:themeColor="hyperlink"/>
            <w:szCs w:val="20"/>
            <w:u w:val="single"/>
          </w:rPr>
          <w:t>3/18/2014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A683D" w:rsidRPr="000A683D">
          <w:rPr>
            <w:rFonts w:eastAsia="Times New Roman" w:cs="Times New Roman"/>
            <w:color w:val="0000FF" w:themeColor="hyperlink"/>
            <w:szCs w:val="20"/>
            <w:u w:val="single"/>
          </w:rPr>
          <w:t>5/14/2014</w:t>
        </w:r>
      </w:hyperlink>
    </w:p>
    <w:p w:rsidR="000A683D" w:rsidRPr="000A683D" w:rsidRDefault="002A4120"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A683D" w:rsidRPr="000A683D">
          <w:rPr>
            <w:rFonts w:eastAsia="Times New Roman" w:cs="Times New Roman"/>
            <w:color w:val="0000FF" w:themeColor="hyperlink"/>
            <w:szCs w:val="20"/>
            <w:u w:val="single"/>
          </w:rPr>
          <w:t>5/15/2014</w:t>
        </w:r>
      </w:hyperlink>
    </w:p>
    <w:p w:rsidR="000A683D" w:rsidRPr="000A683D" w:rsidRDefault="000A683D"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683D" w:rsidRDefault="000A683D" w:rsidP="000A6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683D" w:rsidSect="000A683D">
          <w:pgSz w:w="12240" w:h="15840" w:code="1"/>
          <w:pgMar w:top="1080" w:right="1440" w:bottom="1080" w:left="1440" w:header="720" w:footer="720" w:gutter="0"/>
          <w:pgNumType w:start="1"/>
          <w:cols w:space="720"/>
          <w:noEndnote/>
          <w:docGrid w:linePitch="360"/>
        </w:sectPr>
      </w:pPr>
    </w:p>
    <w:p w:rsidR="00CD1071"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(A218, R226, S1007)</w:t>
      </w:r>
    </w:p>
    <w:p w:rsidR="00CD1071" w:rsidRPr="008836A5"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D1071" w:rsidRPr="000A683D"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683D">
        <w:rPr>
          <w:rFonts w:cs="Times New Roman"/>
          <w:b/>
          <w:color w:val="000000" w:themeColor="text1"/>
          <w:szCs w:val="36"/>
        </w:rPr>
        <w:t xml:space="preserve">AN ACT </w:t>
      </w:r>
      <w:r w:rsidRPr="000A683D">
        <w:rPr>
          <w:rFonts w:cs="Times New Roman"/>
          <w:b/>
        </w:rPr>
        <w:t>TO AMEND THE CODE OF LAWS OF SOUTH CAROLINA, 1976, BY ADDING SECTION 29</w:t>
      </w:r>
      <w:r w:rsidRPr="000A683D">
        <w:rPr>
          <w:rFonts w:cs="Times New Roman"/>
          <w:b/>
        </w:rPr>
        <w:noBreakHyphen/>
        <w:t>3</w:t>
      </w:r>
      <w:r w:rsidRPr="000A683D">
        <w:rPr>
          <w:rFonts w:cs="Times New Roman"/>
          <w:b/>
        </w:rPr>
        <w:noBreakHyphen/>
        <w:t>625 SO AS TO PROVIDE A PROCESS FOR EXPEDITING MORTGAGE FORECLOSURES AND TO DEFINE NECESSARY TERMINOLOGY.</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D1071"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Be it enacted by the General Assembly of the State of South Carolina:</w:t>
      </w:r>
    </w:p>
    <w:p w:rsidR="00CD1071"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1071" w:rsidRPr="00583C33"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Expedited mortgage foreclosures for abandoned property</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SECTION</w:t>
      </w:r>
      <w:r w:rsidRPr="004203B9">
        <w:rPr>
          <w:rFonts w:cs="Times New Roman"/>
        </w:rPr>
        <w:tab/>
        <w:t>1.</w:t>
      </w:r>
      <w:r w:rsidRPr="004203B9">
        <w:rPr>
          <w:rFonts w:cs="Times New Roman"/>
        </w:rPr>
        <w:tab/>
        <w:t>Article 7, Chapter 3, Title 29 of the 1976 Code is amended by adding:</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“Section 29</w:t>
      </w:r>
      <w:r>
        <w:rPr>
          <w:rFonts w:cs="Times New Roman"/>
        </w:rPr>
        <w:noBreakHyphen/>
      </w:r>
      <w:r w:rsidRPr="004203B9">
        <w:rPr>
          <w:rFonts w:cs="Times New Roman"/>
        </w:rPr>
        <w:t>3</w:t>
      </w:r>
      <w:r>
        <w:rPr>
          <w:rFonts w:cs="Times New Roman"/>
        </w:rPr>
        <w:noBreakHyphen/>
      </w:r>
      <w:r w:rsidRPr="004203B9">
        <w:rPr>
          <w:rFonts w:cs="Times New Roman"/>
        </w:rPr>
        <w:t>625.</w:t>
      </w:r>
      <w:r w:rsidRPr="004203B9">
        <w:rPr>
          <w:rFonts w:cs="Times New Roman"/>
        </w:rPr>
        <w:tab/>
        <w:t>(A)</w:t>
      </w:r>
      <w:r w:rsidRPr="004203B9">
        <w:rPr>
          <w:rFonts w:cs="Times New Roman"/>
        </w:rPr>
        <w:tab/>
        <w:t xml:space="preserve">For the purposes of this section, </w:t>
      </w:r>
      <w:r w:rsidRPr="00C121A7">
        <w:rPr>
          <w:rFonts w:cs="Times New Roman"/>
        </w:rPr>
        <w:t>‘</w:t>
      </w:r>
      <w:r w:rsidRPr="004203B9">
        <w:rPr>
          <w:rFonts w:cs="Times New Roman"/>
        </w:rPr>
        <w:t>abandoned property</w:t>
      </w:r>
      <w:r w:rsidRPr="00C121A7">
        <w:rPr>
          <w:rFonts w:cs="Times New Roman"/>
        </w:rPr>
        <w:t>’</w:t>
      </w:r>
      <w:r w:rsidRPr="004203B9">
        <w:rPr>
          <w:rFonts w:cs="Times New Roman"/>
        </w:rPr>
        <w:t xml:space="preserve"> means real property subject to a mortgage where either: </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(1)</w:t>
      </w:r>
      <w:r w:rsidRPr="004203B9">
        <w:rPr>
          <w:rFonts w:cs="Times New Roman"/>
        </w:rPr>
        <w:tab/>
        <w:t>the mortgaged property is not occupied and at least two of the following conditions exist:</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(a)</w:t>
      </w:r>
      <w:r w:rsidRPr="004203B9">
        <w:rPr>
          <w:rFonts w:cs="Times New Roman"/>
        </w:rPr>
        <w:tab/>
        <w:t>windows or entrances to the property are boarded up or closed off or multiple window panes are damaged, broken, or unrepaired;</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(b)</w:t>
      </w:r>
      <w:r w:rsidRPr="004203B9">
        <w:rPr>
          <w:rFonts w:cs="Times New Roman"/>
        </w:rPr>
        <w:tab/>
        <w:t>doors to the property are smashed through, broken off, unhinged, or continuously unlocked;</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(c)</w:t>
      </w:r>
      <w:r w:rsidRPr="004203B9">
        <w:rPr>
          <w:rFonts w:cs="Times New Roman"/>
        </w:rPr>
        <w:tab/>
        <w:t>hazardous, noxious, or unhealthy substances or materials have accumulated on the property;</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(d)</w:t>
      </w:r>
      <w:r w:rsidRPr="004203B9">
        <w:rPr>
          <w:rFonts w:cs="Times New Roman"/>
        </w:rPr>
        <w:tab/>
        <w:t>gas, electric, or water utility services have been terminated by the utility for at least thirty days due to failure to pay by the property owner;</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(e)</w:t>
      </w:r>
      <w:r w:rsidRPr="004203B9">
        <w:rPr>
          <w:rFonts w:cs="Times New Roman"/>
        </w:rPr>
        <w:tab/>
        <w:t>a risk to the health, safety, or welfare of the public exists due to acts of vandalism, loitering, criminal conduct, or the physical destruction or deterioration of the property;</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(f)</w:t>
      </w:r>
      <w:r w:rsidRPr="004203B9">
        <w:rPr>
          <w:rFonts w:cs="Times New Roman"/>
        </w:rPr>
        <w:tab/>
        <w:t xml:space="preserve">an uncorrected violation of a building, housing, or similar code during the preceding year that the property owner has received notice to correct and has failed to do so; </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(g)</w:t>
      </w:r>
      <w:r w:rsidRPr="004203B9">
        <w:rPr>
          <w:rFonts w:cs="Times New Roman"/>
        </w:rPr>
        <w:tab/>
        <w:t>an order by governmental authorities declaring the property to be unfit for occupancy and to remain vacant and unoccupied;</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(h)</w:t>
      </w:r>
      <w:r w:rsidRPr="004203B9">
        <w:rPr>
          <w:rFonts w:cs="Times New Roman"/>
        </w:rPr>
        <w:tab/>
        <w:t>a written statement issued by any mortgagor expressing the clear intent of all mortgagors to abandon the property;</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(i)</w:t>
      </w:r>
      <w:r w:rsidRPr="004203B9">
        <w:rPr>
          <w:rFonts w:cs="Times New Roman"/>
        </w:rPr>
        <w:tab/>
      </w:r>
      <w:r w:rsidRPr="004203B9">
        <w:rPr>
          <w:rFonts w:cs="Times New Roman"/>
        </w:rPr>
        <w:tab/>
        <w:t>written statements of neighbors, delivery persons, or governmental employees indicating that the property is abandoned; or</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r>
      <w:r w:rsidRPr="004203B9">
        <w:rPr>
          <w:rFonts w:cs="Times New Roman"/>
        </w:rPr>
        <w:tab/>
        <w:t>(j)</w:t>
      </w:r>
      <w:r w:rsidRPr="004203B9">
        <w:rPr>
          <w:rFonts w:cs="Times New Roman"/>
        </w:rPr>
        <w:tab/>
      </w:r>
      <w:r w:rsidRPr="004203B9">
        <w:rPr>
          <w:rFonts w:cs="Times New Roman"/>
        </w:rPr>
        <w:tab/>
        <w:t xml:space="preserve">any other indicia of abandonment; </w:t>
      </w:r>
      <w:r>
        <w:rPr>
          <w:rFonts w:cs="Times New Roman"/>
        </w:rPr>
        <w:t>or</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lastRenderedPageBreak/>
        <w:tab/>
      </w:r>
      <w:r w:rsidRPr="004203B9">
        <w:rPr>
          <w:rFonts w:cs="Times New Roman"/>
        </w:rPr>
        <w:tab/>
        <w:t>(2)</w:t>
      </w:r>
      <w:r w:rsidRPr="004203B9">
        <w:rPr>
          <w:rFonts w:cs="Times New Roman"/>
        </w:rPr>
        <w:tab/>
        <w:t>the mortgaged property is vacant, unimproved land and is in need of maintenance, repair, or securing;</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(3)</w:t>
      </w:r>
      <w:r w:rsidRPr="004203B9">
        <w:rPr>
          <w:rFonts w:cs="Times New Roman"/>
        </w:rPr>
        <w:tab/>
        <w:t>a showing under items (1) or (2) of this section must be proven by clear and convincing evidence.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(B)</w:t>
      </w:r>
      <w:r w:rsidRPr="004203B9">
        <w:rPr>
          <w:rFonts w:cs="Times New Roman"/>
        </w:rPr>
        <w:tab/>
        <w:t xml:space="preserve">For the purposes of this section, real property must not be considered </w:t>
      </w:r>
      <w:r w:rsidRPr="00C121A7">
        <w:rPr>
          <w:rFonts w:cs="Times New Roman"/>
        </w:rPr>
        <w:t>‘</w:t>
      </w:r>
      <w:r w:rsidRPr="004203B9">
        <w:rPr>
          <w:rFonts w:cs="Times New Roman"/>
        </w:rPr>
        <w:t>abandoned</w:t>
      </w:r>
      <w:r w:rsidRPr="00C121A7">
        <w:rPr>
          <w:rFonts w:cs="Times New Roman"/>
        </w:rPr>
        <w:t>’</w:t>
      </w:r>
      <w:r w:rsidRPr="004203B9">
        <w:rPr>
          <w:rFonts w:cs="Times New Roman"/>
        </w:rPr>
        <w:t xml:space="preserve"> if, on the property, there is:</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(1)</w:t>
      </w:r>
      <w:r w:rsidRPr="004203B9">
        <w:rPr>
          <w:rFonts w:cs="Times New Roman"/>
        </w:rPr>
        <w:tab/>
        <w:t>an unoccupied building which is undergoing construction, renovation, or rehabilitation that is proceeding diligently to completion, and the building is in compliance with all applicable ordinances, codes, regulations, and statutes;</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(2)</w:t>
      </w:r>
      <w:r w:rsidRPr="004203B9">
        <w:rPr>
          <w:rFonts w:cs="Times New Roman"/>
        </w:rPr>
        <w:tab/>
        <w:t>a building occupied on a seasonal basis, but otherwise secure;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(3)</w:t>
      </w:r>
      <w:r w:rsidRPr="004203B9">
        <w:rPr>
          <w:rFonts w:cs="Times New Roman"/>
        </w:rPr>
        <w:tab/>
        <w:t>a building that is secure, but is the subject of a probate action, action to quiet title, or other ownership dispute; or</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snapToGrid w:val="0"/>
        </w:rPr>
        <w:tab/>
      </w:r>
      <w:r w:rsidRPr="004203B9">
        <w:rPr>
          <w:rFonts w:cs="Times New Roman"/>
          <w:snapToGrid w:val="0"/>
        </w:rPr>
        <w:tab/>
        <w:t>(4)</w:t>
      </w:r>
      <w:r w:rsidRPr="004203B9">
        <w:rPr>
          <w:rFonts w:cs="Times New Roman"/>
          <w:snapToGrid w:val="0"/>
        </w:rPr>
        <w:tab/>
        <w:t>a building owned by a property owner who is deceased and the heirs can be identified.  The mortgage holder must submit proof that efforts were made to identify and contact heirs.</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(C)</w:t>
      </w:r>
      <w:r w:rsidRPr="004203B9">
        <w:rPr>
          <w:rFonts w:cs="Times New Roman"/>
        </w:rPr>
        <w:tab/>
        <w:t xml:space="preserve">A mortgagee or successor in interest to a mortgagee may move the court for an expedited judgment of foreclosure and sale of real property that is considered </w:t>
      </w:r>
      <w:r w:rsidRPr="00C121A7">
        <w:rPr>
          <w:rFonts w:cs="Times New Roman"/>
        </w:rPr>
        <w:t>‘</w:t>
      </w:r>
      <w:r w:rsidRPr="004203B9">
        <w:rPr>
          <w:rFonts w:cs="Times New Roman"/>
        </w:rPr>
        <w:t>abandoned</w:t>
      </w:r>
      <w:r w:rsidRPr="00C121A7">
        <w:rPr>
          <w:rFonts w:cs="Times New Roman"/>
        </w:rPr>
        <w:t>’</w:t>
      </w:r>
      <w:r w:rsidRPr="004203B9">
        <w:rPr>
          <w:rFonts w:cs="Times New Roman"/>
        </w:rPr>
        <w:t xml:space="preserve"> pursuant to this section.  The motion must be a motion to expedite foreclosure and sale, which:</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(1)</w:t>
      </w:r>
      <w:r w:rsidRPr="004203B9">
        <w:rPr>
          <w:rFonts w:cs="Times New Roman"/>
        </w:rPr>
        <w:tab/>
        <w:t>must be supported by affidavit and must set forth the facts pursuant to subsection (A) demonstrating that the mortgaged property is abandoned; and</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(2)</w:t>
      </w:r>
      <w:r w:rsidRPr="004203B9">
        <w:rPr>
          <w:rFonts w:cs="Times New Roman"/>
        </w:rPr>
        <w:tab/>
        <w:t>may be filed by the mortgagee at the time the Order of Reference is filed or any time thereafter.</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(D)</w:t>
      </w:r>
      <w:r w:rsidRPr="004203B9">
        <w:rPr>
          <w:rFonts w:cs="Times New Roman"/>
        </w:rPr>
        <w:tab/>
        <w:t>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(E)</w:t>
      </w:r>
      <w:r w:rsidRPr="004203B9">
        <w:rPr>
          <w:rFonts w:cs="Times New Roman"/>
        </w:rPr>
        <w:tab/>
        <w:t>A motion to expedite foreclosure and sale may be heard by the master</w:t>
      </w:r>
      <w:r>
        <w:rPr>
          <w:rFonts w:cs="Times New Roman"/>
        </w:rPr>
        <w:noBreakHyphen/>
      </w:r>
      <w:r w:rsidRPr="004203B9">
        <w:rPr>
          <w:rFonts w:cs="Times New Roman"/>
        </w:rPr>
        <w:t>in</w:t>
      </w:r>
      <w:r>
        <w:rPr>
          <w:rFonts w:cs="Times New Roman"/>
        </w:rPr>
        <w:noBreakHyphen/>
      </w:r>
      <w:r w:rsidRPr="004203B9">
        <w:rPr>
          <w:rFonts w:cs="Times New Roman"/>
        </w:rPr>
        <w:t>equity or special referee, or in those counties without a master</w:t>
      </w:r>
      <w:r>
        <w:rPr>
          <w:rFonts w:cs="Times New Roman"/>
        </w:rPr>
        <w:noBreakHyphen/>
      </w:r>
      <w:r w:rsidRPr="004203B9">
        <w:rPr>
          <w:rFonts w:cs="Times New Roman"/>
        </w:rPr>
        <w:t>in</w:t>
      </w:r>
      <w:r>
        <w:rPr>
          <w:rFonts w:cs="Times New Roman"/>
        </w:rPr>
        <w:noBreakHyphen/>
      </w:r>
      <w:r w:rsidRPr="004203B9">
        <w:rPr>
          <w:rFonts w:cs="Times New Roman"/>
        </w:rPr>
        <w:t xml:space="preserve">equity, by a circuit judge. </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(F)</w:t>
      </w:r>
      <w:r w:rsidRPr="004203B9">
        <w:rPr>
          <w:rFonts w:cs="Times New Roman"/>
        </w:rPr>
        <w:tab/>
        <w:t>A motion to expedite a foreclosure action is designated as a priority matter pursuant to the South Carolina Rules of Civil Procedure and should be heard by the court as quickly as possible.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(G)</w:t>
      </w:r>
      <w:r w:rsidRPr="004203B9">
        <w:rPr>
          <w:rFonts w:cs="Times New Roman"/>
        </w:rPr>
        <w:tab/>
        <w:t>The court, after a hearing, shall grant the motion to expedite foreclosure and sale and enter a judgment of foreclosure and sale upon a finding by clear and convincing evidence that:</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(1)</w:t>
      </w:r>
      <w:r w:rsidRPr="004203B9">
        <w:rPr>
          <w:rFonts w:cs="Times New Roman"/>
        </w:rPr>
        <w:tab/>
        <w:t>the mortgaged property is abandoned as defined under subsection (A); and</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(2)</w:t>
      </w:r>
      <w:r w:rsidRPr="004203B9">
        <w:rPr>
          <w:rFonts w:cs="Times New Roman"/>
        </w:rPr>
        <w:tab/>
        <w:t>the pleadings, documents filed with the court, and testimony supports the entry of a final judgment of foreclosure and sale.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(H)</w:t>
      </w:r>
      <w:r w:rsidRPr="004203B9">
        <w:rPr>
          <w:rFonts w:cs="Times New Roman"/>
        </w:rPr>
        <w:tab/>
        <w:t>The court shall not grant the motion to expedite foreclosure and sale or enter a judgment of foreclosure and sale if the court finds that:</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(1)</w:t>
      </w:r>
      <w:r w:rsidRPr="004203B9">
        <w:rPr>
          <w:rFonts w:cs="Times New Roman"/>
        </w:rPr>
        <w:tab/>
        <w:t>the mortgaged property is not abandoned; or</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r>
      <w:r w:rsidRPr="004203B9">
        <w:rPr>
          <w:rFonts w:cs="Times New Roman"/>
        </w:rPr>
        <w:tab/>
        <w:t>(2)</w:t>
      </w:r>
      <w:r w:rsidRPr="004203B9">
        <w:rPr>
          <w:rFonts w:cs="Times New Roman"/>
        </w:rPr>
        <w:tab/>
        <w:t>the mortgagor or any other defendant has filed an answer, appearance, or other written objection that is not withdrawn and the defenses or objections asserted provide cause to preclude the entry of a judgment of foreclosure and sale.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(I)</w:t>
      </w:r>
      <w:r w:rsidRPr="004203B9">
        <w:rPr>
          <w:rFonts w:cs="Times New Roman"/>
        </w:rPr>
        <w:tab/>
        <w:t>If a motion to expedite foreclosure and sale is denied, the court may direct that the foreclosure action continue pursuant to standard procedure under South Carolina law for mortgage foreclosure actions for properties that are not abandoned.</w:t>
      </w:r>
    </w:p>
    <w:p w:rsidR="00CD1071"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ab/>
        <w:t>(J)</w:t>
      </w:r>
      <w:r w:rsidRPr="004203B9">
        <w:rPr>
          <w:rFonts w:cs="Times New Roman"/>
        </w:rPr>
        <w:tab/>
        <w:t>Nothing in this section may be construed to supersede or limit procedures adopted by the South Carolina Supreme Court to resolve residential mortgage foreclosure actions.”</w:t>
      </w:r>
    </w:p>
    <w:p w:rsidR="00CD1071"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1071" w:rsidRPr="001260D0"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1071" w:rsidRPr="004203B9" w:rsidRDefault="00CD1071"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3B9">
        <w:rPr>
          <w:rFonts w:cs="Times New Roman"/>
        </w:rPr>
        <w:t>SECTION</w:t>
      </w:r>
      <w:r w:rsidRPr="004203B9">
        <w:rPr>
          <w:rFonts w:cs="Times New Roman"/>
        </w:rPr>
        <w:tab/>
        <w:t>2.</w:t>
      </w:r>
      <w:r w:rsidRPr="004203B9">
        <w:rPr>
          <w:rFonts w:cs="Times New Roman"/>
        </w:rPr>
        <w:tab/>
        <w:t xml:space="preserve">This act takes effect upon approval by the Governor. </w:t>
      </w:r>
    </w:p>
    <w:p w:rsidR="00CD1071" w:rsidRDefault="00CD1071" w:rsidP="00CD1071">
      <w:pPr>
        <w:tabs>
          <w:tab w:val="left" w:pos="1440"/>
          <w:tab w:val="left" w:pos="1800"/>
          <w:tab w:val="left" w:pos="2880"/>
        </w:tabs>
        <w:rPr>
          <w:color w:val="000000" w:themeColor="text1"/>
        </w:rPr>
      </w:pPr>
    </w:p>
    <w:p w:rsidR="00CD1071" w:rsidRDefault="00CD1071" w:rsidP="00CD1071">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CD1071" w:rsidRDefault="00CD1071" w:rsidP="00CD1071">
      <w:pPr>
        <w:tabs>
          <w:tab w:val="left" w:pos="1440"/>
          <w:tab w:val="left" w:pos="1800"/>
          <w:tab w:val="left" w:pos="2880"/>
        </w:tabs>
        <w:rPr>
          <w:color w:val="000000" w:themeColor="text1"/>
        </w:rPr>
      </w:pPr>
    </w:p>
    <w:p w:rsidR="00CD1071" w:rsidRDefault="00CD1071" w:rsidP="00CD1071">
      <w:pPr>
        <w:tabs>
          <w:tab w:val="left" w:pos="1440"/>
          <w:tab w:val="left" w:pos="1800"/>
          <w:tab w:val="left" w:pos="2880"/>
        </w:tabs>
        <w:rPr>
          <w:color w:val="000000" w:themeColor="text1"/>
        </w:rPr>
      </w:pPr>
      <w:r>
        <w:rPr>
          <w:color w:val="000000" w:themeColor="text1"/>
        </w:rPr>
        <w:t>Approved the 2</w:t>
      </w:r>
      <w:r w:rsidRPr="00674A6B">
        <w:rPr>
          <w:color w:val="000000" w:themeColor="text1"/>
          <w:vertAlign w:val="superscript"/>
        </w:rPr>
        <w:t>nd</w:t>
      </w:r>
      <w:r>
        <w:rPr>
          <w:color w:val="000000" w:themeColor="text1"/>
        </w:rPr>
        <w:t xml:space="preserve"> day of June, 2014. </w:t>
      </w:r>
    </w:p>
    <w:p w:rsidR="00CD1071" w:rsidRDefault="00CD1071" w:rsidP="00CD1071">
      <w:pPr>
        <w:tabs>
          <w:tab w:val="left" w:pos="1440"/>
          <w:tab w:val="left" w:pos="1800"/>
          <w:tab w:val="left" w:pos="2880"/>
        </w:tabs>
        <w:jc w:val="center"/>
        <w:rPr>
          <w:color w:val="000000" w:themeColor="text1"/>
        </w:rPr>
      </w:pPr>
    </w:p>
    <w:p w:rsidR="00CD1071" w:rsidRDefault="00CD1071" w:rsidP="00CD1071">
      <w:pPr>
        <w:tabs>
          <w:tab w:val="left" w:pos="1440"/>
          <w:tab w:val="left" w:pos="1800"/>
          <w:tab w:val="left" w:pos="2880"/>
        </w:tabs>
        <w:jc w:val="center"/>
        <w:rPr>
          <w:color w:val="000000" w:themeColor="text1"/>
        </w:rPr>
      </w:pPr>
      <w:r>
        <w:rPr>
          <w:color w:val="000000" w:themeColor="text1"/>
        </w:rPr>
        <w:t>__________</w:t>
      </w:r>
    </w:p>
    <w:p w:rsidR="008836A5" w:rsidRPr="00A03005" w:rsidRDefault="008836A5" w:rsidP="00CD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03005" w:rsidSect="000A683D">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841" w:rsidRDefault="00A46841" w:rsidP="007D5FAC">
      <w:r>
        <w:separator/>
      </w:r>
    </w:p>
  </w:endnote>
  <w:endnote w:type="continuationSeparator" w:id="0">
    <w:p w:rsidR="00A46841" w:rsidRDefault="00A4684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3D" w:rsidRPr="000A683D" w:rsidRDefault="000A683D" w:rsidP="000A683D">
    <w:pPr>
      <w:pStyle w:val="Footer"/>
      <w:tabs>
        <w:tab w:val="clear" w:pos="4680"/>
        <w:tab w:val="clear" w:pos="9360"/>
        <w:tab w:val="center" w:pos="3168"/>
      </w:tabs>
      <w:spacing w:before="120"/>
    </w:pPr>
    <w:r>
      <w:tab/>
    </w:r>
    <w:r w:rsidR="00BD2C31">
      <w:fldChar w:fldCharType="begin"/>
    </w:r>
    <w:r w:rsidR="00BD2C31">
      <w:instrText xml:space="preserve"> PAGE  \* MERGEFORMAT </w:instrText>
    </w:r>
    <w:r w:rsidR="00BD2C31">
      <w:fldChar w:fldCharType="separate"/>
    </w:r>
    <w:r w:rsidR="006A2190">
      <w:rPr>
        <w:noProof/>
      </w:rPr>
      <w:t>3</w:t>
    </w:r>
    <w:r w:rsidR="00BD2C3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3D" w:rsidRDefault="000A6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841" w:rsidRDefault="00A46841" w:rsidP="007D5FAC">
      <w:r>
        <w:separator/>
      </w:r>
    </w:p>
  </w:footnote>
  <w:footnote w:type="continuationSeparator" w:id="0">
    <w:p w:rsidR="00A46841" w:rsidRDefault="00A4684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07"/>
    <w:docVar w:name="ActSecretary" w:val="Morgan"/>
    <w:docVar w:name="ActSIdno" w:val="(256)  1007AB14"/>
    <w:docVar w:name="clipname" w:val="1007AB14"/>
    <w:docVar w:name="dvBillNumber" w:val="1007"/>
    <w:docVar w:name="dvBillNumberPrefix" w:val="S"/>
    <w:docVar w:name="dvOriginalBody" w:val="Senate"/>
    <w:docVar w:name="OrigSENATEBillNo" w:val="1007"/>
    <w:docVar w:name="SENATEACTFULLPATH" w:val="L:\COUNCIL\ACTS\1007AB14.DOCX"/>
    <w:docVar w:name="WhatActtype" w:val="AN ACT"/>
  </w:docVars>
  <w:rsids>
    <w:rsidRoot w:val="00A8107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83D"/>
    <w:rsid w:val="000A6BCA"/>
    <w:rsid w:val="000A6BCF"/>
    <w:rsid w:val="000B03AD"/>
    <w:rsid w:val="000B316D"/>
    <w:rsid w:val="000B36EE"/>
    <w:rsid w:val="000B56CB"/>
    <w:rsid w:val="000D356E"/>
    <w:rsid w:val="000D6F51"/>
    <w:rsid w:val="000F13DF"/>
    <w:rsid w:val="001030FE"/>
    <w:rsid w:val="001031AE"/>
    <w:rsid w:val="00103295"/>
    <w:rsid w:val="00103D2E"/>
    <w:rsid w:val="00104519"/>
    <w:rsid w:val="00106968"/>
    <w:rsid w:val="00114830"/>
    <w:rsid w:val="00114E88"/>
    <w:rsid w:val="001237B9"/>
    <w:rsid w:val="00125FC3"/>
    <w:rsid w:val="001260D0"/>
    <w:rsid w:val="00131CE5"/>
    <w:rsid w:val="00135DDF"/>
    <w:rsid w:val="00136AA0"/>
    <w:rsid w:val="00141278"/>
    <w:rsid w:val="0014525A"/>
    <w:rsid w:val="001519E2"/>
    <w:rsid w:val="001626DB"/>
    <w:rsid w:val="00170F30"/>
    <w:rsid w:val="00172771"/>
    <w:rsid w:val="001747A9"/>
    <w:rsid w:val="001750EA"/>
    <w:rsid w:val="001754BB"/>
    <w:rsid w:val="00182FA6"/>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57C9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120"/>
    <w:rsid w:val="002A6880"/>
    <w:rsid w:val="002A7F6D"/>
    <w:rsid w:val="002B787D"/>
    <w:rsid w:val="002C0E95"/>
    <w:rsid w:val="002C3DB3"/>
    <w:rsid w:val="002C4C93"/>
    <w:rsid w:val="002C7D37"/>
    <w:rsid w:val="002D3267"/>
    <w:rsid w:val="002D73F6"/>
    <w:rsid w:val="002D7489"/>
    <w:rsid w:val="002D7F22"/>
    <w:rsid w:val="002E0E09"/>
    <w:rsid w:val="002E1AD5"/>
    <w:rsid w:val="002E2659"/>
    <w:rsid w:val="002F1141"/>
    <w:rsid w:val="002F45B3"/>
    <w:rsid w:val="00304605"/>
    <w:rsid w:val="003049A0"/>
    <w:rsid w:val="00305689"/>
    <w:rsid w:val="0031739F"/>
    <w:rsid w:val="003219FC"/>
    <w:rsid w:val="0032380E"/>
    <w:rsid w:val="00324EAA"/>
    <w:rsid w:val="00325D1F"/>
    <w:rsid w:val="00333264"/>
    <w:rsid w:val="003348FE"/>
    <w:rsid w:val="00334EAC"/>
    <w:rsid w:val="0034356D"/>
    <w:rsid w:val="00343A2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171"/>
    <w:rsid w:val="00400828"/>
    <w:rsid w:val="00412B47"/>
    <w:rsid w:val="004132C9"/>
    <w:rsid w:val="00414C2A"/>
    <w:rsid w:val="004157C4"/>
    <w:rsid w:val="0041760A"/>
    <w:rsid w:val="00417A9C"/>
    <w:rsid w:val="00423310"/>
    <w:rsid w:val="004278B9"/>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5D88"/>
    <w:rsid w:val="00497784"/>
    <w:rsid w:val="004A073E"/>
    <w:rsid w:val="004A1278"/>
    <w:rsid w:val="004A190B"/>
    <w:rsid w:val="004A5193"/>
    <w:rsid w:val="004A76F3"/>
    <w:rsid w:val="004B1DA6"/>
    <w:rsid w:val="004B27E8"/>
    <w:rsid w:val="004B41E5"/>
    <w:rsid w:val="004C115D"/>
    <w:rsid w:val="004C190F"/>
    <w:rsid w:val="004D29AD"/>
    <w:rsid w:val="004E275E"/>
    <w:rsid w:val="004E3A36"/>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1B0D"/>
    <w:rsid w:val="00556774"/>
    <w:rsid w:val="00556D79"/>
    <w:rsid w:val="00560EBF"/>
    <w:rsid w:val="005627E7"/>
    <w:rsid w:val="00562952"/>
    <w:rsid w:val="005672F0"/>
    <w:rsid w:val="005741F9"/>
    <w:rsid w:val="005839FC"/>
    <w:rsid w:val="00583C33"/>
    <w:rsid w:val="00583CB3"/>
    <w:rsid w:val="005859EE"/>
    <w:rsid w:val="00590D1D"/>
    <w:rsid w:val="00591D7C"/>
    <w:rsid w:val="00594D39"/>
    <w:rsid w:val="00595F6F"/>
    <w:rsid w:val="005A1FF2"/>
    <w:rsid w:val="005A286C"/>
    <w:rsid w:val="005A7D5F"/>
    <w:rsid w:val="005B1735"/>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2190"/>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4742"/>
    <w:rsid w:val="00875B4B"/>
    <w:rsid w:val="00877295"/>
    <w:rsid w:val="008836A5"/>
    <w:rsid w:val="0089233B"/>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5E7F"/>
    <w:rsid w:val="00931E76"/>
    <w:rsid w:val="00932306"/>
    <w:rsid w:val="00937AF4"/>
    <w:rsid w:val="00940A90"/>
    <w:rsid w:val="009410C0"/>
    <w:rsid w:val="00947070"/>
    <w:rsid w:val="00953BF7"/>
    <w:rsid w:val="009560AB"/>
    <w:rsid w:val="009631DC"/>
    <w:rsid w:val="00971351"/>
    <w:rsid w:val="0097332E"/>
    <w:rsid w:val="00974FD7"/>
    <w:rsid w:val="00980444"/>
    <w:rsid w:val="009824E7"/>
    <w:rsid w:val="00982E93"/>
    <w:rsid w:val="00990677"/>
    <w:rsid w:val="00997D30"/>
    <w:rsid w:val="009A31B6"/>
    <w:rsid w:val="009B0FA5"/>
    <w:rsid w:val="009B6EA6"/>
    <w:rsid w:val="009C170D"/>
    <w:rsid w:val="009D0B32"/>
    <w:rsid w:val="009D75E7"/>
    <w:rsid w:val="009F42DA"/>
    <w:rsid w:val="00A03005"/>
    <w:rsid w:val="00A03978"/>
    <w:rsid w:val="00A050C0"/>
    <w:rsid w:val="00A062DB"/>
    <w:rsid w:val="00A107D6"/>
    <w:rsid w:val="00A14F94"/>
    <w:rsid w:val="00A22884"/>
    <w:rsid w:val="00A236CC"/>
    <w:rsid w:val="00A23CED"/>
    <w:rsid w:val="00A25E64"/>
    <w:rsid w:val="00A26387"/>
    <w:rsid w:val="00A3022E"/>
    <w:rsid w:val="00A450A2"/>
    <w:rsid w:val="00A46627"/>
    <w:rsid w:val="00A46841"/>
    <w:rsid w:val="00A475E8"/>
    <w:rsid w:val="00A61397"/>
    <w:rsid w:val="00A62F8F"/>
    <w:rsid w:val="00A64E80"/>
    <w:rsid w:val="00A73974"/>
    <w:rsid w:val="00A74007"/>
    <w:rsid w:val="00A8107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017"/>
    <w:rsid w:val="00AE42DA"/>
    <w:rsid w:val="00AE4DFB"/>
    <w:rsid w:val="00AF08CD"/>
    <w:rsid w:val="00AF2080"/>
    <w:rsid w:val="00AF3196"/>
    <w:rsid w:val="00AF3FED"/>
    <w:rsid w:val="00AF7929"/>
    <w:rsid w:val="00AF7A83"/>
    <w:rsid w:val="00B010E0"/>
    <w:rsid w:val="00B11270"/>
    <w:rsid w:val="00B12572"/>
    <w:rsid w:val="00B24965"/>
    <w:rsid w:val="00B303AC"/>
    <w:rsid w:val="00B374C4"/>
    <w:rsid w:val="00B408FD"/>
    <w:rsid w:val="00B417DE"/>
    <w:rsid w:val="00B4797F"/>
    <w:rsid w:val="00B516BA"/>
    <w:rsid w:val="00B520A2"/>
    <w:rsid w:val="00B606C4"/>
    <w:rsid w:val="00B62CAB"/>
    <w:rsid w:val="00B72ED3"/>
    <w:rsid w:val="00B73571"/>
    <w:rsid w:val="00B74177"/>
    <w:rsid w:val="00B83DA1"/>
    <w:rsid w:val="00B846E9"/>
    <w:rsid w:val="00BB1593"/>
    <w:rsid w:val="00BB43F6"/>
    <w:rsid w:val="00BB7B1B"/>
    <w:rsid w:val="00BC5FF9"/>
    <w:rsid w:val="00BD2C31"/>
    <w:rsid w:val="00BE36EB"/>
    <w:rsid w:val="00BE41F8"/>
    <w:rsid w:val="00BF1B60"/>
    <w:rsid w:val="00BF2034"/>
    <w:rsid w:val="00BF33CD"/>
    <w:rsid w:val="00BF352D"/>
    <w:rsid w:val="00BF67D0"/>
    <w:rsid w:val="00BF6E92"/>
    <w:rsid w:val="00C0158B"/>
    <w:rsid w:val="00C02F6F"/>
    <w:rsid w:val="00C03629"/>
    <w:rsid w:val="00C04FCB"/>
    <w:rsid w:val="00C06FF3"/>
    <w:rsid w:val="00C1173A"/>
    <w:rsid w:val="00C121A7"/>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1071"/>
    <w:rsid w:val="00CE1407"/>
    <w:rsid w:val="00CE54EA"/>
    <w:rsid w:val="00CE5B85"/>
    <w:rsid w:val="00D00681"/>
    <w:rsid w:val="00D04DCB"/>
    <w:rsid w:val="00D0748E"/>
    <w:rsid w:val="00D1180E"/>
    <w:rsid w:val="00D132DB"/>
    <w:rsid w:val="00D13C21"/>
    <w:rsid w:val="00D16DAA"/>
    <w:rsid w:val="00D17AD0"/>
    <w:rsid w:val="00D20F47"/>
    <w:rsid w:val="00D24F96"/>
    <w:rsid w:val="00D25595"/>
    <w:rsid w:val="00D30850"/>
    <w:rsid w:val="00D31442"/>
    <w:rsid w:val="00D32463"/>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6BB8"/>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020"/>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DE6473ED-8B38-4D4A-8E4A-734FA3AA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A68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278B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683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5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7-14.docx" TargetMode="External"/><Relationship Id="rId13" Type="http://schemas.openxmlformats.org/officeDocument/2006/relationships/hyperlink" Target="file:///H:\HJ%20Archive\2014\05-14-14.docx" TargetMode="External"/><Relationship Id="rId18" Type="http://schemas.openxmlformats.org/officeDocument/2006/relationships/hyperlink" Target="file:///H:\HJ%20Archive\2014\05-22-14.docx" TargetMode="External"/><Relationship Id="rId26" Type="http://schemas.openxmlformats.org/officeDocument/2006/relationships/hyperlink" Target="file:///p:\pprever\2013-14\1007_20140515.docx" TargetMode="External"/><Relationship Id="rId3" Type="http://schemas.openxmlformats.org/officeDocument/2006/relationships/webSettings" Target="webSettings.xml"/><Relationship Id="rId21" Type="http://schemas.openxmlformats.org/officeDocument/2006/relationships/hyperlink" Target="file:///p:\pprever\2013-14\1007_20140228.docx" TargetMode="External"/><Relationship Id="rId7" Type="http://schemas.openxmlformats.org/officeDocument/2006/relationships/hyperlink" Target="file:///H:\SJ%20Archive\2014\02-06-14.docx" TargetMode="External"/><Relationship Id="rId12" Type="http://schemas.openxmlformats.org/officeDocument/2006/relationships/hyperlink" Target="file:///H:\HJ%20Archive\2014\03-19-14.docx" TargetMode="External"/><Relationship Id="rId17" Type="http://schemas.openxmlformats.org/officeDocument/2006/relationships/hyperlink" Target="file:///H:\HJ%20Archive\2014\05-21-14.docx" TargetMode="External"/><Relationship Id="rId25" Type="http://schemas.openxmlformats.org/officeDocument/2006/relationships/hyperlink" Target="file:///p:\pprever\2013-14\1007_20140514.docx" TargetMode="Externa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1007_20140227.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4\02-06-14.docx" TargetMode="External"/><Relationship Id="rId11" Type="http://schemas.openxmlformats.org/officeDocument/2006/relationships/hyperlink" Target="file:///H:\SJ%20Archive\2014\03-13-14.docx" TargetMode="External"/><Relationship Id="rId24" Type="http://schemas.openxmlformats.org/officeDocument/2006/relationships/hyperlink" Target="file:///p:\pprever\2013-14\1007_20140318.docx" TargetMode="External"/><Relationship Id="rId5" Type="http://schemas.openxmlformats.org/officeDocument/2006/relationships/endnotes" Target="endnotes.xml"/><Relationship Id="rId15" Type="http://schemas.openxmlformats.org/officeDocument/2006/relationships/hyperlink" Target="file:///H:\HJ%20Archive\2014\05-21-14.docx" TargetMode="External"/><Relationship Id="rId23" Type="http://schemas.openxmlformats.org/officeDocument/2006/relationships/hyperlink" Target="file:///p:\pprever\2013-14\1007_20140314.docx" TargetMode="External"/><Relationship Id="rId28" Type="http://schemas.openxmlformats.org/officeDocument/2006/relationships/footer" Target="footer2.xml"/><Relationship Id="rId10" Type="http://schemas.openxmlformats.org/officeDocument/2006/relationships/hyperlink" Target="file:///H:\SJ%20Archive\2014\03-13-14.docx" TargetMode="External"/><Relationship Id="rId19" Type="http://schemas.openxmlformats.org/officeDocument/2006/relationships/hyperlink" Target="file:///p:\pprever\2013-14\1007_20140206.docx" TargetMode="External"/><Relationship Id="rId4" Type="http://schemas.openxmlformats.org/officeDocument/2006/relationships/footnotes" Target="footnotes.xml"/><Relationship Id="rId9" Type="http://schemas.openxmlformats.org/officeDocument/2006/relationships/hyperlink" Target="file:///H:\SJ%20Archive\2014\03-13-14.docx" TargetMode="External"/><Relationship Id="rId14" Type="http://schemas.openxmlformats.org/officeDocument/2006/relationships/hyperlink" Target="file:///H:\HJ%20Archive\2014\05-20-14.docx" TargetMode="External"/><Relationship Id="rId22" Type="http://schemas.openxmlformats.org/officeDocument/2006/relationships/hyperlink" Target="file:///p:\pprever\2013-14\1007_2014031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1007: Mortgage foreclosures - South Carolina Legislature Online</dc:title>
  <dc:subject/>
  <dc:creator>angiemorgan</dc:creator>
  <cp:keywords/>
  <dc:description/>
  <cp:lastModifiedBy>N Cumfer</cp:lastModifiedBy>
  <cp:revision>5</cp:revision>
  <cp:lastPrinted>2014-05-22T15:03:00Z</cp:lastPrinted>
  <dcterms:created xsi:type="dcterms:W3CDTF">2014-07-24T19:40:00Z</dcterms:created>
  <dcterms:modified xsi:type="dcterms:W3CDTF">2014-12-04T21:57:00Z</dcterms:modified>
</cp:coreProperties>
</file>