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8F2" w:rsidRDefault="00AA48F2" w:rsidP="00AA48F2">
      <w:pPr>
        <w:widowControl w:val="0"/>
        <w:jc w:val="center"/>
      </w:pPr>
      <w:r w:rsidRPr="00AA48F2">
        <w:rPr>
          <w:b/>
        </w:rPr>
        <w:t>South Carolina General Assembly</w:t>
      </w:r>
    </w:p>
    <w:p w:rsidR="00AA48F2" w:rsidRDefault="00AA48F2" w:rsidP="00AA48F2">
      <w:pPr>
        <w:widowControl w:val="0"/>
        <w:jc w:val="center"/>
      </w:pPr>
      <w:r>
        <w:t>120th Session, 2013-2014</w:t>
      </w:r>
    </w:p>
    <w:p w:rsidR="00AA48F2" w:rsidRDefault="00AA48F2" w:rsidP="00AA48F2">
      <w:pPr>
        <w:widowControl w:val="0"/>
      </w:pPr>
    </w:p>
    <w:p w:rsidR="00AA48F2" w:rsidRDefault="00AA48F2" w:rsidP="00AA48F2">
      <w:pPr>
        <w:widowControl w:val="0"/>
        <w:rPr>
          <w:b/>
        </w:rPr>
      </w:pPr>
      <w:r w:rsidRPr="00AA48F2">
        <w:rPr>
          <w:b/>
        </w:rPr>
        <w:t>S.</w:t>
      </w:r>
      <w:r>
        <w:rPr>
          <w:b/>
        </w:rPr>
        <w:t xml:space="preserve"> </w:t>
      </w:r>
      <w:r w:rsidRPr="00AA48F2">
        <w:rPr>
          <w:b/>
        </w:rPr>
        <w:t>1069</w:t>
      </w:r>
    </w:p>
    <w:p w:rsidR="00AA48F2" w:rsidRDefault="00AA48F2" w:rsidP="00AA48F2">
      <w:pPr>
        <w:widowControl w:val="0"/>
        <w:rPr>
          <w:b/>
        </w:rPr>
      </w:pPr>
    </w:p>
    <w:p w:rsidR="00AA48F2" w:rsidRDefault="00AA48F2" w:rsidP="00AA48F2">
      <w:pPr>
        <w:widowControl w:val="0"/>
      </w:pPr>
      <w:r w:rsidRPr="00AA48F2">
        <w:rPr>
          <w:b/>
        </w:rPr>
        <w:t>STATUS INFORMATION</w:t>
      </w:r>
    </w:p>
    <w:p w:rsidR="00AA48F2" w:rsidRDefault="00AA48F2" w:rsidP="00AA48F2">
      <w:pPr>
        <w:widowControl w:val="0"/>
      </w:pPr>
    </w:p>
    <w:p w:rsidR="00AA48F2" w:rsidRDefault="00AA48F2" w:rsidP="00AA48F2">
      <w:pPr>
        <w:widowControl w:val="0"/>
      </w:pPr>
      <w:r>
        <w:t>General Bill</w:t>
      </w:r>
    </w:p>
    <w:p w:rsidR="00AA48F2" w:rsidRDefault="00AA48F2" w:rsidP="00AA48F2">
      <w:pPr>
        <w:widowControl w:val="0"/>
      </w:pPr>
      <w:r>
        <w:t>Sponsors: Senator McGill</w:t>
      </w:r>
    </w:p>
    <w:p w:rsidR="00AA48F2" w:rsidRDefault="00AA48F2" w:rsidP="00AA48F2">
      <w:pPr>
        <w:widowControl w:val="0"/>
      </w:pPr>
      <w:r>
        <w:t>Document Path: l:\s-res\jym\007publ.hm.jym.docx</w:t>
      </w:r>
    </w:p>
    <w:p w:rsidR="00AA48F2" w:rsidRDefault="00AA48F2" w:rsidP="00AA48F2">
      <w:pPr>
        <w:widowControl w:val="0"/>
      </w:pPr>
    </w:p>
    <w:p w:rsidR="00AA48F2" w:rsidRDefault="00AA48F2" w:rsidP="00AA48F2">
      <w:pPr>
        <w:widowControl w:val="0"/>
      </w:pPr>
      <w:r>
        <w:t>Introduced in the Senate on March 4, 2014</w:t>
      </w:r>
    </w:p>
    <w:p w:rsidR="00AA48F2" w:rsidRDefault="00AA48F2" w:rsidP="00AA48F2">
      <w:pPr>
        <w:widowControl w:val="0"/>
      </w:pPr>
      <w:r>
        <w:t xml:space="preserve">Currently residing in the Senate Committee on </w:t>
      </w:r>
      <w:r w:rsidRPr="00AA48F2">
        <w:rPr>
          <w:b/>
        </w:rPr>
        <w:t>Finance</w:t>
      </w:r>
    </w:p>
    <w:p w:rsidR="00AA48F2" w:rsidRDefault="00AA48F2" w:rsidP="00AA48F2">
      <w:pPr>
        <w:widowControl w:val="0"/>
      </w:pPr>
    </w:p>
    <w:p w:rsidR="00AA48F2" w:rsidRDefault="00AA48F2" w:rsidP="00AA48F2">
      <w:pPr>
        <w:widowControl w:val="0"/>
      </w:pPr>
      <w:r>
        <w:t xml:space="preserve">Summary: </w:t>
      </w:r>
      <w:r w:rsidR="0095128B">
        <w:t>Public Safety Sales Tax Act</w:t>
      </w:r>
    </w:p>
    <w:p w:rsidR="00AA48F2" w:rsidRDefault="00AA48F2" w:rsidP="00AA48F2">
      <w:pPr>
        <w:widowControl w:val="0"/>
      </w:pPr>
    </w:p>
    <w:p w:rsidR="00AA48F2" w:rsidRDefault="00AA48F2" w:rsidP="00AA48F2">
      <w:pPr>
        <w:widowControl w:val="0"/>
      </w:pPr>
    </w:p>
    <w:p w:rsidR="00AA48F2" w:rsidRDefault="00AA48F2" w:rsidP="00AA48F2">
      <w:pPr>
        <w:widowControl w:val="0"/>
        <w:tabs>
          <w:tab w:val="center" w:pos="590"/>
          <w:tab w:val="center" w:pos="1440"/>
          <w:tab w:val="left" w:pos="1872"/>
          <w:tab w:val="left" w:pos="9187"/>
        </w:tabs>
      </w:pPr>
      <w:r w:rsidRPr="00AA48F2">
        <w:rPr>
          <w:b/>
        </w:rPr>
        <w:t>HISTORY OF LEGISLATIVE ACTIONS</w:t>
      </w:r>
    </w:p>
    <w:p w:rsidR="00AA48F2" w:rsidRDefault="00AA48F2" w:rsidP="00AA48F2">
      <w:pPr>
        <w:widowControl w:val="0"/>
        <w:tabs>
          <w:tab w:val="center" w:pos="590"/>
          <w:tab w:val="center" w:pos="1440"/>
          <w:tab w:val="left" w:pos="1872"/>
          <w:tab w:val="left" w:pos="9187"/>
        </w:tabs>
      </w:pPr>
    </w:p>
    <w:p w:rsidR="00AA48F2" w:rsidRPr="00AA48F2" w:rsidRDefault="00AA48F2" w:rsidP="00AA48F2">
      <w:pPr>
        <w:widowControl w:val="0"/>
        <w:tabs>
          <w:tab w:val="center" w:pos="590"/>
          <w:tab w:val="center" w:pos="1440"/>
          <w:tab w:val="left" w:pos="1872"/>
          <w:tab w:val="left" w:pos="9187"/>
        </w:tabs>
      </w:pPr>
      <w:bookmarkStart w:id="0" w:name="_GoBack"/>
      <w:r w:rsidRPr="00AA48F2">
        <w:rPr>
          <w:u w:val="single"/>
        </w:rPr>
        <w:tab/>
        <w:t>Date</w:t>
      </w:r>
      <w:r w:rsidRPr="00AA48F2">
        <w:rPr>
          <w:u w:val="single"/>
        </w:rPr>
        <w:tab/>
        <w:t>Body</w:t>
      </w:r>
      <w:r w:rsidRPr="00AA48F2">
        <w:rPr>
          <w:u w:val="single"/>
        </w:rPr>
        <w:tab/>
        <w:t>Action Description with journal page number</w:t>
      </w:r>
      <w:r w:rsidRPr="00AA48F2">
        <w:rPr>
          <w:u w:val="single"/>
        </w:rPr>
        <w:tab/>
      </w:r>
      <w:bookmarkEnd w:id="0"/>
    </w:p>
    <w:p w:rsidR="003A24B1" w:rsidRDefault="003A24B1" w:rsidP="003A24B1">
      <w:pPr>
        <w:widowControl w:val="0"/>
        <w:tabs>
          <w:tab w:val="right" w:pos="1008"/>
          <w:tab w:val="left" w:pos="1152"/>
          <w:tab w:val="left" w:pos="1872"/>
          <w:tab w:val="left" w:pos="9187"/>
        </w:tabs>
        <w:ind w:left="2088" w:hanging="2088"/>
      </w:pPr>
      <w:r>
        <w:tab/>
        <w:t>3/4/2014</w:t>
      </w:r>
      <w:r>
        <w:tab/>
        <w:t>Senate</w:t>
      </w:r>
      <w:r>
        <w:tab/>
      </w:r>
      <w:r w:rsidRPr="009859F0">
        <w:t>Introduced and read first time (</w:t>
      </w:r>
      <w:hyperlink r:id="rId6" w:history="1">
        <w:r w:rsidRPr="009859F0">
          <w:rPr>
            <w:rStyle w:val="Hyperlink"/>
          </w:rPr>
          <w:t>Senate Journal</w:t>
        </w:r>
        <w:r w:rsidRPr="009859F0">
          <w:rPr>
            <w:rStyle w:val="Hyperlink"/>
          </w:rPr>
          <w:noBreakHyphen/>
          <w:t>page 5</w:t>
        </w:r>
      </w:hyperlink>
      <w:r w:rsidRPr="009859F0">
        <w:t>)</w:t>
      </w:r>
    </w:p>
    <w:p w:rsidR="003A24B1" w:rsidRDefault="003A24B1" w:rsidP="003A24B1">
      <w:pPr>
        <w:widowControl w:val="0"/>
        <w:tabs>
          <w:tab w:val="right" w:pos="1008"/>
          <w:tab w:val="left" w:pos="1152"/>
          <w:tab w:val="left" w:pos="1872"/>
          <w:tab w:val="left" w:pos="9187"/>
        </w:tabs>
        <w:ind w:left="2088" w:hanging="2088"/>
      </w:pPr>
      <w:r>
        <w:tab/>
        <w:t>3/4/2014</w:t>
      </w:r>
      <w:r>
        <w:tab/>
        <w:t>Senate</w:t>
      </w:r>
      <w:r>
        <w:tab/>
      </w:r>
      <w:r w:rsidRPr="009859F0">
        <w:t>R</w:t>
      </w:r>
      <w:r>
        <w:t xml:space="preserve">eferred to Committee on </w:t>
      </w:r>
      <w:r w:rsidRPr="009859F0">
        <w:rPr>
          <w:b/>
        </w:rPr>
        <w:t>Finance</w:t>
      </w:r>
      <w:r>
        <w:t xml:space="preserve"> </w:t>
      </w:r>
      <w:r w:rsidRPr="009859F0">
        <w:t>(</w:t>
      </w:r>
      <w:hyperlink r:id="rId7" w:history="1">
        <w:r w:rsidRPr="009859F0">
          <w:rPr>
            <w:rStyle w:val="Hyperlink"/>
          </w:rPr>
          <w:t>Senate Journal</w:t>
        </w:r>
        <w:r w:rsidRPr="009859F0">
          <w:rPr>
            <w:rStyle w:val="Hyperlink"/>
          </w:rPr>
          <w:noBreakHyphen/>
          <w:t>page 5</w:t>
        </w:r>
      </w:hyperlink>
      <w:r w:rsidRPr="009859F0">
        <w:t>)</w:t>
      </w:r>
    </w:p>
    <w:p w:rsidR="003A24B1" w:rsidRDefault="003A24B1" w:rsidP="003A24B1">
      <w:pPr>
        <w:widowControl w:val="0"/>
        <w:tabs>
          <w:tab w:val="right" w:pos="1008"/>
          <w:tab w:val="left" w:pos="1152"/>
          <w:tab w:val="left" w:pos="1872"/>
          <w:tab w:val="left" w:pos="9187"/>
        </w:tabs>
        <w:ind w:left="2088" w:hanging="2088"/>
      </w:pPr>
    </w:p>
    <w:p w:rsidR="00AA48F2" w:rsidRPr="00AA48F2" w:rsidRDefault="00AA48F2" w:rsidP="00AA48F2">
      <w:pPr>
        <w:widowControl w:val="0"/>
        <w:tabs>
          <w:tab w:val="right" w:pos="1008"/>
          <w:tab w:val="left" w:pos="1152"/>
          <w:tab w:val="left" w:pos="1872"/>
          <w:tab w:val="left" w:pos="9187"/>
        </w:tabs>
        <w:ind w:left="2088" w:hanging="2088"/>
      </w:pPr>
    </w:p>
    <w:p w:rsidR="00AA48F2" w:rsidRDefault="00AA48F2" w:rsidP="00AA48F2">
      <w:pPr>
        <w:widowControl w:val="0"/>
      </w:pPr>
      <w:r w:rsidRPr="00AA48F2">
        <w:rPr>
          <w:b/>
        </w:rPr>
        <w:t>VERSIONS OF THIS BILL</w:t>
      </w:r>
    </w:p>
    <w:p w:rsidR="00AA48F2" w:rsidRDefault="00AA48F2" w:rsidP="00AA48F2">
      <w:pPr>
        <w:widowControl w:val="0"/>
      </w:pPr>
    </w:p>
    <w:p w:rsidR="00AA48F2" w:rsidRDefault="00C0294F" w:rsidP="00AA48F2">
      <w:pPr>
        <w:widowControl w:val="0"/>
      </w:pPr>
      <w:hyperlink r:id="rId8" w:history="1">
        <w:r w:rsidR="00AA48F2">
          <w:rPr>
            <w:rStyle w:val="Hyperlink"/>
          </w:rPr>
          <w:t>3/4/2014</w:t>
        </w:r>
      </w:hyperlink>
    </w:p>
    <w:p w:rsidR="00AA48F2" w:rsidRDefault="00AA48F2" w:rsidP="00AA48F2"/>
    <w:p w:rsidR="00AA48F2" w:rsidRDefault="00AA48F2" w:rsidP="00AA48F2">
      <w:pPr>
        <w:sectPr w:rsidR="00AA48F2" w:rsidSect="00AA48F2">
          <w:pgSz w:w="12240" w:h="15840" w:code="1"/>
          <w:pgMar w:top="1080" w:right="1440" w:bottom="1080" w:left="1440" w:header="720" w:footer="720" w:gutter="0"/>
          <w:cols w:space="720"/>
          <w:noEndnote/>
          <w:docGrid w:linePitch="360"/>
        </w:sectPr>
      </w:pPr>
    </w:p>
    <w:p w:rsidR="00740504" w:rsidRDefault="00740504" w:rsidP="0074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16025" w:rsidRPr="00740504" w:rsidRDefault="00216025" w:rsidP="00740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4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77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10, TITLE 4 OF THE 1976 CODE, RELATING TO LOCAL SALES AND USE TAX, TO ENACT THE “PUBLIC SAFETY SALES TAX ACT” AND TO PROVIDE FOR THE PURPOSE OF THE TAX AND ITS ENFORCEMENT.</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SECTION</w:t>
      </w:r>
      <w:r w:rsidRPr="003E34F2">
        <w:rPr>
          <w:rFonts w:ascii="Times New Roman" w:hAnsi="Times New Roman" w:cs="Times New Roman"/>
          <w:color w:val="000000" w:themeColor="text1"/>
          <w:szCs w:val="24"/>
          <w:u w:color="000000" w:themeColor="text1"/>
        </w:rPr>
        <w:tab/>
        <w:t>1.</w:t>
      </w:r>
      <w:r w:rsidRPr="003E34F2">
        <w:rPr>
          <w:rFonts w:ascii="Times New Roman" w:hAnsi="Times New Roman" w:cs="Times New Roman"/>
          <w:color w:val="000000" w:themeColor="text1"/>
          <w:szCs w:val="24"/>
          <w:u w:color="000000" w:themeColor="text1"/>
        </w:rPr>
        <w:tab/>
        <w:t>Chapter 10, Title 4 of the 1976 Code is amended by adding:</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w:t>
      </w:r>
      <w:r w:rsidRPr="003E34F2">
        <w:rPr>
          <w:rFonts w:ascii="Times New Roman" w:hAnsi="Times New Roman" w:cs="Times New Roman"/>
          <w:color w:val="000000" w:themeColor="text1"/>
          <w:szCs w:val="24"/>
          <w:u w:color="000000" w:themeColor="text1"/>
        </w:rPr>
        <w:t>ARTICLE 10</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center"/>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PUBLIC SAFETY SALES TAX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1000.</w:t>
      </w:r>
      <w:r w:rsidRPr="003E34F2">
        <w:rPr>
          <w:rFonts w:ascii="Times New Roman" w:hAnsi="Times New Roman" w:cs="Times New Roman"/>
          <w:color w:val="000000" w:themeColor="text1"/>
          <w:szCs w:val="24"/>
          <w:u w:color="000000" w:themeColor="text1"/>
        </w:rPr>
        <w:tab/>
        <w:t>This article may be cited as the ‘Public Safety Sales Tax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1005.</w:t>
      </w:r>
      <w:r w:rsidRPr="003E34F2">
        <w:rPr>
          <w:rFonts w:ascii="Times New Roman" w:hAnsi="Times New Roman" w:cs="Times New Roman"/>
          <w:color w:val="000000" w:themeColor="text1"/>
          <w:szCs w:val="24"/>
          <w:u w:color="000000" w:themeColor="text1"/>
        </w:rPr>
        <w:tab/>
        <w:t>As used in this article, a county has the meaning provided for ‘count</w:t>
      </w:r>
      <w:r w:rsidR="00A019AD">
        <w:rPr>
          <w:rFonts w:ascii="Times New Roman" w:hAnsi="Times New Roman" w:cs="Times New Roman"/>
          <w:color w:val="000000" w:themeColor="text1"/>
          <w:szCs w:val="24"/>
          <w:u w:color="000000" w:themeColor="text1"/>
        </w:rPr>
        <w:t>y areas’ in Section 4</w:t>
      </w:r>
      <w:r w:rsidR="00A019AD">
        <w:rPr>
          <w:rFonts w:ascii="Times New Roman" w:hAnsi="Times New Roman" w:cs="Times New Roman"/>
          <w:color w:val="000000" w:themeColor="text1"/>
          <w:szCs w:val="24"/>
          <w:u w:color="000000" w:themeColor="text1"/>
        </w:rPr>
        <w:noBreakHyphen/>
        <w:t>10</w:t>
      </w:r>
      <w:r w:rsidR="00A019AD">
        <w:rPr>
          <w:rFonts w:ascii="Times New Roman" w:hAnsi="Times New Roman" w:cs="Times New Roman"/>
          <w:color w:val="000000" w:themeColor="text1"/>
          <w:szCs w:val="24"/>
          <w:u w:color="000000" w:themeColor="text1"/>
        </w:rPr>
        <w:noBreakHyphen/>
        <w:t>10(1).</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1010.</w:t>
      </w:r>
      <w:r w:rsidRPr="003E34F2">
        <w:rPr>
          <w:rFonts w:ascii="Times New Roman" w:hAnsi="Times New Roman" w:cs="Times New Roman"/>
          <w:color w:val="000000" w:themeColor="text1"/>
          <w:szCs w:val="24"/>
          <w:u w:color="000000" w:themeColor="text1"/>
        </w:rPr>
        <w:tab/>
        <w:t>(A)</w:t>
      </w:r>
      <w:r w:rsidRPr="003E34F2">
        <w:rPr>
          <w:rFonts w:ascii="Times New Roman" w:hAnsi="Times New Roman" w:cs="Times New Roman"/>
          <w:color w:val="000000" w:themeColor="text1"/>
          <w:szCs w:val="24"/>
          <w:u w:color="000000" w:themeColor="text1"/>
        </w:rPr>
        <w:tab/>
        <w:t xml:space="preserve">The county governing body of a county with a population of less than fifty thousand may submit, by ordinance, a referendum to qualified electors on the question of implementing a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in the county area for the purp</w:t>
      </w:r>
      <w:r w:rsidR="00A019AD">
        <w:rPr>
          <w:rFonts w:ascii="Times New Roman" w:hAnsi="Times New Roman" w:cs="Times New Roman"/>
          <w:color w:val="000000" w:themeColor="text1"/>
          <w:szCs w:val="24"/>
          <w:u w:color="000000" w:themeColor="text1"/>
        </w:rPr>
        <w:t>ose of improving public safety.</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 xml:space="preserve">A county with a population of less than fifty thousand, upon referendum approval, may levy a sales and use tax of one percent on the gross proceeds of sales within the county area.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shall be in addition to all other sales and use taxes and shall not be imposed in the county area, unless the </w:t>
      </w:r>
      <w:r w:rsidRPr="003E34F2">
        <w:rPr>
          <w:rFonts w:ascii="Times New Roman" w:hAnsi="Times New Roman" w:cs="Times New Roman"/>
          <w:color w:val="000000" w:themeColor="text1"/>
          <w:szCs w:val="24"/>
          <w:u w:color="000000" w:themeColor="text1"/>
        </w:rPr>
        <w:lastRenderedPageBreak/>
        <w:t>governing body of the county submits to the electors, a question to authorize the governing body of the county to impose the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1020.</w:t>
      </w:r>
      <w:r w:rsidRPr="003E34F2">
        <w:rPr>
          <w:rFonts w:ascii="Times New Roman" w:hAnsi="Times New Roman" w:cs="Times New Roman"/>
          <w:color w:val="000000" w:themeColor="text1"/>
          <w:szCs w:val="24"/>
          <w:u w:color="000000" w:themeColor="text1"/>
        </w:rPr>
        <w:tab/>
      </w:r>
      <w:r w:rsidRPr="003E34F2">
        <w:rPr>
          <w:rFonts w:ascii="Times New Roman" w:hAnsi="Times New Roman" w:cs="Times New Roman"/>
          <w:color w:val="000000" w:themeColor="text1"/>
          <w:szCs w:val="24"/>
          <w:u w:color="000000" w:themeColor="text1"/>
        </w:rPr>
        <w:tab/>
        <w:t>(A)</w:t>
      </w:r>
      <w:r w:rsidRPr="003E34F2">
        <w:rPr>
          <w:rFonts w:ascii="Times New Roman" w:hAnsi="Times New Roman" w:cs="Times New Roman"/>
          <w:color w:val="000000" w:themeColor="text1"/>
          <w:szCs w:val="24"/>
          <w:u w:color="000000" w:themeColor="text1"/>
        </w:rPr>
        <w:tab/>
      </w:r>
      <w:r w:rsidRPr="003E34F2">
        <w:rPr>
          <w:rFonts w:ascii="Times New Roman" w:eastAsia="Times New Roman" w:hAnsi="Times New Roman" w:cs="Times New Roman"/>
          <w:color w:val="000000" w:themeColor="text1"/>
          <w:szCs w:val="24"/>
          <w:u w:color="000000" w:themeColor="text1"/>
        </w:rPr>
        <w:t>The county election commission shall conduct the referendum</w:t>
      </w:r>
      <w:r w:rsidRPr="003E34F2">
        <w:rPr>
          <w:rFonts w:ascii="Times New Roman" w:hAnsi="Times New Roman" w:cs="Times New Roman"/>
          <w:color w:val="000000" w:themeColor="text1"/>
          <w:szCs w:val="24"/>
          <w:u w:color="000000" w:themeColor="text1"/>
        </w:rPr>
        <w:t xml:space="preserve"> at a county or state general, primary, or special election on the question of </w:t>
      </w:r>
      <w:r w:rsidR="00A019AD">
        <w:rPr>
          <w:rFonts w:ascii="Times New Roman" w:hAnsi="Times New Roman" w:cs="Times New Roman"/>
          <w:color w:val="000000" w:themeColor="text1"/>
          <w:szCs w:val="24"/>
          <w:u w:color="000000" w:themeColor="text1"/>
        </w:rPr>
        <w:t>implementing a 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within the county area. </w:t>
      </w:r>
      <w:r w:rsidRPr="003E34F2">
        <w:rPr>
          <w:rFonts w:ascii="Times New Roman" w:eastAsia="Times New Roman" w:hAnsi="Times New Roman" w:cs="Times New Roman"/>
          <w:color w:val="000000" w:themeColor="text1"/>
          <w:szCs w:val="24"/>
          <w:u w:color="000000" w:themeColor="text1"/>
        </w:rPr>
        <w:t>The state election laws apply to the referendum mutatis mutandis. The county election commission shall publish the results of the referendum and certify them to the county governing body and to the Department of Revenue.</w:t>
      </w:r>
      <w:r w:rsidRPr="003E34F2">
        <w:rPr>
          <w:rFonts w:ascii="Times New Roman" w:hAnsi="Times New Roman" w:cs="Times New Roman"/>
          <w:color w:val="000000" w:themeColor="text1"/>
          <w:szCs w:val="24"/>
          <w:u w:color="000000" w:themeColor="text1"/>
        </w:rPr>
        <w:t xml:space="preserve"> </w:t>
      </w:r>
      <w:r w:rsidRPr="003E34F2">
        <w:rPr>
          <w:rFonts w:ascii="Times New Roman" w:eastAsia="Times New Roman" w:hAnsi="Times New Roman" w:cs="Times New Roman"/>
          <w:color w:val="000000" w:themeColor="text1"/>
          <w:szCs w:val="24"/>
          <w:u w:color="000000" w:themeColor="text1"/>
        </w:rPr>
        <w:t xml:space="preserve">The </w:t>
      </w:r>
      <w:r w:rsidR="00A019AD">
        <w:rPr>
          <w:rFonts w:ascii="Times New Roman" w:eastAsia="Times New Roman" w:hAnsi="Times New Roman" w:cs="Times New Roman"/>
          <w:color w:val="000000" w:themeColor="text1"/>
          <w:szCs w:val="24"/>
          <w:u w:color="000000" w:themeColor="text1"/>
        </w:rPr>
        <w:t>p</w:t>
      </w:r>
      <w:r w:rsidRPr="003E34F2">
        <w:rPr>
          <w:rFonts w:ascii="Times New Roman" w:eastAsia="Times New Roman" w:hAnsi="Times New Roman" w:cs="Times New Roman"/>
          <w:color w:val="000000" w:themeColor="text1"/>
          <w:szCs w:val="24"/>
          <w:u w:color="000000" w:themeColor="text1"/>
        </w:rPr>
        <w:t xml:space="preserve">ublic </w:t>
      </w:r>
      <w:r w:rsidR="00A019AD">
        <w:rPr>
          <w:rFonts w:ascii="Times New Roman" w:eastAsia="Times New Roman" w:hAnsi="Times New Roman" w:cs="Times New Roman"/>
          <w:color w:val="000000" w:themeColor="text1"/>
          <w:szCs w:val="24"/>
          <w:u w:color="000000" w:themeColor="text1"/>
        </w:rPr>
        <w:t>s</w:t>
      </w:r>
      <w:r w:rsidRPr="003E34F2">
        <w:rPr>
          <w:rFonts w:ascii="Times New Roman" w:eastAsia="Times New Roman" w:hAnsi="Times New Roman" w:cs="Times New Roman"/>
          <w:color w:val="000000" w:themeColor="text1"/>
          <w:szCs w:val="24"/>
          <w:u w:color="000000" w:themeColor="text1"/>
        </w:rPr>
        <w:t xml:space="preserve">afety </w:t>
      </w:r>
      <w:r w:rsidR="00A019AD">
        <w:rPr>
          <w:rFonts w:ascii="Times New Roman" w:eastAsia="Times New Roman" w:hAnsi="Times New Roman" w:cs="Times New Roman"/>
          <w:color w:val="000000" w:themeColor="text1"/>
          <w:szCs w:val="24"/>
          <w:u w:color="000000" w:themeColor="text1"/>
        </w:rPr>
        <w:t>s</w:t>
      </w:r>
      <w:r w:rsidRPr="003E34F2">
        <w:rPr>
          <w:rFonts w:ascii="Times New Roman" w:eastAsia="Times New Roman" w:hAnsi="Times New Roman" w:cs="Times New Roman"/>
          <w:color w:val="000000" w:themeColor="text1"/>
          <w:szCs w:val="24"/>
          <w:u w:color="000000" w:themeColor="text1"/>
        </w:rPr>
        <w:t xml:space="preserve">ales </w:t>
      </w:r>
      <w:r w:rsidR="00A019AD">
        <w:rPr>
          <w:rFonts w:ascii="Times New Roman" w:eastAsia="Times New Roman" w:hAnsi="Times New Roman" w:cs="Times New Roman"/>
          <w:color w:val="000000" w:themeColor="text1"/>
          <w:szCs w:val="24"/>
          <w:u w:color="000000" w:themeColor="text1"/>
        </w:rPr>
        <w:t>t</w:t>
      </w:r>
      <w:r w:rsidRPr="003E34F2">
        <w:rPr>
          <w:rFonts w:ascii="Times New Roman" w:eastAsia="Times New Roman" w:hAnsi="Times New Roman" w:cs="Times New Roman"/>
          <w:color w:val="000000" w:themeColor="text1"/>
          <w:szCs w:val="24"/>
          <w:u w:color="000000" w:themeColor="text1"/>
        </w:rPr>
        <w:t>ax must not be imposed in the county area, unless a majority of the qualified electors voting in the referendum approve the question.</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The ballot question must read substantially as follows: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‘Must a one percent sales and use tax be levied in _____ County for the purpose of improving public safety services, equipment, facilities and personnel, fire protection, emergency management, emergency medical services, E</w:t>
      </w:r>
      <w:r w:rsidRPr="003E34F2">
        <w:rPr>
          <w:rFonts w:ascii="Times New Roman" w:hAnsi="Times New Roman" w:cs="Times New Roman"/>
          <w:color w:val="000000" w:themeColor="text1"/>
          <w:szCs w:val="24"/>
          <w:u w:color="000000" w:themeColor="text1"/>
        </w:rPr>
        <w:noBreakHyphen/>
        <w:t>911, and environmental services?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Those voting in favor of the question shall deposit a ballot with a check or cross mark in the square after the word ‘Yes’, and those voting against the question shall deposit a ballot with a check or cross mark in the square after the</w:t>
      </w:r>
      <w:r w:rsidR="00A019AD">
        <w:rPr>
          <w:rFonts w:ascii="Times New Roman" w:hAnsi="Times New Roman" w:cs="Times New Roman"/>
          <w:color w:val="000000" w:themeColor="text1"/>
          <w:szCs w:val="24"/>
          <w:u w:color="000000" w:themeColor="text1"/>
        </w:rPr>
        <w:t xml:space="preserve"> word ‘No’.</w:t>
      </w:r>
      <w:r w:rsidR="0038757C">
        <w:rPr>
          <w:rFonts w:ascii="Times New Roman" w:hAnsi="Times New Roman" w:cs="Times New Roman"/>
          <w:color w:val="000000" w:themeColor="text1"/>
          <w:szCs w:val="24"/>
          <w:u w:color="000000" w:themeColor="text1"/>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(C)</w:t>
      </w:r>
      <w:r w:rsidRPr="003E34F2">
        <w:rPr>
          <w:rFonts w:ascii="Times New Roman" w:hAnsi="Times New Roman" w:cs="Times New Roman"/>
          <w:color w:val="000000" w:themeColor="text1"/>
          <w:szCs w:val="24"/>
          <w:u w:color="000000" w:themeColor="text1"/>
        </w:rPr>
        <w:tab/>
        <w:t>If a majority of the votes cast on the question by the qualified electors voting thereon are in favor of the question, then the act shall become effective on the first day of the second quarter after the Department of Revenue receives notice of the adoption o</w:t>
      </w:r>
      <w:r w:rsidR="00A019AD">
        <w:rPr>
          <w:rFonts w:ascii="Times New Roman" w:hAnsi="Times New Roman" w:cs="Times New Roman"/>
          <w:color w:val="000000" w:themeColor="text1"/>
          <w:szCs w:val="24"/>
          <w:u w:color="000000" w:themeColor="text1"/>
        </w:rPr>
        <w:t>f the public safety sales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(D)</w:t>
      </w:r>
      <w:r w:rsidRPr="003E34F2">
        <w:rPr>
          <w:rFonts w:ascii="Times New Roman" w:hAnsi="Times New Roman" w:cs="Times New Roman"/>
          <w:color w:val="000000" w:themeColor="text1"/>
          <w:szCs w:val="24"/>
          <w:u w:color="000000" w:themeColor="text1"/>
        </w:rPr>
        <w:tab/>
        <w:t xml:space="preserve">If a majority of the votes cast by the qualified electors are opposed to the question, then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shall not become effective unless the question is resubmitted and is approved by the majority of the qualified electors. However, in no event shall a question under this act be resubmitted to the qualified electors sooner than twelve months from the date of the last referendum under this act.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1030.</w:t>
      </w:r>
      <w:r w:rsidRPr="003E34F2">
        <w:rPr>
          <w:rFonts w:ascii="Times New Roman" w:hAnsi="Times New Roman" w:cs="Times New Roman"/>
          <w:color w:val="000000" w:themeColor="text1"/>
          <w:szCs w:val="24"/>
          <w:u w:color="000000" w:themeColor="text1"/>
        </w:rPr>
        <w:tab/>
        <w:t xml:space="preserve">The </w:t>
      </w:r>
      <w:r w:rsidR="00A019AD">
        <w:rPr>
          <w:rFonts w:ascii="Times New Roman" w:hAnsi="Times New Roman" w:cs="Times New Roman"/>
          <w:color w:val="000000" w:themeColor="text1"/>
          <w:szCs w:val="24"/>
          <w:u w:color="000000" w:themeColor="text1"/>
        </w:rPr>
        <w:t>public 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sales t</w:t>
      </w:r>
      <w:r w:rsidRPr="003E34F2">
        <w:rPr>
          <w:rFonts w:ascii="Times New Roman" w:hAnsi="Times New Roman" w:cs="Times New Roman"/>
          <w:color w:val="000000" w:themeColor="text1"/>
          <w:szCs w:val="24"/>
          <w:u w:color="000000" w:themeColor="text1"/>
        </w:rPr>
        <w:t>ax authorized by this article is imposed by an enacting ordinance of the county governing body containing the ballot question formulated by the commission pursuant to 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1020, subject to referendum approval in the county. The ordinance must specify the purpose for which the proceeds of the tax are to be used, which may include projects of the following types: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(1)</w:t>
      </w:r>
      <w:r w:rsidRPr="003E34F2">
        <w:rPr>
          <w:rFonts w:ascii="Times New Roman" w:hAnsi="Times New Roman" w:cs="Times New Roman"/>
          <w:color w:val="000000" w:themeColor="text1"/>
          <w:szCs w:val="24"/>
          <w:u w:color="000000" w:themeColor="text1"/>
        </w:rPr>
        <w:tab/>
        <w:t>public safety services, equipment, facilities and personnel;</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(2)</w:t>
      </w:r>
      <w:r w:rsidRPr="003E34F2">
        <w:rPr>
          <w:rFonts w:ascii="Times New Roman" w:hAnsi="Times New Roman" w:cs="Times New Roman"/>
          <w:color w:val="000000" w:themeColor="text1"/>
          <w:szCs w:val="24"/>
          <w:u w:color="000000" w:themeColor="text1"/>
        </w:rPr>
        <w:tab/>
        <w:t>county sheriff’</w:t>
      </w:r>
      <w:r w:rsidR="00A019AD">
        <w:rPr>
          <w:rFonts w:ascii="Times New Roman" w:hAnsi="Times New Roman" w:cs="Times New Roman"/>
          <w:color w:val="000000" w:themeColor="text1"/>
          <w:szCs w:val="24"/>
          <w:u w:color="000000" w:themeColor="text1"/>
        </w:rPr>
        <w:t>s office and detention centers;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(3)</w:t>
      </w:r>
      <w:r w:rsidRPr="003E34F2">
        <w:rPr>
          <w:rFonts w:ascii="Times New Roman" w:hAnsi="Times New Roman" w:cs="Times New Roman"/>
          <w:color w:val="000000" w:themeColor="text1"/>
          <w:szCs w:val="24"/>
          <w:u w:color="000000" w:themeColor="text1"/>
        </w:rPr>
        <w:tab/>
        <w:t>municipality police and facilities;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(4)</w:t>
      </w:r>
      <w:r w:rsidRPr="003E34F2">
        <w:rPr>
          <w:rFonts w:ascii="Times New Roman" w:hAnsi="Times New Roman" w:cs="Times New Roman"/>
          <w:color w:val="000000" w:themeColor="text1"/>
          <w:szCs w:val="24"/>
          <w:u w:color="000000" w:themeColor="text1"/>
        </w:rPr>
        <w:tab/>
        <w:t xml:space="preserve"> fire protection, emergency management, emergency medical services, E</w:t>
      </w:r>
      <w:r w:rsidRPr="003E34F2">
        <w:rPr>
          <w:rFonts w:ascii="Times New Roman" w:hAnsi="Times New Roman" w:cs="Times New Roman"/>
          <w:color w:val="000000" w:themeColor="text1"/>
          <w:szCs w:val="24"/>
          <w:u w:color="000000" w:themeColor="text1"/>
        </w:rPr>
        <w:noBreakHyphen/>
        <w:t>911; and</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(5)</w:t>
      </w:r>
      <w:r w:rsidRPr="003E34F2">
        <w:rPr>
          <w:rFonts w:ascii="Times New Roman" w:hAnsi="Times New Roman" w:cs="Times New Roman"/>
          <w:color w:val="000000" w:themeColor="text1"/>
          <w:szCs w:val="24"/>
          <w:u w:color="000000" w:themeColor="text1"/>
        </w:rPr>
        <w:tab/>
        <w:t>environmental services.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Section 4</w:t>
      </w:r>
      <w:r w:rsidRPr="003E34F2">
        <w:rPr>
          <w:rFonts w:ascii="Times New Roman" w:hAnsi="Times New Roman" w:cs="Times New Roman"/>
          <w:color w:val="000000" w:themeColor="text1"/>
          <w:szCs w:val="24"/>
          <w:u w:color="000000" w:themeColor="text1"/>
        </w:rPr>
        <w:noBreakHyphen/>
        <w:t>10</w:t>
      </w:r>
      <w:r w:rsidRPr="003E34F2">
        <w:rPr>
          <w:rFonts w:ascii="Times New Roman" w:hAnsi="Times New Roman" w:cs="Times New Roman"/>
          <w:color w:val="000000" w:themeColor="text1"/>
          <w:szCs w:val="24"/>
          <w:u w:color="000000" w:themeColor="text1"/>
        </w:rPr>
        <w:noBreakHyphen/>
        <w:t>1040.</w:t>
      </w:r>
      <w:r w:rsidRPr="003E34F2">
        <w:rPr>
          <w:rFonts w:ascii="Times New Roman" w:hAnsi="Times New Roman" w:cs="Times New Roman"/>
          <w:color w:val="000000" w:themeColor="text1"/>
          <w:szCs w:val="24"/>
          <w:u w:color="000000" w:themeColor="text1"/>
        </w:rPr>
        <w:tab/>
      </w:r>
      <w:r w:rsidR="00E229D4">
        <w:rPr>
          <w:rFonts w:ascii="Times New Roman" w:hAnsi="Times New Roman" w:cs="Times New Roman"/>
          <w:color w:val="000000" w:themeColor="text1"/>
          <w:szCs w:val="24"/>
          <w:u w:color="000000" w:themeColor="text1"/>
        </w:rPr>
        <w:tab/>
        <w:t xml:space="preserve">The </w:t>
      </w:r>
      <w:r w:rsidR="00A019AD">
        <w:rPr>
          <w:rFonts w:ascii="Times New Roman" w:hAnsi="Times New Roman" w:cs="Times New Roman"/>
          <w:color w:val="000000" w:themeColor="text1"/>
          <w:szCs w:val="24"/>
          <w:u w:color="000000" w:themeColor="text1"/>
        </w:rPr>
        <w:t>public 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imposed under this act shall be administered, collected, enforced, a</w:t>
      </w:r>
      <w:r w:rsidR="00E229D4">
        <w:rPr>
          <w:rFonts w:ascii="Times New Roman" w:hAnsi="Times New Roman" w:cs="Times New Roman"/>
          <w:color w:val="000000" w:themeColor="text1"/>
          <w:szCs w:val="24"/>
          <w:u w:color="000000" w:themeColor="text1"/>
        </w:rPr>
        <w:t xml:space="preserve">nd operated as required by the </w:t>
      </w:r>
      <w:r w:rsidRPr="003E34F2">
        <w:rPr>
          <w:rFonts w:ascii="Times New Roman" w:hAnsi="Times New Roman" w:cs="Times New Roman"/>
          <w:color w:val="000000" w:themeColor="text1"/>
          <w:szCs w:val="24"/>
          <w:u w:color="000000" w:themeColor="text1"/>
        </w:rPr>
        <w:t xml:space="preserve">Department of Revenue. The revenues generated shall be deposited in a special fund to be known as the ‘County Public Safety Sales Tax Fund’. This fund is separate and distinct from the general fund of </w:t>
      </w:r>
      <w:r w:rsidR="00E229D4">
        <w:rPr>
          <w:rFonts w:ascii="Times New Roman" w:hAnsi="Times New Roman" w:cs="Times New Roman"/>
          <w:color w:val="000000" w:themeColor="text1"/>
          <w:szCs w:val="24"/>
          <w:u w:color="000000" w:themeColor="text1"/>
        </w:rPr>
        <w:t xml:space="preserve">the State and all other funds. </w:t>
      </w:r>
      <w:r w:rsidRPr="003E34F2">
        <w:rPr>
          <w:rFonts w:ascii="Times New Roman" w:hAnsi="Times New Roman" w:cs="Times New Roman"/>
          <w:color w:val="000000" w:themeColor="text1"/>
          <w:szCs w:val="24"/>
          <w:u w:color="000000" w:themeColor="text1"/>
        </w:rPr>
        <w:t>After deducting the amount of any refunds and costs to the Department of Revenue of administering the tax, not to exceed one percent of th</w:t>
      </w:r>
      <w:r w:rsidR="00201679">
        <w:rPr>
          <w:rFonts w:ascii="Times New Roman" w:hAnsi="Times New Roman" w:cs="Times New Roman"/>
          <w:color w:val="000000" w:themeColor="text1"/>
          <w:szCs w:val="24"/>
          <w:u w:color="000000" w:themeColor="text1"/>
        </w:rPr>
        <w:t>e revenues, the State Treasurer</w:t>
      </w:r>
      <w:r w:rsidRPr="003E34F2">
        <w:rPr>
          <w:rFonts w:ascii="Times New Roman" w:hAnsi="Times New Roman" w:cs="Times New Roman"/>
          <w:color w:val="000000" w:themeColor="text1"/>
          <w:szCs w:val="24"/>
          <w:u w:color="000000" w:themeColor="text1"/>
        </w:rPr>
        <w:t xml:space="preserve"> shall distribute the revenues monthly to the county treasurer in the county area in which the </w:t>
      </w:r>
      <w:r w:rsidR="0038757C">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38757C">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38757C">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a</w:t>
      </w:r>
      <w:r w:rsidR="0038757C">
        <w:rPr>
          <w:rFonts w:ascii="Times New Roman" w:hAnsi="Times New Roman" w:cs="Times New Roman"/>
          <w:color w:val="000000" w:themeColor="text1"/>
          <w:szCs w:val="24"/>
          <w:u w:color="000000" w:themeColor="text1"/>
        </w:rPr>
        <w:t>les t</w:t>
      </w:r>
      <w:r w:rsidRPr="003E34F2">
        <w:rPr>
          <w:rFonts w:ascii="Times New Roman" w:hAnsi="Times New Roman" w:cs="Times New Roman"/>
          <w:color w:val="000000" w:themeColor="text1"/>
          <w:szCs w:val="24"/>
          <w:u w:color="000000" w:themeColor="text1"/>
        </w:rPr>
        <w:t xml:space="preserve">ax is imposed. All expenditures of the fund arising from the </w:t>
      </w:r>
      <w:r w:rsidR="00A019AD">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A019AD">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A019AD">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shall be by a budget appropriation act to be enacted by the governing body of each county or municipali</w:t>
      </w:r>
      <w:r w:rsidR="00EF58EE">
        <w:rPr>
          <w:rFonts w:ascii="Times New Roman" w:hAnsi="Times New Roman" w:cs="Times New Roman"/>
          <w:color w:val="000000" w:themeColor="text1"/>
          <w:szCs w:val="24"/>
          <w:u w:color="000000" w:themeColor="text1"/>
        </w:rPr>
        <w:t>ty. If the p</w:t>
      </w:r>
      <w:r w:rsidR="00201679">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00201679">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00201679">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is re</w:t>
      </w:r>
      <w:r w:rsidR="00201679">
        <w:rPr>
          <w:rFonts w:ascii="Times New Roman" w:hAnsi="Times New Roman" w:cs="Times New Roman"/>
          <w:color w:val="000000" w:themeColor="text1"/>
          <w:szCs w:val="24"/>
          <w:u w:color="000000" w:themeColor="text1"/>
        </w:rPr>
        <w:t>scinded</w:t>
      </w:r>
      <w:r w:rsidRPr="003E34F2">
        <w:rPr>
          <w:rFonts w:ascii="Times New Roman" w:hAnsi="Times New Roman" w:cs="Times New Roman"/>
          <w:color w:val="000000" w:themeColor="text1"/>
          <w:szCs w:val="24"/>
          <w:u w:color="000000" w:themeColor="text1"/>
        </w:rPr>
        <w:t>, all funds and interest remaining in the fund shall be continued to be used sole</w:t>
      </w:r>
      <w:r w:rsidR="00A019AD">
        <w:rPr>
          <w:rFonts w:ascii="Times New Roman" w:hAnsi="Times New Roman" w:cs="Times New Roman"/>
          <w:color w:val="000000" w:themeColor="text1"/>
          <w:szCs w:val="24"/>
          <w:u w:color="000000" w:themeColor="text1"/>
        </w:rPr>
        <w:t>ly for the designated purposes.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3875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r>
      <w:r w:rsidR="00AB276D" w:rsidRPr="003E34F2">
        <w:rPr>
          <w:rFonts w:ascii="Times New Roman" w:hAnsi="Times New Roman" w:cs="Times New Roman"/>
          <w:color w:val="000000" w:themeColor="text1"/>
          <w:szCs w:val="24"/>
          <w:u w:color="000000" w:themeColor="text1"/>
        </w:rPr>
        <w:t>Section 4</w:t>
      </w:r>
      <w:r w:rsidR="00AB276D" w:rsidRPr="003E34F2">
        <w:rPr>
          <w:rFonts w:ascii="Times New Roman" w:hAnsi="Times New Roman" w:cs="Times New Roman"/>
          <w:color w:val="000000" w:themeColor="text1"/>
          <w:szCs w:val="24"/>
          <w:u w:color="000000" w:themeColor="text1"/>
        </w:rPr>
        <w:noBreakHyphen/>
        <w:t>10</w:t>
      </w:r>
      <w:r w:rsidR="00AB276D" w:rsidRPr="003E34F2">
        <w:rPr>
          <w:rFonts w:ascii="Times New Roman" w:hAnsi="Times New Roman" w:cs="Times New Roman"/>
          <w:color w:val="000000" w:themeColor="text1"/>
          <w:szCs w:val="24"/>
          <w:u w:color="000000" w:themeColor="text1"/>
        </w:rPr>
        <w:noBreakHyphen/>
        <w:t>1050.</w:t>
      </w:r>
      <w:r w:rsidR="00AB276D" w:rsidRPr="003E34F2">
        <w:rPr>
          <w:rFonts w:ascii="Times New Roman" w:hAnsi="Times New Roman" w:cs="Times New Roman"/>
          <w:color w:val="000000" w:themeColor="text1"/>
          <w:szCs w:val="24"/>
          <w:u w:color="000000" w:themeColor="text1"/>
        </w:rPr>
        <w:tab/>
        <w:t>(A)</w:t>
      </w:r>
      <w:r w:rsidR="00AB276D" w:rsidRPr="003E34F2">
        <w:rPr>
          <w:rFonts w:ascii="Times New Roman" w:hAnsi="Times New Roman" w:cs="Times New Roman"/>
          <w:color w:val="000000" w:themeColor="text1"/>
          <w:szCs w:val="24"/>
          <w:u w:color="000000" w:themeColor="text1"/>
        </w:rPr>
        <w:tab/>
        <w:t xml:space="preserve">Upon petition of fifteen percent of the qualified electors of a county presented to the governing body of that county which has implemented the one percent sales and use tax authorized by this article requesting that this tax be rescinded, the county governing body shall conduct a referendum on the question of rescinding the </w:t>
      </w:r>
      <w:r w:rsidR="00EF58EE">
        <w:rPr>
          <w:rFonts w:ascii="Times New Roman" w:hAnsi="Times New Roman" w:cs="Times New Roman"/>
          <w:color w:val="000000" w:themeColor="text1"/>
          <w:szCs w:val="24"/>
          <w:u w:color="000000" w:themeColor="text1"/>
        </w:rPr>
        <w:t>p</w:t>
      </w:r>
      <w:r w:rsidR="00AB276D"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00AB276D"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sales t</w:t>
      </w:r>
      <w:r w:rsidR="00AB276D" w:rsidRPr="003E34F2">
        <w:rPr>
          <w:rFonts w:ascii="Times New Roman" w:hAnsi="Times New Roman" w:cs="Times New Roman"/>
          <w:color w:val="000000" w:themeColor="text1"/>
          <w:szCs w:val="24"/>
          <w:u w:color="000000" w:themeColor="text1"/>
        </w:rPr>
        <w:t xml:space="preserve">ax within the county area. The state election laws apply to the referendum mutatis mutandis. The county election commission shall publish the results of the referendum and certify them to the county governing body and the Department of Revenue. The sales and use tax must be rescinded in the county area upon the certification of the results if a majority of the qualified electors voting in the referendum vote </w:t>
      </w:r>
      <w:r w:rsidR="00EF58EE">
        <w:rPr>
          <w:rFonts w:ascii="Times New Roman" w:hAnsi="Times New Roman" w:cs="Times New Roman"/>
          <w:color w:val="000000" w:themeColor="text1"/>
          <w:szCs w:val="24"/>
          <w:u w:color="000000" w:themeColor="text1"/>
        </w:rPr>
        <w:t>in favor of rescinding the tax.</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(B)</w:t>
      </w:r>
      <w:r w:rsidRPr="003E34F2">
        <w:rPr>
          <w:rFonts w:ascii="Times New Roman" w:hAnsi="Times New Roman" w:cs="Times New Roman"/>
          <w:color w:val="000000" w:themeColor="text1"/>
          <w:szCs w:val="24"/>
          <w:u w:color="000000" w:themeColor="text1"/>
        </w:rPr>
        <w:tab/>
        <w:t>The ballot question must read substantially as follows:</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 xml:space="preserve">‘Must </w:t>
      </w:r>
      <w:r>
        <w:rPr>
          <w:rFonts w:ascii="Times New Roman" w:hAnsi="Times New Roman" w:cs="Times New Roman"/>
          <w:color w:val="000000" w:themeColor="text1"/>
          <w:szCs w:val="24"/>
          <w:u w:color="000000" w:themeColor="text1"/>
        </w:rPr>
        <w:t>the one percent</w:t>
      </w:r>
      <w:r w:rsidRPr="003E34F2">
        <w:rPr>
          <w:rFonts w:ascii="Times New Roman" w:hAnsi="Times New Roman" w:cs="Times New Roman"/>
          <w:color w:val="000000" w:themeColor="text1"/>
          <w:szCs w:val="24"/>
          <w:u w:color="000000" w:themeColor="text1"/>
        </w:rPr>
        <w:t xml:space="preserv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w:t>
      </w:r>
      <w:r>
        <w:rPr>
          <w:rFonts w:ascii="Times New Roman" w:hAnsi="Times New Roman" w:cs="Times New Roman"/>
          <w:color w:val="000000" w:themeColor="text1"/>
          <w:szCs w:val="24"/>
          <w:u w:color="000000" w:themeColor="text1"/>
        </w:rPr>
        <w:t xml:space="preserve">levied in </w:t>
      </w:r>
      <w:r w:rsidRPr="003E34F2">
        <w:rPr>
          <w:rFonts w:ascii="Times New Roman" w:hAnsi="Times New Roman" w:cs="Times New Roman"/>
          <w:color w:val="000000" w:themeColor="text1"/>
          <w:szCs w:val="24"/>
          <w:u w:color="000000" w:themeColor="text1"/>
        </w:rPr>
        <w:t>_____</w:t>
      </w:r>
      <w:r>
        <w:rPr>
          <w:rFonts w:ascii="Times New Roman" w:hAnsi="Times New Roman" w:cs="Times New Roman"/>
          <w:color w:val="000000" w:themeColor="text1"/>
          <w:szCs w:val="24"/>
          <w:u w:color="000000" w:themeColor="text1"/>
        </w:rPr>
        <w:t xml:space="preserve"> County pursuant to Chapter 10, Title 4 of the 1976 Code be rescinded</w:t>
      </w:r>
      <w:r w:rsidRPr="003E34F2">
        <w:rPr>
          <w:rFonts w:ascii="Times New Roman" w:hAnsi="Times New Roman" w:cs="Times New Roman"/>
          <w:color w:val="000000" w:themeColor="text1"/>
          <w:szCs w:val="24"/>
          <w:u w:color="000000" w:themeColor="text1"/>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5E2A" w:rsidRDefault="00C85E2A" w:rsidP="00C8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954B7C" w:rsidRDefault="00954B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Those voting in favor of the question shall deposit a ballot with a check or cross mark in the square after the word ‘Yes’, and those voting against the question shall deposit a ballot with a check or cross mark in the square after the</w:t>
      </w:r>
      <w:r>
        <w:rPr>
          <w:rFonts w:ascii="Times New Roman" w:hAnsi="Times New Roman" w:cs="Times New Roman"/>
          <w:color w:val="000000" w:themeColor="text1"/>
          <w:szCs w:val="24"/>
          <w:u w:color="000000" w:themeColor="text1"/>
        </w:rPr>
        <w:t xml:space="preserve"> word ‘No’.’</w:t>
      </w:r>
    </w:p>
    <w:p w:rsidR="00954B7C" w:rsidRDefault="00954B7C"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sidRPr="003E34F2">
        <w:rPr>
          <w:rFonts w:ascii="Times New Roman" w:hAnsi="Times New Roman" w:cs="Times New Roman"/>
          <w:color w:val="000000" w:themeColor="text1"/>
          <w:szCs w:val="24"/>
          <w:u w:color="000000" w:themeColor="text1"/>
        </w:rPr>
        <w:tab/>
        <w:t>(C)</w:t>
      </w:r>
      <w:r w:rsidRPr="003E34F2">
        <w:rPr>
          <w:rFonts w:ascii="Times New Roman" w:hAnsi="Times New Roman" w:cs="Times New Roman"/>
          <w:color w:val="000000" w:themeColor="text1"/>
          <w:szCs w:val="24"/>
          <w:u w:color="000000" w:themeColor="text1"/>
        </w:rPr>
        <w:tab/>
        <w:t>If a majority of the votes cast on the question by the qualified electors are in favor of rescinding the tax, that repeal shall become effective on December thirty</w:t>
      </w:r>
      <w:r w:rsidRPr="003E34F2">
        <w:rPr>
          <w:rFonts w:ascii="Times New Roman" w:hAnsi="Times New Roman" w:cs="Times New Roman"/>
          <w:color w:val="000000" w:themeColor="text1"/>
          <w:szCs w:val="24"/>
          <w:u w:color="000000" w:themeColor="text1"/>
        </w:rPr>
        <w:noBreakHyphen/>
        <w:t>first of the calendar year in w</w:t>
      </w:r>
      <w:r w:rsidR="00433CCD">
        <w:rPr>
          <w:rFonts w:ascii="Times New Roman" w:hAnsi="Times New Roman" w:cs="Times New Roman"/>
          <w:color w:val="000000" w:themeColor="text1"/>
          <w:szCs w:val="24"/>
          <w:u w:color="000000" w:themeColor="text1"/>
        </w:rPr>
        <w:t xml:space="preserve">hich such repeal was approved. </w:t>
      </w:r>
      <w:r w:rsidRPr="003E34F2">
        <w:rPr>
          <w:rFonts w:ascii="Times New Roman" w:hAnsi="Times New Roman" w:cs="Times New Roman"/>
          <w:color w:val="000000" w:themeColor="text1"/>
          <w:szCs w:val="24"/>
          <w:u w:color="000000" w:themeColor="text1"/>
        </w:rPr>
        <w:t xml:space="preserve">If a majority of the votes cast on the question by the qualified electors voting thereon are opposed to the repeal, then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ax authorized in this article shall remain effective until the question is resubmitted under this act to the qualified electors, and the repeal is approved by a majority of the qualified electors voting on the question.</w:t>
      </w:r>
    </w:p>
    <w:p w:rsidR="00AB276D" w:rsidRPr="003E34F2" w:rsidRDefault="00AB276D" w:rsidP="00AB276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ab/>
        <w:t>(D)</w:t>
      </w:r>
      <w:r>
        <w:rPr>
          <w:rFonts w:ascii="Times New Roman" w:hAnsi="Times New Roman" w:cs="Times New Roman"/>
          <w:color w:val="000000" w:themeColor="text1"/>
          <w:szCs w:val="24"/>
          <w:u w:color="000000" w:themeColor="text1"/>
        </w:rPr>
        <w:tab/>
        <w:t>If a</w:t>
      </w:r>
      <w:r w:rsidRPr="003E34F2">
        <w:rPr>
          <w:rFonts w:ascii="Times New Roman" w:hAnsi="Times New Roman" w:cs="Times New Roman"/>
          <w:color w:val="000000" w:themeColor="text1"/>
          <w:szCs w:val="24"/>
          <w:u w:color="000000" w:themeColor="text1"/>
        </w:rPr>
        <w:t xml:space="preserve"> county abolishes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the county shall notify the Department of Revenue at least ninety days before the effective date of repeal, and the </w:t>
      </w:r>
      <w:r>
        <w:rPr>
          <w:rFonts w:ascii="Times New Roman" w:hAnsi="Times New Roman" w:cs="Times New Roman"/>
          <w:color w:val="000000" w:themeColor="text1"/>
          <w:szCs w:val="24"/>
          <w:u w:color="000000" w:themeColor="text1"/>
        </w:rPr>
        <w:t>department</w:t>
      </w:r>
      <w:r w:rsidRPr="003E34F2">
        <w:rPr>
          <w:rFonts w:ascii="Times New Roman" w:hAnsi="Times New Roman" w:cs="Times New Roman"/>
          <w:color w:val="000000" w:themeColor="text1"/>
          <w:szCs w:val="24"/>
          <w:u w:color="000000" w:themeColor="text1"/>
        </w:rPr>
        <w:t xml:space="preserve"> may withhold two percent of the amount collected after receipt of notice to cover po</w:t>
      </w:r>
      <w:r>
        <w:rPr>
          <w:rFonts w:ascii="Times New Roman" w:hAnsi="Times New Roman" w:cs="Times New Roman"/>
          <w:color w:val="000000" w:themeColor="text1"/>
          <w:szCs w:val="24"/>
          <w:u w:color="000000" w:themeColor="text1"/>
        </w:rPr>
        <w:t xml:space="preserve">ssible refunds or overpayment. </w:t>
      </w:r>
      <w:r w:rsidRPr="003E34F2">
        <w:rPr>
          <w:rFonts w:ascii="Times New Roman" w:hAnsi="Times New Roman" w:cs="Times New Roman"/>
          <w:color w:val="000000" w:themeColor="text1"/>
          <w:szCs w:val="24"/>
          <w:u w:color="000000" w:themeColor="text1"/>
        </w:rPr>
        <w:t xml:space="preserve">After </w:t>
      </w:r>
      <w:r>
        <w:rPr>
          <w:rFonts w:ascii="Times New Roman" w:hAnsi="Times New Roman" w:cs="Times New Roman"/>
          <w:color w:val="000000" w:themeColor="text1"/>
          <w:szCs w:val="24"/>
          <w:u w:color="000000" w:themeColor="text1"/>
        </w:rPr>
        <w:t xml:space="preserve">a </w:t>
      </w:r>
      <w:r w:rsidRPr="003E34F2">
        <w:rPr>
          <w:rFonts w:ascii="Times New Roman" w:hAnsi="Times New Roman" w:cs="Times New Roman"/>
          <w:color w:val="000000" w:themeColor="text1"/>
          <w:szCs w:val="24"/>
          <w:u w:color="000000" w:themeColor="text1"/>
        </w:rPr>
        <w:t xml:space="preserve">one year </w:t>
      </w:r>
      <w:r>
        <w:rPr>
          <w:rFonts w:ascii="Times New Roman" w:hAnsi="Times New Roman" w:cs="Times New Roman"/>
          <w:color w:val="000000" w:themeColor="text1"/>
          <w:szCs w:val="24"/>
          <w:u w:color="000000" w:themeColor="text1"/>
        </w:rPr>
        <w:t xml:space="preserve">period from </w:t>
      </w:r>
      <w:r w:rsidRPr="003E34F2">
        <w:rPr>
          <w:rFonts w:ascii="Times New Roman" w:hAnsi="Times New Roman" w:cs="Times New Roman"/>
          <w:color w:val="000000" w:themeColor="text1"/>
          <w:szCs w:val="24"/>
          <w:u w:color="000000" w:themeColor="text1"/>
        </w:rPr>
        <w:t xml:space="preserve">the effective date of </w:t>
      </w:r>
      <w:r>
        <w:rPr>
          <w:rFonts w:ascii="Times New Roman" w:hAnsi="Times New Roman" w:cs="Times New Roman"/>
          <w:color w:val="000000" w:themeColor="text1"/>
          <w:szCs w:val="24"/>
          <w:u w:color="000000" w:themeColor="text1"/>
        </w:rPr>
        <w:t>the repeal</w:t>
      </w:r>
      <w:r w:rsidRPr="003E34F2">
        <w:rPr>
          <w:rFonts w:ascii="Times New Roman" w:hAnsi="Times New Roman" w:cs="Times New Roman"/>
          <w:color w:val="000000" w:themeColor="text1"/>
          <w:szCs w:val="24"/>
          <w:u w:color="000000" w:themeColor="text1"/>
        </w:rPr>
        <w:t xml:space="preserve"> of the </w:t>
      </w:r>
      <w:r w:rsidR="00EF58EE">
        <w:rPr>
          <w:rFonts w:ascii="Times New Roman" w:hAnsi="Times New Roman" w:cs="Times New Roman"/>
          <w:color w:val="000000" w:themeColor="text1"/>
          <w:szCs w:val="24"/>
          <w:u w:color="000000" w:themeColor="text1"/>
        </w:rPr>
        <w:t>p</w:t>
      </w:r>
      <w:r w:rsidRPr="003E34F2">
        <w:rPr>
          <w:rFonts w:ascii="Times New Roman" w:hAnsi="Times New Roman" w:cs="Times New Roman"/>
          <w:color w:val="000000" w:themeColor="text1"/>
          <w:szCs w:val="24"/>
          <w:u w:color="000000" w:themeColor="text1"/>
        </w:rPr>
        <w:t xml:space="preserve">ublic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afety </w:t>
      </w:r>
      <w:r w:rsidR="00EF58EE">
        <w:rPr>
          <w:rFonts w:ascii="Times New Roman" w:hAnsi="Times New Roman" w:cs="Times New Roman"/>
          <w:color w:val="000000" w:themeColor="text1"/>
          <w:szCs w:val="24"/>
          <w:u w:color="000000" w:themeColor="text1"/>
        </w:rPr>
        <w:t>s</w:t>
      </w:r>
      <w:r w:rsidRPr="003E34F2">
        <w:rPr>
          <w:rFonts w:ascii="Times New Roman" w:hAnsi="Times New Roman" w:cs="Times New Roman"/>
          <w:color w:val="000000" w:themeColor="text1"/>
          <w:szCs w:val="24"/>
          <w:u w:color="000000" w:themeColor="text1"/>
        </w:rPr>
        <w:t xml:space="preserve">ales </w:t>
      </w:r>
      <w:r w:rsidR="00EF58EE">
        <w:rPr>
          <w:rFonts w:ascii="Times New Roman" w:hAnsi="Times New Roman" w:cs="Times New Roman"/>
          <w:color w:val="000000" w:themeColor="text1"/>
          <w:szCs w:val="24"/>
          <w:u w:color="000000" w:themeColor="text1"/>
        </w:rPr>
        <w:t>t</w:t>
      </w:r>
      <w:r w:rsidRPr="003E34F2">
        <w:rPr>
          <w:rFonts w:ascii="Times New Roman" w:hAnsi="Times New Roman" w:cs="Times New Roman"/>
          <w:color w:val="000000" w:themeColor="text1"/>
          <w:szCs w:val="24"/>
          <w:u w:color="000000" w:themeColor="text1"/>
        </w:rPr>
        <w:t xml:space="preserve">ax in </w:t>
      </w:r>
      <w:r>
        <w:rPr>
          <w:rFonts w:ascii="Times New Roman" w:hAnsi="Times New Roman" w:cs="Times New Roman"/>
          <w:color w:val="000000" w:themeColor="text1"/>
          <w:szCs w:val="24"/>
          <w:u w:color="000000" w:themeColor="text1"/>
        </w:rPr>
        <w:t>a</w:t>
      </w:r>
      <w:r w:rsidRPr="003E34F2">
        <w:rPr>
          <w:rFonts w:ascii="Times New Roman" w:hAnsi="Times New Roman" w:cs="Times New Roman"/>
          <w:color w:val="000000" w:themeColor="text1"/>
          <w:szCs w:val="24"/>
          <w:u w:color="000000" w:themeColor="text1"/>
        </w:rPr>
        <w:t xml:space="preserve"> county, the Department of Revenue shall remit the balance in the </w:t>
      </w:r>
      <w:r>
        <w:rPr>
          <w:rFonts w:ascii="Times New Roman" w:hAnsi="Times New Roman" w:cs="Times New Roman"/>
          <w:color w:val="000000" w:themeColor="text1"/>
          <w:szCs w:val="24"/>
          <w:u w:color="000000" w:themeColor="text1"/>
        </w:rPr>
        <w:t>fund</w:t>
      </w:r>
      <w:r w:rsidRPr="003E34F2">
        <w:rPr>
          <w:rFonts w:ascii="Times New Roman" w:hAnsi="Times New Roman" w:cs="Times New Roman"/>
          <w:color w:val="000000" w:themeColor="text1"/>
          <w:szCs w:val="24"/>
          <w:u w:color="000000" w:themeColor="text1"/>
        </w:rPr>
        <w:t xml:space="preserve"> to the county and close the account of that county.</w:t>
      </w:r>
      <w:r>
        <w:rPr>
          <w:rFonts w:ascii="Times New Roman" w:hAnsi="Times New Roman" w:cs="Times New Roman"/>
          <w:color w:val="000000" w:themeColor="text1"/>
          <w:szCs w:val="24"/>
          <w:u w:color="000000" w:themeColor="text1"/>
        </w:rPr>
        <w:t>”</w:t>
      </w:r>
    </w:p>
    <w:p w:rsidR="0080401A"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4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276D">
        <w:rPr>
          <w:rFonts w:eastAsia="Times New Roman"/>
        </w:rPr>
        <w:t>2</w:t>
      </w:r>
      <w:r>
        <w:rPr>
          <w:rFonts w:eastAsia="Times New Roman"/>
        </w:rPr>
        <w:t>.</w:t>
      </w:r>
      <w:r>
        <w:rPr>
          <w:rFonts w:eastAsia="Times New Roman"/>
        </w:rPr>
        <w:tab/>
        <w:t>This act takes effect upon approval by the Governor.</w:t>
      </w:r>
    </w:p>
    <w:p w:rsidR="00775D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5D58" w:rsidRDefault="00775D58" w:rsidP="00AA48F2">
      <w:pPr>
        <w:suppressAutoHyphens/>
        <w:jc w:val="both"/>
        <w:rPr>
          <w:rFonts w:eastAsia="Times New Roman"/>
        </w:rPr>
      </w:pPr>
    </w:p>
    <w:sectPr w:rsidR="00775D58" w:rsidSect="00AA48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57C" w:rsidRDefault="0038757C" w:rsidP="00522CE0">
      <w:r>
        <w:separator/>
      </w:r>
    </w:p>
  </w:endnote>
  <w:endnote w:type="continuationSeparator" w:id="0">
    <w:p w:rsidR="0038757C" w:rsidRDefault="003875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8E9C7-04CD-4E3D-B88D-0BD3D4AB27F5}"/>
    <w:embedBold r:id="rId2" w:fontKey="{9EE718C1-5F90-4C1C-8AD8-BD13204B40FB}"/>
  </w:font>
  <w:font w:name="Calibri">
    <w:panose1 w:val="020F0502020204030204"/>
    <w:charset w:val="00"/>
    <w:family w:val="swiss"/>
    <w:pitch w:val="variable"/>
    <w:sig w:usb0="E10002FF" w:usb1="4000ACFF" w:usb2="00000009" w:usb3="00000000" w:csb0="0000019F" w:csb1="00000000"/>
    <w:embedRegular r:id="rId3" w:fontKey="{01FE44FA-6C44-4DDC-845A-254E3F9C016C}"/>
    <w:embedBold r:id="rId4" w:fontKey="{047AE5EC-C8D4-4F62-A247-C8D95FA6C99B}"/>
  </w:font>
  <w:font w:name="Wingdings">
    <w:panose1 w:val="05000000000000000000"/>
    <w:charset w:val="02"/>
    <w:family w:val="auto"/>
    <w:pitch w:val="variable"/>
    <w:sig w:usb0="00000000" w:usb1="10000000" w:usb2="00000000" w:usb3="00000000" w:csb0="80000000" w:csb1="00000000"/>
    <w:embedRegular r:id="rId5" w:fontKey="{587E162E-E632-4513-B742-38B0FA63C844}"/>
  </w:font>
  <w:font w:name="Cambria">
    <w:panose1 w:val="02040503050406030204"/>
    <w:charset w:val="00"/>
    <w:family w:val="roman"/>
    <w:pitch w:val="variable"/>
    <w:sig w:usb0="E00002FF" w:usb1="400004FF" w:usb2="00000000" w:usb3="00000000" w:csb0="0000019F" w:csb1="00000000"/>
    <w:embedRegular r:id="rId6" w:fontKey="{BA0AE261-EC89-4D2A-9686-873E8D9B6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8F2" w:rsidRPr="00775D58" w:rsidRDefault="00AA48F2" w:rsidP="00775D58">
    <w:pPr>
      <w:pStyle w:val="Footer"/>
      <w:tabs>
        <w:tab w:val="clear" w:pos="4680"/>
        <w:tab w:val="clear" w:pos="9360"/>
        <w:tab w:val="center" w:pos="2995"/>
      </w:tabs>
      <w:spacing w:before="120"/>
    </w:pPr>
    <w:r>
      <w:t>[1069]</w:t>
    </w:r>
    <w:r>
      <w:tab/>
    </w:r>
    <w:r w:rsidR="002B0A98">
      <w:fldChar w:fldCharType="begin"/>
    </w:r>
    <w:r w:rsidR="002B0A98">
      <w:instrText xml:space="preserve"> PAGE  \* MERGEFORMAT </w:instrText>
    </w:r>
    <w:r w:rsidR="002B0A98">
      <w:fldChar w:fldCharType="separate"/>
    </w:r>
    <w:r w:rsidR="00C0294F">
      <w:rPr>
        <w:noProof/>
      </w:rPr>
      <w:t>1</w:t>
    </w:r>
    <w:r w:rsidR="002B0A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57C" w:rsidRDefault="0038757C" w:rsidP="00522CE0">
      <w:r>
        <w:separator/>
      </w:r>
    </w:p>
  </w:footnote>
  <w:footnote w:type="continuationSeparator" w:id="0">
    <w:p w:rsidR="0038757C" w:rsidRDefault="003875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PUBL.HM.JYM"/>
    <w:docVar w:name="CoverAttorneyInitials" w:val="HM"/>
    <w:docVar w:name="CoverAttorneyLastName" w:val="Mottel"/>
    <w:docVar w:name="CoverBillType" w:val="b"/>
    <w:docVar w:name="CoverSenator" w:val="JYM"/>
    <w:docVar w:name="dvBillNumber" w:val="1069"/>
    <w:docVar w:name="dvBillNumberPrefix" w:val="S. "/>
    <w:docVar w:name="dvOriginalBody" w:val="Senate"/>
    <w:docVar w:name="fulldraftpath" w:val="L:\S-RES\JYM\007PUBL.HM.JYM.DOCX"/>
    <w:docVar w:name="NameofBody" w:val="S"/>
    <w:docVar w:name="vgroup2" w:val="S-RES"/>
  </w:docVars>
  <w:rsids>
    <w:rsidRoot w:val="00B6142D"/>
    <w:rsid w:val="00042AC1"/>
    <w:rsid w:val="00046516"/>
    <w:rsid w:val="0007601D"/>
    <w:rsid w:val="000A624C"/>
    <w:rsid w:val="000B0720"/>
    <w:rsid w:val="000B5EAF"/>
    <w:rsid w:val="0011711D"/>
    <w:rsid w:val="00170561"/>
    <w:rsid w:val="00186AC9"/>
    <w:rsid w:val="00197DF1"/>
    <w:rsid w:val="001A7402"/>
    <w:rsid w:val="001B3DD9"/>
    <w:rsid w:val="001B7E5D"/>
    <w:rsid w:val="001D3BAC"/>
    <w:rsid w:val="00201679"/>
    <w:rsid w:val="00216025"/>
    <w:rsid w:val="00245C4E"/>
    <w:rsid w:val="002B0A98"/>
    <w:rsid w:val="002C1321"/>
    <w:rsid w:val="002C5896"/>
    <w:rsid w:val="002D3BED"/>
    <w:rsid w:val="00307C2B"/>
    <w:rsid w:val="003201AB"/>
    <w:rsid w:val="00347449"/>
    <w:rsid w:val="00383247"/>
    <w:rsid w:val="0038757C"/>
    <w:rsid w:val="003A24B1"/>
    <w:rsid w:val="003A44BC"/>
    <w:rsid w:val="003D6E2B"/>
    <w:rsid w:val="003E7597"/>
    <w:rsid w:val="00433CCD"/>
    <w:rsid w:val="0044020F"/>
    <w:rsid w:val="00450668"/>
    <w:rsid w:val="00467BC6"/>
    <w:rsid w:val="00477E03"/>
    <w:rsid w:val="004813A2"/>
    <w:rsid w:val="004952FA"/>
    <w:rsid w:val="004B6A22"/>
    <w:rsid w:val="004D7F37"/>
    <w:rsid w:val="00522CE0"/>
    <w:rsid w:val="00560262"/>
    <w:rsid w:val="00565148"/>
    <w:rsid w:val="00593361"/>
    <w:rsid w:val="005A413B"/>
    <w:rsid w:val="005A5017"/>
    <w:rsid w:val="005A648C"/>
    <w:rsid w:val="005E4EB7"/>
    <w:rsid w:val="005F1745"/>
    <w:rsid w:val="006A1802"/>
    <w:rsid w:val="006C74EA"/>
    <w:rsid w:val="00720D40"/>
    <w:rsid w:val="007318D4"/>
    <w:rsid w:val="00740504"/>
    <w:rsid w:val="00765784"/>
    <w:rsid w:val="00775D58"/>
    <w:rsid w:val="007A4390"/>
    <w:rsid w:val="007E5CB7"/>
    <w:rsid w:val="0080401A"/>
    <w:rsid w:val="008314D2"/>
    <w:rsid w:val="008B2F42"/>
    <w:rsid w:val="008C3697"/>
    <w:rsid w:val="008E185F"/>
    <w:rsid w:val="008E7769"/>
    <w:rsid w:val="008F023B"/>
    <w:rsid w:val="0090428A"/>
    <w:rsid w:val="00904E16"/>
    <w:rsid w:val="009162B3"/>
    <w:rsid w:val="00927C62"/>
    <w:rsid w:val="0095128B"/>
    <w:rsid w:val="00954B7C"/>
    <w:rsid w:val="00955570"/>
    <w:rsid w:val="00983951"/>
    <w:rsid w:val="00984124"/>
    <w:rsid w:val="00984640"/>
    <w:rsid w:val="00995C37"/>
    <w:rsid w:val="009C118A"/>
    <w:rsid w:val="00A019AD"/>
    <w:rsid w:val="00A02011"/>
    <w:rsid w:val="00A4011E"/>
    <w:rsid w:val="00A86015"/>
    <w:rsid w:val="00A9594E"/>
    <w:rsid w:val="00AA48F2"/>
    <w:rsid w:val="00AB276D"/>
    <w:rsid w:val="00AE59C8"/>
    <w:rsid w:val="00B10098"/>
    <w:rsid w:val="00B5790D"/>
    <w:rsid w:val="00B6142D"/>
    <w:rsid w:val="00B945C5"/>
    <w:rsid w:val="00BA20EA"/>
    <w:rsid w:val="00BB0DD6"/>
    <w:rsid w:val="00BB5AFC"/>
    <w:rsid w:val="00BC0A56"/>
    <w:rsid w:val="00C0294F"/>
    <w:rsid w:val="00C45366"/>
    <w:rsid w:val="00C57023"/>
    <w:rsid w:val="00C74052"/>
    <w:rsid w:val="00C85E2A"/>
    <w:rsid w:val="00CB187A"/>
    <w:rsid w:val="00CC0EC7"/>
    <w:rsid w:val="00CD5C2D"/>
    <w:rsid w:val="00D1088B"/>
    <w:rsid w:val="00D14DE6"/>
    <w:rsid w:val="00D156D2"/>
    <w:rsid w:val="00D53E29"/>
    <w:rsid w:val="00D86943"/>
    <w:rsid w:val="00DA47B9"/>
    <w:rsid w:val="00E058D3"/>
    <w:rsid w:val="00E229D4"/>
    <w:rsid w:val="00E76AD9"/>
    <w:rsid w:val="00E91E2F"/>
    <w:rsid w:val="00EA3546"/>
    <w:rsid w:val="00EB47AE"/>
    <w:rsid w:val="00EC34E1"/>
    <w:rsid w:val="00EF58EE"/>
    <w:rsid w:val="00F0234A"/>
    <w:rsid w:val="00F51241"/>
    <w:rsid w:val="00F52959"/>
    <w:rsid w:val="00F55884"/>
    <w:rsid w:val="00F96CE2"/>
    <w:rsid w:val="00FC0D36"/>
    <w:rsid w:val="00FE6467"/>
    <w:rsid w:val="00FF4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3BC3566E-96CB-41D5-BD28-EB982734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AB276D"/>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AA48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69_20140304.docx" TargetMode="External"/><Relationship Id="rId3" Type="http://schemas.openxmlformats.org/officeDocument/2006/relationships/webSettings" Target="webSettings.xml"/><Relationship Id="rId7" Type="http://schemas.openxmlformats.org/officeDocument/2006/relationships/hyperlink" Target="file:///H:\SJ%20Archive\2014\03-0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1069: Public Safety Sales Tax Act - South Carolina Legislature Online</dc:title>
  <dc:subject/>
  <dc:creator>%USERNAME%</dc:creator>
  <cp:keywords/>
  <dc:description/>
  <cp:lastModifiedBy>N Cumfer</cp:lastModifiedBy>
  <cp:revision>7</cp:revision>
  <cp:lastPrinted>2014-02-27T15:05:00Z</cp:lastPrinted>
  <dcterms:created xsi:type="dcterms:W3CDTF">2014-03-04T17:26:00Z</dcterms:created>
  <dcterms:modified xsi:type="dcterms:W3CDTF">2014-12-04T21:59:00Z</dcterms:modified>
</cp:coreProperties>
</file>