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842" w:rsidRDefault="00965842" w:rsidP="00965842">
      <w:pPr>
        <w:widowControl w:val="0"/>
        <w:jc w:val="center"/>
      </w:pPr>
      <w:r w:rsidRPr="00965842">
        <w:rPr>
          <w:b/>
        </w:rPr>
        <w:t>South Carolina General Assembly</w:t>
      </w:r>
    </w:p>
    <w:p w:rsidR="00965842" w:rsidRDefault="00965842" w:rsidP="00965842">
      <w:pPr>
        <w:widowControl w:val="0"/>
        <w:jc w:val="center"/>
      </w:pPr>
      <w:r>
        <w:t>120th Session, 2013-2014</w:t>
      </w:r>
    </w:p>
    <w:p w:rsidR="00965842" w:rsidRDefault="00965842" w:rsidP="00965842">
      <w:pPr>
        <w:widowControl w:val="0"/>
      </w:pPr>
    </w:p>
    <w:p w:rsidR="00965842" w:rsidRDefault="00965842" w:rsidP="00965842">
      <w:pPr>
        <w:widowControl w:val="0"/>
        <w:rPr>
          <w:b/>
        </w:rPr>
      </w:pPr>
      <w:r w:rsidRPr="00965842">
        <w:rPr>
          <w:b/>
        </w:rPr>
        <w:t>S.</w:t>
      </w:r>
      <w:r>
        <w:rPr>
          <w:b/>
        </w:rPr>
        <w:t xml:space="preserve"> </w:t>
      </w:r>
      <w:r w:rsidRPr="00965842">
        <w:rPr>
          <w:b/>
        </w:rPr>
        <w:t>16</w:t>
      </w:r>
    </w:p>
    <w:p w:rsidR="00965842" w:rsidRDefault="00965842" w:rsidP="00965842">
      <w:pPr>
        <w:widowControl w:val="0"/>
        <w:rPr>
          <w:b/>
        </w:rPr>
      </w:pPr>
    </w:p>
    <w:p w:rsidR="00965842" w:rsidRDefault="00965842" w:rsidP="00965842">
      <w:pPr>
        <w:widowControl w:val="0"/>
      </w:pPr>
      <w:r w:rsidRPr="00965842">
        <w:rPr>
          <w:b/>
        </w:rPr>
        <w:t>STATUS INFORMATION</w:t>
      </w:r>
    </w:p>
    <w:p w:rsidR="00965842" w:rsidRDefault="00965842" w:rsidP="00965842">
      <w:pPr>
        <w:widowControl w:val="0"/>
      </w:pPr>
    </w:p>
    <w:p w:rsidR="00965842" w:rsidRDefault="00965842" w:rsidP="00965842">
      <w:pPr>
        <w:widowControl w:val="0"/>
      </w:pPr>
      <w:r>
        <w:t>Joint Resolution</w:t>
      </w:r>
    </w:p>
    <w:p w:rsidR="00965842" w:rsidRDefault="00965842" w:rsidP="00965842">
      <w:pPr>
        <w:widowControl w:val="0"/>
      </w:pPr>
      <w:r>
        <w:t>Sponsors: Senator Grooms</w:t>
      </w:r>
    </w:p>
    <w:p w:rsidR="00965842" w:rsidRDefault="00965842" w:rsidP="00965842">
      <w:pPr>
        <w:widowControl w:val="0"/>
      </w:pPr>
      <w:r>
        <w:t>Document Path: l:\s-res\lkg\005peti.kmm.lkg.docx</w:t>
      </w:r>
    </w:p>
    <w:p w:rsidR="00965842" w:rsidRDefault="00965842" w:rsidP="00965842">
      <w:pPr>
        <w:widowControl w:val="0"/>
      </w:pPr>
    </w:p>
    <w:p w:rsidR="00470F71" w:rsidRDefault="00470F71" w:rsidP="00965842">
      <w:pPr>
        <w:widowControl w:val="0"/>
      </w:pPr>
      <w:r>
        <w:t>Introduced in the Senate on January 8, 2013</w:t>
      </w:r>
    </w:p>
    <w:p w:rsidR="00470F71" w:rsidRPr="00470F71" w:rsidRDefault="00470F71" w:rsidP="00965842">
      <w:pPr>
        <w:widowControl w:val="0"/>
      </w:pPr>
      <w:r>
        <w:t xml:space="preserve">Currently residing in the Senate Committee on </w:t>
      </w:r>
      <w:r w:rsidRPr="00470F71">
        <w:rPr>
          <w:b/>
        </w:rPr>
        <w:t>Judiciary</w:t>
      </w:r>
    </w:p>
    <w:p w:rsidR="00470F71" w:rsidRDefault="00470F71" w:rsidP="00965842">
      <w:pPr>
        <w:widowControl w:val="0"/>
      </w:pPr>
    </w:p>
    <w:p w:rsidR="00965842" w:rsidRDefault="00965842" w:rsidP="00965842">
      <w:pPr>
        <w:widowControl w:val="0"/>
      </w:pPr>
      <w:r>
        <w:t xml:space="preserve">Summary: </w:t>
      </w:r>
      <w:r w:rsidR="004634A9">
        <w:t>Amendment to Article XVII of the Constitution of S.C.</w:t>
      </w:r>
    </w:p>
    <w:p w:rsidR="00965842" w:rsidRDefault="00965842" w:rsidP="00965842">
      <w:pPr>
        <w:widowControl w:val="0"/>
      </w:pPr>
    </w:p>
    <w:p w:rsidR="00965842" w:rsidRDefault="00965842" w:rsidP="00965842">
      <w:pPr>
        <w:widowControl w:val="0"/>
      </w:pPr>
    </w:p>
    <w:p w:rsidR="00965842" w:rsidRDefault="00965842" w:rsidP="00965842">
      <w:pPr>
        <w:widowControl w:val="0"/>
        <w:tabs>
          <w:tab w:val="center" w:pos="590"/>
          <w:tab w:val="center" w:pos="1440"/>
          <w:tab w:val="left" w:pos="1872"/>
          <w:tab w:val="left" w:pos="9187"/>
        </w:tabs>
      </w:pPr>
      <w:r w:rsidRPr="00965842">
        <w:rPr>
          <w:b/>
        </w:rPr>
        <w:t>HISTORY OF LEGISLATIVE ACTIONS</w:t>
      </w:r>
    </w:p>
    <w:p w:rsidR="00965842" w:rsidRDefault="00965842" w:rsidP="00965842">
      <w:pPr>
        <w:widowControl w:val="0"/>
        <w:tabs>
          <w:tab w:val="center" w:pos="590"/>
          <w:tab w:val="center" w:pos="1440"/>
          <w:tab w:val="left" w:pos="1872"/>
          <w:tab w:val="left" w:pos="9187"/>
        </w:tabs>
      </w:pPr>
    </w:p>
    <w:p w:rsidR="00965842" w:rsidRPr="00965842" w:rsidRDefault="00965842" w:rsidP="00965842">
      <w:pPr>
        <w:widowControl w:val="0"/>
        <w:tabs>
          <w:tab w:val="center" w:pos="590"/>
          <w:tab w:val="center" w:pos="1440"/>
          <w:tab w:val="left" w:pos="1872"/>
          <w:tab w:val="left" w:pos="9187"/>
        </w:tabs>
      </w:pPr>
      <w:r w:rsidRPr="00965842">
        <w:rPr>
          <w:u w:val="single"/>
        </w:rPr>
        <w:tab/>
        <w:t>Date</w:t>
      </w:r>
      <w:r w:rsidRPr="00965842">
        <w:rPr>
          <w:u w:val="single"/>
        </w:rPr>
        <w:tab/>
        <w:t>Body</w:t>
      </w:r>
      <w:r w:rsidRPr="00965842">
        <w:rPr>
          <w:u w:val="single"/>
        </w:rPr>
        <w:tab/>
        <w:t>Action Description with journal page number</w:t>
      </w:r>
      <w:r w:rsidRPr="00965842">
        <w:rPr>
          <w:u w:val="single"/>
        </w:rPr>
        <w:tab/>
      </w:r>
      <w:bookmarkStart w:id="0" w:name="_GoBack"/>
      <w:bookmarkEnd w:id="0"/>
    </w:p>
    <w:p w:rsidR="00AB26D2" w:rsidRDefault="00AB26D2" w:rsidP="00AB26D2">
      <w:pPr>
        <w:widowControl w:val="0"/>
        <w:tabs>
          <w:tab w:val="right" w:pos="1008"/>
          <w:tab w:val="left" w:pos="1152"/>
          <w:tab w:val="left" w:pos="1872"/>
          <w:tab w:val="left" w:pos="9187"/>
        </w:tabs>
        <w:ind w:left="2088" w:hanging="2088"/>
      </w:pPr>
      <w:r>
        <w:tab/>
        <w:t>12/13/2012</w:t>
      </w:r>
      <w:r>
        <w:tab/>
        <w:t>Senate</w:t>
      </w:r>
      <w:r>
        <w:tab/>
      </w:r>
      <w:r w:rsidRPr="00F478F7">
        <w:t>Prefiled</w:t>
      </w:r>
    </w:p>
    <w:p w:rsidR="00AB26D2" w:rsidRDefault="00AB26D2" w:rsidP="00AB26D2">
      <w:pPr>
        <w:widowControl w:val="0"/>
        <w:tabs>
          <w:tab w:val="right" w:pos="1008"/>
          <w:tab w:val="left" w:pos="1152"/>
          <w:tab w:val="left" w:pos="1872"/>
          <w:tab w:val="left" w:pos="9187"/>
        </w:tabs>
        <w:ind w:left="2088" w:hanging="2088"/>
      </w:pPr>
      <w:r>
        <w:tab/>
        <w:t>12/13/2012</w:t>
      </w:r>
      <w:r>
        <w:tab/>
        <w:t>Senate</w:t>
      </w:r>
      <w:r>
        <w:tab/>
      </w:r>
      <w:r w:rsidRPr="00F478F7">
        <w:t xml:space="preserve">Referred to Committee on </w:t>
      </w:r>
      <w:r w:rsidRPr="00F478F7">
        <w:rPr>
          <w:b/>
        </w:rPr>
        <w:t>Judiciary</w:t>
      </w:r>
    </w:p>
    <w:p w:rsidR="00AB26D2" w:rsidRDefault="00AB26D2" w:rsidP="00AB26D2">
      <w:pPr>
        <w:widowControl w:val="0"/>
        <w:tabs>
          <w:tab w:val="right" w:pos="1008"/>
          <w:tab w:val="left" w:pos="1152"/>
          <w:tab w:val="left" w:pos="1872"/>
          <w:tab w:val="left" w:pos="9187"/>
        </w:tabs>
        <w:ind w:left="2088" w:hanging="2088"/>
      </w:pPr>
      <w:r>
        <w:tab/>
        <w:t>1/8/2013</w:t>
      </w:r>
      <w:r>
        <w:tab/>
        <w:t>Senate</w:t>
      </w:r>
      <w:r>
        <w:tab/>
      </w:r>
      <w:r w:rsidRPr="00F478F7">
        <w:t>Introduced and read first time (</w:t>
      </w:r>
      <w:hyperlink r:id="rId6" w:history="1">
        <w:r w:rsidRPr="00F478F7">
          <w:rPr>
            <w:rStyle w:val="Hyperlink"/>
          </w:rPr>
          <w:t>Senate Journal</w:t>
        </w:r>
        <w:r w:rsidRPr="00F478F7">
          <w:rPr>
            <w:rStyle w:val="Hyperlink"/>
          </w:rPr>
          <w:noBreakHyphen/>
          <w:t>page 32</w:t>
        </w:r>
      </w:hyperlink>
      <w:r w:rsidRPr="00F478F7">
        <w:t>)</w:t>
      </w:r>
    </w:p>
    <w:p w:rsidR="00AB26D2" w:rsidRDefault="00AB26D2" w:rsidP="00AB26D2">
      <w:pPr>
        <w:widowControl w:val="0"/>
        <w:tabs>
          <w:tab w:val="right" w:pos="1008"/>
          <w:tab w:val="left" w:pos="1152"/>
          <w:tab w:val="left" w:pos="1872"/>
          <w:tab w:val="left" w:pos="9187"/>
        </w:tabs>
        <w:ind w:left="2088" w:hanging="2088"/>
      </w:pPr>
      <w:r>
        <w:tab/>
        <w:t>1/8/2013</w:t>
      </w:r>
      <w:r>
        <w:tab/>
        <w:t>Senate</w:t>
      </w:r>
      <w:r>
        <w:tab/>
      </w:r>
      <w:r w:rsidRPr="00F478F7">
        <w:t>Ref</w:t>
      </w:r>
      <w:r>
        <w:t xml:space="preserve">erred to Committee on </w:t>
      </w:r>
      <w:r w:rsidRPr="00F478F7">
        <w:rPr>
          <w:b/>
        </w:rPr>
        <w:t>Judiciary</w:t>
      </w:r>
      <w:r>
        <w:t xml:space="preserve"> </w:t>
      </w:r>
      <w:r w:rsidRPr="00F478F7">
        <w:t>(</w:t>
      </w:r>
      <w:hyperlink r:id="rId7" w:history="1">
        <w:r w:rsidRPr="00F478F7">
          <w:rPr>
            <w:rStyle w:val="Hyperlink"/>
          </w:rPr>
          <w:t>Senate Journal</w:t>
        </w:r>
        <w:r w:rsidRPr="00F478F7">
          <w:rPr>
            <w:rStyle w:val="Hyperlink"/>
          </w:rPr>
          <w:noBreakHyphen/>
          <w:t>page 32</w:t>
        </w:r>
      </w:hyperlink>
      <w:r w:rsidRPr="00F478F7">
        <w:t>)</w:t>
      </w:r>
    </w:p>
    <w:p w:rsidR="00AB26D2" w:rsidRDefault="00AB26D2" w:rsidP="00AB26D2">
      <w:pPr>
        <w:widowControl w:val="0"/>
        <w:tabs>
          <w:tab w:val="right" w:pos="1008"/>
          <w:tab w:val="left" w:pos="1152"/>
          <w:tab w:val="left" w:pos="1872"/>
          <w:tab w:val="left" w:pos="9187"/>
        </w:tabs>
        <w:ind w:left="2088" w:hanging="2088"/>
      </w:pPr>
    </w:p>
    <w:p w:rsidR="00965842" w:rsidRPr="00965842" w:rsidRDefault="00965842" w:rsidP="00965842">
      <w:pPr>
        <w:widowControl w:val="0"/>
        <w:tabs>
          <w:tab w:val="right" w:pos="1008"/>
          <w:tab w:val="left" w:pos="1152"/>
          <w:tab w:val="left" w:pos="1872"/>
          <w:tab w:val="left" w:pos="9187"/>
        </w:tabs>
        <w:ind w:left="2088" w:hanging="2088"/>
      </w:pPr>
    </w:p>
    <w:p w:rsidR="00965842" w:rsidRDefault="00965842" w:rsidP="00965842">
      <w:pPr>
        <w:widowControl w:val="0"/>
      </w:pPr>
      <w:r w:rsidRPr="00965842">
        <w:rPr>
          <w:b/>
        </w:rPr>
        <w:t>VERSIONS OF THIS BILL</w:t>
      </w:r>
    </w:p>
    <w:p w:rsidR="00965842" w:rsidRDefault="00965842" w:rsidP="00965842">
      <w:pPr>
        <w:widowControl w:val="0"/>
      </w:pPr>
    </w:p>
    <w:p w:rsidR="00965842" w:rsidRDefault="004A480C" w:rsidP="00965842">
      <w:pPr>
        <w:widowControl w:val="0"/>
      </w:pPr>
      <w:hyperlink r:id="rId8" w:history="1">
        <w:r w:rsidR="00965842">
          <w:rPr>
            <w:rStyle w:val="Hyperlink"/>
          </w:rPr>
          <w:t>12/13/2012</w:t>
        </w:r>
      </w:hyperlink>
    </w:p>
    <w:p w:rsidR="00965842" w:rsidRDefault="00965842" w:rsidP="00965842"/>
    <w:p w:rsidR="00965842" w:rsidRDefault="00965842" w:rsidP="00965842">
      <w:pPr>
        <w:sectPr w:rsidR="00965842" w:rsidSect="0096584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43D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2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rPr>
          <w:rFonts w:eastAsia="Times New Roman"/>
        </w:rPr>
        <w:t>PROPOSING AN AMENDMENT TO ARTICLE XVII</w:t>
      </w:r>
      <w:r w:rsidR="005E3222">
        <w:rPr>
          <w:rFonts w:eastAsia="Times New Roman"/>
        </w:rPr>
        <w:t xml:space="preserve"> </w:t>
      </w:r>
      <w:r w:rsidRPr="00466923">
        <w:rPr>
          <w:rFonts w:eastAsia="Times New Roman"/>
        </w:rPr>
        <w:t xml:space="preserve">OF THE CONSTITUTION OF SOUTH CAROLINA, </w:t>
      </w:r>
      <w:r w:rsidR="005E3222">
        <w:rPr>
          <w:rFonts w:eastAsia="Times New Roman"/>
        </w:rPr>
        <w:t xml:space="preserve">1895, </w:t>
      </w:r>
      <w:r w:rsidRPr="00466923">
        <w:rPr>
          <w:rFonts w:eastAsia="Times New Roman"/>
        </w:rPr>
        <w:t>RELATING TO</w:t>
      </w:r>
      <w:r>
        <w:rPr>
          <w:rFonts w:eastAsia="Times New Roman"/>
        </w:rPr>
        <w:t xml:space="preserve"> MISCELLANEOUS CONSTITUTIONAL MATTERS,</w:t>
      </w:r>
      <w:r w:rsidRPr="00466923">
        <w:rPr>
          <w:rFonts w:eastAsia="Times New Roman"/>
        </w:rPr>
        <w:t xml:space="preserve"> BY ADDING SECTION 15 TO ESTABLISH A SPECIFIED PROCEDURE FOR THE ENACTMENT OR REPEAL OF LAWS AND CONSTITUTIONAL AMENDMENTS BY INITIATIVE PETITION AND REFERENDUM AND TO PROVIDE EXCEPTIONS.</w:t>
      </w:r>
    </w:p>
    <w:p w:rsidR="006243DD" w:rsidRDefault="00624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43DD" w:rsidRDefault="00624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43DD" w:rsidRDefault="00624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25D2">
        <w:rPr>
          <w:color w:val="000000" w:themeColor="text1"/>
          <w:u w:color="000000" w:themeColor="text1"/>
        </w:rPr>
        <w:t>It is proposed that Article XVII of the Constitution of this State be amended by adding:</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15.</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A petition concerning a constitutional amendment or a general law must be signed by a number of qualified electors, not </w:t>
      </w:r>
      <w:r w:rsidRPr="005425D2">
        <w:rPr>
          <w:color w:val="000000" w:themeColor="text1"/>
          <w:u w:color="000000" w:themeColor="text1"/>
        </w:rPr>
        <w:lastRenderedPageBreak/>
        <w:t>fewer than ten percent of the qualified electors for the last statewide general election as determined by the State Election Commission.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00EB6C5E">
        <w:rPr>
          <w:color w:val="000000" w:themeColor="text1"/>
          <w:u w:color="000000" w:themeColor="text1"/>
        </w:rPr>
        <w:noBreakHyphen/>
      </w:r>
      <w:r w:rsidRPr="005425D2">
        <w:rPr>
          <w:color w:val="000000" w:themeColor="text1"/>
          <w:u w:color="000000" w:themeColor="text1"/>
        </w:rPr>
        <w:t>thirds of the counties, rounded to the next higher number, based on the number of qualified electors in each county for the last statewide general election.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00EB6C5E">
        <w:rPr>
          <w:color w:val="000000" w:themeColor="text1"/>
          <w:u w:color="000000" w:themeColor="text1"/>
        </w:rPr>
        <w:noBreakHyphen/>
      </w:r>
      <w:r w:rsidRPr="005425D2">
        <w:rPr>
          <w:color w:val="000000" w:themeColor="text1"/>
          <w:u w:color="000000" w:themeColor="text1"/>
        </w:rPr>
        <w:t>numbered year.  If a proposition is certified by the State Election Commission no later than August first of an odd</w:t>
      </w:r>
      <w:r w:rsidR="00EB6C5E">
        <w:rPr>
          <w:color w:val="000000" w:themeColor="text1"/>
          <w:u w:color="000000" w:themeColor="text1"/>
        </w:rPr>
        <w:noBreakHyphen/>
      </w:r>
      <w:r w:rsidRPr="005425D2">
        <w:rPr>
          <w:color w:val="000000" w:themeColor="text1"/>
          <w:u w:color="000000" w:themeColor="text1"/>
        </w:rPr>
        <w:t>numbered year, the referendum on that proposition must be conducted in November of that year; otherwise, the referendum must be conducted in the next odd</w:t>
      </w:r>
      <w:r w:rsidR="00EB6C5E">
        <w:rPr>
          <w:color w:val="000000" w:themeColor="text1"/>
          <w:u w:color="000000" w:themeColor="text1"/>
        </w:rPr>
        <w:noBreakHyphen/>
      </w:r>
      <w:r w:rsidRPr="005425D2">
        <w:rPr>
          <w:color w:val="000000" w:themeColor="text1"/>
          <w:u w:color="000000" w:themeColor="text1"/>
        </w:rPr>
        <w:t>numbered year.</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 xml:space="preserve">The style of all general laws enacted by the initiative is, </w:t>
      </w:r>
      <w:r w:rsidR="00EB6C5E" w:rsidRPr="00EB6C5E">
        <w:rPr>
          <w:color w:val="000000" w:themeColor="text1"/>
          <w:u w:color="000000" w:themeColor="text1"/>
        </w:rPr>
        <w:t>‘</w:t>
      </w:r>
      <w:r w:rsidRPr="005425D2">
        <w:rPr>
          <w:color w:val="000000" w:themeColor="text1"/>
          <w:u w:color="000000" w:themeColor="text1"/>
        </w:rPr>
        <w:t>Be It Enacted by the People of the State of South Carolina</w:t>
      </w:r>
      <w:r w:rsidR="00EB6C5E" w:rsidRPr="00EB6C5E">
        <w:rPr>
          <w:color w:val="000000" w:themeColor="text1"/>
          <w:u w:color="000000" w:themeColor="text1"/>
        </w:rPr>
        <w:t>’</w:t>
      </w:r>
      <w:r w:rsidRPr="005425D2">
        <w:rPr>
          <w:color w:val="000000" w:themeColor="text1"/>
          <w:u w:color="000000" w:themeColor="text1"/>
        </w:rPr>
        <w:t xml:space="preserve">.  The style of all constitutional amendments enacted by the initiative is, </w:t>
      </w:r>
      <w:r w:rsidR="00EB6C5E" w:rsidRPr="00EB6C5E">
        <w:rPr>
          <w:color w:val="000000" w:themeColor="text1"/>
          <w:u w:color="000000" w:themeColor="text1"/>
        </w:rPr>
        <w:t>‘</w:t>
      </w:r>
      <w:r w:rsidRPr="005425D2">
        <w:rPr>
          <w:color w:val="000000" w:themeColor="text1"/>
          <w:u w:color="000000" w:themeColor="text1"/>
        </w:rPr>
        <w:t>Be It Resolved by the People of the State of South Carolina that the Constitution of South Carolina be Amended</w:t>
      </w:r>
      <w:r w:rsidR="00EB6C5E" w:rsidRPr="00EB6C5E">
        <w:rPr>
          <w:color w:val="000000" w:themeColor="text1"/>
          <w:u w:color="000000" w:themeColor="text1"/>
        </w:rPr>
        <w:t>’</w:t>
      </w:r>
      <w:r w:rsidRPr="005425D2">
        <w:rPr>
          <w:color w:val="000000" w:themeColor="text1"/>
          <w:u w:color="000000" w:themeColor="text1"/>
        </w:rPr>
        <w: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00EB6C5E">
        <w:rPr>
          <w:color w:val="000000" w:themeColor="text1"/>
          <w:u w:color="000000" w:themeColor="text1"/>
        </w:rPr>
        <w:noBreakHyphen/>
      </w:r>
      <w:r w:rsidRPr="005425D2">
        <w:rPr>
          <w:color w:val="000000" w:themeColor="text1"/>
          <w:u w:color="000000" w:themeColor="text1"/>
        </w:rPr>
        <w:t>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00EB6C5E">
        <w:rPr>
          <w:color w:val="000000" w:themeColor="text1"/>
          <w:u w:color="000000" w:themeColor="text1"/>
        </w:rPr>
        <w:noBreakHyphen/>
      </w:r>
      <w:r w:rsidRPr="005425D2">
        <w:rPr>
          <w:color w:val="000000" w:themeColor="text1"/>
          <w:u w:color="000000" w:themeColor="text1"/>
        </w:rPr>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00EB6C5E">
        <w:rPr>
          <w:color w:val="000000" w:themeColor="text1"/>
          <w:u w:color="000000" w:themeColor="text1"/>
        </w:rPr>
        <w:noBreakHyphen/>
      </w:r>
      <w:r w:rsidRPr="005425D2">
        <w:rPr>
          <w:color w:val="000000" w:themeColor="text1"/>
          <w:u w:color="000000" w:themeColor="text1"/>
        </w:rPr>
        <w:t>time thirty</w:t>
      </w:r>
      <w:r w:rsidR="00EB6C5E">
        <w:rPr>
          <w:color w:val="000000" w:themeColor="text1"/>
          <w:u w:color="000000" w:themeColor="text1"/>
        </w:rPr>
        <w:noBreakHyphen/>
      </w:r>
      <w:r w:rsidRPr="005425D2">
        <w:rPr>
          <w:color w:val="000000" w:themeColor="text1"/>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00EB6C5E" w:rsidRPr="00EB6C5E">
        <w:rPr>
          <w:color w:val="000000" w:themeColor="text1"/>
          <w:u w:color="000000" w:themeColor="text1"/>
        </w:rPr>
        <w:t>‘</w:t>
      </w:r>
      <w:r w:rsidRPr="005425D2">
        <w:rPr>
          <w:color w:val="000000" w:themeColor="text1"/>
          <w:u w:color="000000" w:themeColor="text1"/>
        </w:rPr>
        <w:t>Enact</w:t>
      </w:r>
      <w:r w:rsidR="00EB6C5E" w:rsidRPr="00EB6C5E">
        <w:rPr>
          <w:color w:val="000000" w:themeColor="text1"/>
          <w:u w:color="000000" w:themeColor="text1"/>
        </w:rPr>
        <w:t>’</w:t>
      </w:r>
      <w:r w:rsidRPr="005425D2">
        <w:rPr>
          <w:color w:val="000000" w:themeColor="text1"/>
          <w:u w:color="000000" w:themeColor="text1"/>
        </w:rP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 xml:space="preserve">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w:t>
      </w:r>
      <w:r w:rsidR="00EB6C5E" w:rsidRPr="00EB6C5E">
        <w:rPr>
          <w:color w:val="000000" w:themeColor="text1"/>
          <w:u w:color="000000" w:themeColor="text1"/>
        </w:rPr>
        <w:t>‘</w:t>
      </w:r>
      <w:r w:rsidRPr="005425D2">
        <w:rPr>
          <w:color w:val="000000" w:themeColor="text1"/>
          <w:u w:color="000000" w:themeColor="text1"/>
        </w:rPr>
        <w:t>yes</w:t>
      </w:r>
      <w:r w:rsidR="00EB6C5E" w:rsidRPr="00EB6C5E">
        <w:rPr>
          <w:color w:val="000000" w:themeColor="text1"/>
          <w:u w:color="000000" w:themeColor="text1"/>
        </w:rPr>
        <w:t>’</w:t>
      </w:r>
      <w:r w:rsidRPr="005425D2">
        <w:rPr>
          <w:color w:val="000000" w:themeColor="text1"/>
          <w:u w:color="000000" w:themeColor="text1"/>
        </w:rPr>
        <w:t xml:space="preserve"> vote on the proposition is a vote to enact the proposed law and a </w:t>
      </w:r>
      <w:r w:rsidR="00EB6C5E" w:rsidRPr="00EB6C5E">
        <w:rPr>
          <w:color w:val="000000" w:themeColor="text1"/>
          <w:u w:color="000000" w:themeColor="text1"/>
        </w:rPr>
        <w:t>‘</w:t>
      </w:r>
      <w:r w:rsidRPr="005425D2">
        <w:rPr>
          <w:color w:val="000000" w:themeColor="text1"/>
          <w:u w:color="000000" w:themeColor="text1"/>
        </w:rPr>
        <w:t>no</w:t>
      </w:r>
      <w:r w:rsidR="00EB6C5E" w:rsidRPr="00EB6C5E">
        <w:rPr>
          <w:color w:val="000000" w:themeColor="text1"/>
          <w:u w:color="000000" w:themeColor="text1"/>
        </w:rPr>
        <w:t>’</w:t>
      </w:r>
      <w:r w:rsidRPr="005425D2">
        <w:rPr>
          <w:color w:val="000000" w:themeColor="text1"/>
          <w:u w:color="000000" w:themeColor="text1"/>
        </w:rPr>
        <w:t xml:space="preserve"> vote would result in no change to current law.  Referendum ballot questions that seek only to repeal a general law must be worded so that a </w:t>
      </w:r>
      <w:r w:rsidR="00EB6C5E" w:rsidRPr="00EB6C5E">
        <w:rPr>
          <w:color w:val="000000" w:themeColor="text1"/>
          <w:u w:color="000000" w:themeColor="text1"/>
        </w:rPr>
        <w:t>‘</w:t>
      </w:r>
      <w:r w:rsidRPr="005425D2">
        <w:rPr>
          <w:color w:val="000000" w:themeColor="text1"/>
          <w:u w:color="000000" w:themeColor="text1"/>
        </w:rPr>
        <w:t>yes</w:t>
      </w:r>
      <w:r w:rsidR="00EB6C5E" w:rsidRPr="00EB6C5E">
        <w:rPr>
          <w:color w:val="000000" w:themeColor="text1"/>
          <w:u w:color="000000" w:themeColor="text1"/>
        </w:rPr>
        <w:t>’</w:t>
      </w:r>
      <w:r w:rsidRPr="005425D2">
        <w:rPr>
          <w:color w:val="000000" w:themeColor="text1"/>
          <w:u w:color="000000" w:themeColor="text1"/>
        </w:rPr>
        <w:t xml:space="preserve"> vote is a vote to repeal the law and a </w:t>
      </w:r>
      <w:r w:rsidR="00EB6C5E" w:rsidRPr="00EB6C5E">
        <w:rPr>
          <w:color w:val="000000" w:themeColor="text1"/>
          <w:u w:color="000000" w:themeColor="text1"/>
        </w:rPr>
        <w:t>‘</w:t>
      </w:r>
      <w:r w:rsidRPr="005425D2">
        <w:rPr>
          <w:color w:val="000000" w:themeColor="text1"/>
          <w:u w:color="000000" w:themeColor="text1"/>
        </w:rPr>
        <w:t>no</w:t>
      </w:r>
      <w:r w:rsidR="00EB6C5E" w:rsidRPr="00EB6C5E">
        <w:rPr>
          <w:color w:val="000000" w:themeColor="text1"/>
          <w:u w:color="000000" w:themeColor="text1"/>
        </w:rPr>
        <w:t>’</w:t>
      </w:r>
      <w:r w:rsidRPr="005425D2">
        <w:rPr>
          <w:color w:val="000000" w:themeColor="text1"/>
          <w:u w:color="000000" w:themeColor="text1"/>
        </w:rPr>
        <w:t xml:space="preserve"> vote would result in the law remaining in effect.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sidR="00EB6C5E">
        <w:rPr>
          <w:color w:val="000000" w:themeColor="text1"/>
          <w:u w:color="000000" w:themeColor="text1"/>
        </w:rPr>
        <w:noBreakHyphen/>
      </w:r>
      <w:r w:rsidRPr="005425D2">
        <w:rPr>
          <w:color w:val="000000" w:themeColor="text1"/>
          <w:u w:color="000000" w:themeColor="text1"/>
        </w:rPr>
        <w:t>tenths of one percent of the general fund budget in the immediately preceding fiscal year shall provide the funding necessary to cover the cost required from the State.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00EB6C5E">
        <w:rPr>
          <w:color w:val="000000" w:themeColor="text1"/>
          <w:u w:color="000000" w:themeColor="text1"/>
        </w:rPr>
        <w:noBreakHyphen/>
      </w:r>
      <w:r w:rsidRPr="005425D2">
        <w:rPr>
          <w:color w:val="000000" w:themeColor="text1"/>
          <w:u w:color="000000" w:themeColor="text1"/>
        </w:rPr>
        <w:t>executing and mandatory.  The General Assembly may enact legislation to facilitate operation of the measure enacted.”</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“Must Article XVII of the Constitution of this State be amended by adding Section 15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00EB6C5E">
        <w:rPr>
          <w:color w:val="000000" w:themeColor="text1"/>
          <w:u w:color="000000" w:themeColor="text1"/>
        </w:rPr>
        <w:noBreakHyphen/>
      </w:r>
      <w:r w:rsidRPr="005425D2">
        <w:rPr>
          <w:color w:val="000000" w:themeColor="text1"/>
          <w:u w:color="000000" w:themeColor="text1"/>
        </w:rPr>
        <w:t>numbered year and takes effect if a majority of the qualified electors vote in favor of it, and provide exceptions?</w:t>
      </w: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EB6C5E" w:rsidRPr="00EB6C5E">
        <w:rPr>
          <w:color w:val="000000" w:themeColor="text1"/>
          <w:u w:color="000000" w:themeColor="text1"/>
        </w:rPr>
        <w:t>‘</w:t>
      </w:r>
      <w:r w:rsidRPr="005425D2">
        <w:rPr>
          <w:color w:val="000000" w:themeColor="text1"/>
          <w:u w:color="000000" w:themeColor="text1"/>
        </w:rPr>
        <w:t>Yes</w:t>
      </w:r>
      <w:r w:rsidR="00EB6C5E" w:rsidRPr="00EB6C5E">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EB6C5E" w:rsidRPr="00EB6C5E">
        <w:rPr>
          <w:color w:val="000000" w:themeColor="text1"/>
          <w:u w:color="000000" w:themeColor="text1"/>
        </w:rPr>
        <w:t>‘</w:t>
      </w:r>
      <w:r w:rsidRPr="005425D2">
        <w:rPr>
          <w:color w:val="000000" w:themeColor="text1"/>
          <w:u w:color="000000" w:themeColor="text1"/>
        </w:rPr>
        <w:t>No</w:t>
      </w:r>
      <w:r w:rsidR="00EB6C5E" w:rsidRPr="00EB6C5E">
        <w:rPr>
          <w:color w:val="000000" w:themeColor="text1"/>
          <w:u w:color="000000" w:themeColor="text1"/>
        </w:rPr>
        <w:t>’</w:t>
      </w:r>
      <w:r w:rsidRPr="005425D2">
        <w:rPr>
          <w:color w:val="000000" w:themeColor="text1"/>
          <w:u w:color="000000" w:themeColor="text1"/>
        </w:rPr>
        <w:t>.”</w:t>
      </w:r>
    </w:p>
    <w:p w:rsidR="007D68D6" w:rsidRDefault="00EB6C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68D6" w:rsidRDefault="007D68D6" w:rsidP="00965842">
      <w:pPr>
        <w:suppressAutoHyphens/>
        <w:jc w:val="both"/>
        <w:rPr>
          <w:rFonts w:eastAsia="Times New Roman"/>
        </w:rPr>
      </w:pPr>
    </w:p>
    <w:sectPr w:rsidR="007D68D6" w:rsidSect="009658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DD" w:rsidRDefault="006243DD" w:rsidP="00522CE0">
      <w:r>
        <w:separator/>
      </w:r>
    </w:p>
  </w:endnote>
  <w:endnote w:type="continuationSeparator" w:id="0">
    <w:p w:rsidR="006243DD" w:rsidRDefault="006243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117E1A-BA5C-4432-AA20-491E7411A9D1}"/>
    <w:embedBold r:id="rId2" w:fontKey="{BE7DE19D-4AE0-46C3-8307-45C5101E4527}"/>
  </w:font>
  <w:font w:name="Calibri">
    <w:panose1 w:val="020F0502020204030204"/>
    <w:charset w:val="00"/>
    <w:family w:val="swiss"/>
    <w:pitch w:val="variable"/>
    <w:sig w:usb0="E10002FF" w:usb1="4000ACFF" w:usb2="00000009" w:usb3="00000000" w:csb0="0000019F" w:csb1="00000000"/>
    <w:embedRegular r:id="rId3" w:fontKey="{2EFC2F33-CB77-4CB2-957C-B99610142426}"/>
    <w:embedBold r:id="rId4" w:fontKey="{71FB2B36-D56B-4357-8E9F-C804D9CD3C7C}"/>
  </w:font>
  <w:font w:name="Wingdings">
    <w:panose1 w:val="05000000000000000000"/>
    <w:charset w:val="02"/>
    <w:family w:val="auto"/>
    <w:pitch w:val="variable"/>
    <w:sig w:usb0="00000000" w:usb1="10000000" w:usb2="00000000" w:usb3="00000000" w:csb0="80000000" w:csb1="00000000"/>
    <w:embedRegular r:id="rId5" w:fontKey="{DFB756B5-A443-4F9D-8D7C-6A338BB4ADDF}"/>
  </w:font>
  <w:font w:name="Cambria">
    <w:panose1 w:val="02040503050406030204"/>
    <w:charset w:val="00"/>
    <w:family w:val="roman"/>
    <w:pitch w:val="variable"/>
    <w:sig w:usb0="E00002FF" w:usb1="400004FF" w:usb2="00000000" w:usb3="00000000" w:csb0="0000019F" w:csb1="00000000"/>
    <w:embedRegular r:id="rId6" w:fontKey="{F495E876-593B-4A54-AD71-919C06464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842" w:rsidRPr="007D68D6" w:rsidRDefault="00965842" w:rsidP="007D68D6">
    <w:pPr>
      <w:pStyle w:val="Footer"/>
      <w:tabs>
        <w:tab w:val="clear" w:pos="4680"/>
        <w:tab w:val="clear" w:pos="9360"/>
        <w:tab w:val="center" w:pos="2995"/>
      </w:tabs>
      <w:spacing w:before="120"/>
    </w:pPr>
    <w:r>
      <w:t>[16]</w:t>
    </w:r>
    <w:r>
      <w:tab/>
    </w:r>
    <w:r w:rsidR="00745AF8">
      <w:fldChar w:fldCharType="begin"/>
    </w:r>
    <w:r w:rsidR="00745AF8">
      <w:instrText xml:space="preserve"> PAGE  \* MERGEFORMAT </w:instrText>
    </w:r>
    <w:r w:rsidR="00745AF8">
      <w:fldChar w:fldCharType="separate"/>
    </w:r>
    <w:r w:rsidR="004A480C">
      <w:rPr>
        <w:noProof/>
      </w:rPr>
      <w:t>1</w:t>
    </w:r>
    <w:r w:rsidR="00745A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DD" w:rsidRDefault="006243DD" w:rsidP="00522CE0">
      <w:r>
        <w:separator/>
      </w:r>
    </w:p>
  </w:footnote>
  <w:footnote w:type="continuationSeparator" w:id="0">
    <w:p w:rsidR="006243DD" w:rsidRDefault="006243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5PETI.KMM.LKG"/>
    <w:docVar w:name="CoverAttorneyInitials" w:val="KMM"/>
    <w:docVar w:name="CoverAttorneyLastName" w:val="Moffitt"/>
    <w:docVar w:name="CoverBillType" w:val="j"/>
    <w:docVar w:name="CoverSenator" w:val="LKG"/>
    <w:docVar w:name="dvBillNumber" w:val="16"/>
    <w:docVar w:name="dvBillNumberPrefix" w:val="S. "/>
    <w:docVar w:name="dvOriginalBody" w:val="Senate"/>
    <w:docVar w:name="fulldraftpath" w:val="L:\S-RES\LKG\005PETI.KMM.LKG.DOCX"/>
    <w:docVar w:name="NameofBody" w:val="S"/>
    <w:docVar w:name="vgroup2" w:val="S-RES"/>
  </w:docVars>
  <w:rsids>
    <w:rsidRoot w:val="00F725E1"/>
    <w:rsid w:val="00042AC1"/>
    <w:rsid w:val="00046516"/>
    <w:rsid w:val="0005566E"/>
    <w:rsid w:val="0007601D"/>
    <w:rsid w:val="000B0720"/>
    <w:rsid w:val="000B5EAF"/>
    <w:rsid w:val="00123B40"/>
    <w:rsid w:val="00170561"/>
    <w:rsid w:val="00186AC9"/>
    <w:rsid w:val="00197DF1"/>
    <w:rsid w:val="001B3DD9"/>
    <w:rsid w:val="001B7E5D"/>
    <w:rsid w:val="001D3BAC"/>
    <w:rsid w:val="00216025"/>
    <w:rsid w:val="0024058B"/>
    <w:rsid w:val="00245C4E"/>
    <w:rsid w:val="002A5887"/>
    <w:rsid w:val="002C1321"/>
    <w:rsid w:val="002C5896"/>
    <w:rsid w:val="002D3BED"/>
    <w:rsid w:val="00307C2B"/>
    <w:rsid w:val="00383247"/>
    <w:rsid w:val="003D6E2B"/>
    <w:rsid w:val="003E7597"/>
    <w:rsid w:val="0044020F"/>
    <w:rsid w:val="004453EC"/>
    <w:rsid w:val="00450668"/>
    <w:rsid w:val="004634A9"/>
    <w:rsid w:val="00470F71"/>
    <w:rsid w:val="004813A2"/>
    <w:rsid w:val="004952FA"/>
    <w:rsid w:val="004A480C"/>
    <w:rsid w:val="004B6A22"/>
    <w:rsid w:val="004D7F37"/>
    <w:rsid w:val="00506D58"/>
    <w:rsid w:val="00522CE0"/>
    <w:rsid w:val="00522DBA"/>
    <w:rsid w:val="00565148"/>
    <w:rsid w:val="00565F6D"/>
    <w:rsid w:val="00593361"/>
    <w:rsid w:val="005A413B"/>
    <w:rsid w:val="005A5017"/>
    <w:rsid w:val="005A648C"/>
    <w:rsid w:val="005E3222"/>
    <w:rsid w:val="005F1745"/>
    <w:rsid w:val="0060227D"/>
    <w:rsid w:val="006243DD"/>
    <w:rsid w:val="006A1802"/>
    <w:rsid w:val="006C74EA"/>
    <w:rsid w:val="006F0136"/>
    <w:rsid w:val="00720D40"/>
    <w:rsid w:val="007318D4"/>
    <w:rsid w:val="00745AF8"/>
    <w:rsid w:val="00751359"/>
    <w:rsid w:val="00765784"/>
    <w:rsid w:val="007A4390"/>
    <w:rsid w:val="007D68D6"/>
    <w:rsid w:val="007E5CB7"/>
    <w:rsid w:val="008314D2"/>
    <w:rsid w:val="008613E3"/>
    <w:rsid w:val="00885784"/>
    <w:rsid w:val="008B2F42"/>
    <w:rsid w:val="008C3697"/>
    <w:rsid w:val="008D529E"/>
    <w:rsid w:val="008E185F"/>
    <w:rsid w:val="008F023B"/>
    <w:rsid w:val="00904E16"/>
    <w:rsid w:val="009162B3"/>
    <w:rsid w:val="00927C62"/>
    <w:rsid w:val="00965842"/>
    <w:rsid w:val="00983951"/>
    <w:rsid w:val="00984124"/>
    <w:rsid w:val="00984640"/>
    <w:rsid w:val="009958D0"/>
    <w:rsid w:val="00995C37"/>
    <w:rsid w:val="009C118A"/>
    <w:rsid w:val="00A02011"/>
    <w:rsid w:val="00A1569E"/>
    <w:rsid w:val="00A4011E"/>
    <w:rsid w:val="00A86015"/>
    <w:rsid w:val="00A9594E"/>
    <w:rsid w:val="00AB26D2"/>
    <w:rsid w:val="00AE59C8"/>
    <w:rsid w:val="00B10098"/>
    <w:rsid w:val="00B5790D"/>
    <w:rsid w:val="00B945C5"/>
    <w:rsid w:val="00BA20EA"/>
    <w:rsid w:val="00BA67CE"/>
    <w:rsid w:val="00BB234D"/>
    <w:rsid w:val="00BB5AFC"/>
    <w:rsid w:val="00BC0A56"/>
    <w:rsid w:val="00C229B8"/>
    <w:rsid w:val="00C45366"/>
    <w:rsid w:val="00C52174"/>
    <w:rsid w:val="00C57023"/>
    <w:rsid w:val="00C74052"/>
    <w:rsid w:val="00CB187A"/>
    <w:rsid w:val="00CC0EC7"/>
    <w:rsid w:val="00D1088B"/>
    <w:rsid w:val="00D14DE6"/>
    <w:rsid w:val="00D156D2"/>
    <w:rsid w:val="00D451FD"/>
    <w:rsid w:val="00D53E29"/>
    <w:rsid w:val="00D86943"/>
    <w:rsid w:val="00DA47B9"/>
    <w:rsid w:val="00E058D3"/>
    <w:rsid w:val="00E76AD9"/>
    <w:rsid w:val="00E91E2F"/>
    <w:rsid w:val="00EA3546"/>
    <w:rsid w:val="00EB37A4"/>
    <w:rsid w:val="00EB47AE"/>
    <w:rsid w:val="00EB6C5E"/>
    <w:rsid w:val="00EC34E1"/>
    <w:rsid w:val="00F0234A"/>
    <w:rsid w:val="00F51241"/>
    <w:rsid w:val="00F52959"/>
    <w:rsid w:val="00F55884"/>
    <w:rsid w:val="00F725E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23EE535-0B78-4539-967C-4751502B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5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6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2170</Words>
  <Characters>12369</Characters>
  <Application>Microsoft Office Word</Application>
  <DocSecurity>0</DocSecurity>
  <Lines>103</Lines>
  <Paragraphs>29</Paragraphs>
  <ScaleCrop>false</ScaleCrop>
  <Company> </Company>
  <LinksUpToDate>false</LinksUpToDate>
  <CharactersWithSpaces>14510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 Amendment to Article XVII of the Constitution of S.C. - South Carolina Legislature Online</dc:title>
  <dc:subject/>
  <dc:creator>%USERNAME%</dc:creator>
  <cp:keywords/>
  <dc:description/>
  <cp:lastModifiedBy>N Cumfer</cp:lastModifiedBy>
  <cp:revision>8</cp:revision>
  <cp:lastPrinted>2012-12-05T16:13:00Z</cp:lastPrinted>
  <dcterms:created xsi:type="dcterms:W3CDTF">2012-12-13T20:13:00Z</dcterms:created>
  <dcterms:modified xsi:type="dcterms:W3CDTF">2014-12-04T20:31:00Z</dcterms:modified>
</cp:coreProperties>
</file>