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4650">
        <w:rPr>
          <w:rFonts w:cs="Times New Roman"/>
          <w:b/>
        </w:rPr>
        <w:t>South Carolina General Assembly</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4650">
        <w:rPr>
          <w:rFonts w:cs="Times New Roman"/>
        </w:rPr>
        <w:t>120th Session, 2013-2014</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650" w:rsidRPr="00684650" w:rsidRDefault="00141985"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A43, R50, S250</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650">
        <w:rPr>
          <w:rFonts w:cs="Times New Roman"/>
          <w:b/>
        </w:rPr>
        <w:t>STATUS INFORMATION</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650">
        <w:rPr>
          <w:rFonts w:cs="Times New Roman"/>
        </w:rPr>
        <w:t>General Bill</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650">
        <w:rPr>
          <w:rFonts w:cs="Times New Roman"/>
        </w:rPr>
        <w:t>Sponsors: Senators Cromer and Ford</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650">
        <w:rPr>
          <w:rFonts w:cs="Times New Roman"/>
        </w:rPr>
        <w:t>Document Path: l:\s-res\rwc\010char.kmm.rwc.docx</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650">
        <w:rPr>
          <w:rFonts w:cs="Times New Roman"/>
        </w:rPr>
        <w:t>Companion/Similar bill(s): 3398</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64C" w:rsidRDefault="0002064C"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16, 2013</w:t>
      </w:r>
    </w:p>
    <w:p w:rsidR="0002064C" w:rsidRDefault="0002064C"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14, 2013</w:t>
      </w:r>
    </w:p>
    <w:p w:rsidR="0002064C" w:rsidRDefault="0002064C"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7, 2013</w:t>
      </w:r>
    </w:p>
    <w:p w:rsidR="0002064C" w:rsidRDefault="0002064C"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17, 2013</w:t>
      </w:r>
    </w:p>
    <w:p w:rsidR="0002064C" w:rsidRDefault="0002064C"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2013, Signed</w:t>
      </w:r>
    </w:p>
    <w:p w:rsidR="0002064C" w:rsidRDefault="0002064C"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650">
        <w:rPr>
          <w:rFonts w:cs="Times New Roman"/>
        </w:rPr>
        <w:t>Summary: Charitable funds</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650" w:rsidRPr="00684650" w:rsidRDefault="00684650" w:rsidP="00684650">
      <w:pPr>
        <w:widowControl w:val="0"/>
        <w:tabs>
          <w:tab w:val="center" w:pos="590"/>
          <w:tab w:val="center" w:pos="1440"/>
          <w:tab w:val="left" w:pos="1872"/>
          <w:tab w:val="left" w:pos="9187"/>
        </w:tabs>
        <w:rPr>
          <w:rFonts w:cs="Times New Roman"/>
        </w:rPr>
      </w:pPr>
      <w:r w:rsidRPr="00684650">
        <w:rPr>
          <w:rFonts w:cs="Times New Roman"/>
          <w:b/>
        </w:rPr>
        <w:t>HISTORY OF LEGISLATIVE ACTIONS</w:t>
      </w:r>
    </w:p>
    <w:p w:rsidR="00684650" w:rsidRPr="00684650" w:rsidRDefault="00684650" w:rsidP="00684650">
      <w:pPr>
        <w:widowControl w:val="0"/>
        <w:tabs>
          <w:tab w:val="center" w:pos="590"/>
          <w:tab w:val="center" w:pos="1440"/>
          <w:tab w:val="left" w:pos="1872"/>
          <w:tab w:val="left" w:pos="9187"/>
        </w:tabs>
        <w:rPr>
          <w:rFonts w:cs="Times New Roman"/>
        </w:rPr>
      </w:pPr>
    </w:p>
    <w:p w:rsidR="00684650" w:rsidRPr="00684650" w:rsidRDefault="00684650" w:rsidP="00684650">
      <w:pPr>
        <w:widowControl w:val="0"/>
        <w:tabs>
          <w:tab w:val="center" w:pos="590"/>
          <w:tab w:val="center" w:pos="1440"/>
          <w:tab w:val="left" w:pos="1872"/>
          <w:tab w:val="left" w:pos="9187"/>
        </w:tabs>
        <w:rPr>
          <w:rFonts w:cs="Times New Roman"/>
        </w:rPr>
      </w:pPr>
      <w:r w:rsidRPr="00684650">
        <w:rPr>
          <w:rFonts w:cs="Times New Roman"/>
          <w:u w:val="single"/>
        </w:rPr>
        <w:tab/>
        <w:t>Date</w:t>
      </w:r>
      <w:r w:rsidRPr="00684650">
        <w:rPr>
          <w:rFonts w:cs="Times New Roman"/>
          <w:u w:val="single"/>
        </w:rPr>
        <w:tab/>
        <w:t>Body</w:t>
      </w:r>
      <w:r w:rsidRPr="00684650">
        <w:rPr>
          <w:rFonts w:cs="Times New Roman"/>
          <w:u w:val="single"/>
        </w:rPr>
        <w:tab/>
        <w:t>Action Description with journal page number</w:t>
      </w:r>
      <w:r w:rsidRPr="00684650">
        <w:rPr>
          <w:rFonts w:cs="Times New Roman"/>
          <w:u w:val="single"/>
        </w:rPr>
        <w:tab/>
      </w:r>
      <w:bookmarkStart w:id="0" w:name="_GoBack"/>
      <w:bookmarkEnd w:id="0"/>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DD2267">
        <w:rPr>
          <w:rFonts w:cs="Times New Roman"/>
        </w:rPr>
        <w:t>Introduced and read first time (</w:t>
      </w:r>
      <w:hyperlink r:id="rId7" w:history="1">
        <w:r w:rsidRPr="00DD2267">
          <w:rPr>
            <w:rStyle w:val="Hyperlink"/>
            <w:rFonts w:cs="Times New Roman"/>
          </w:rPr>
          <w:t>Senate Journal</w:t>
        </w:r>
        <w:r w:rsidRPr="00DD2267">
          <w:rPr>
            <w:rStyle w:val="Hyperlink"/>
            <w:rFonts w:cs="Times New Roman"/>
          </w:rPr>
          <w:noBreakHyphen/>
          <w:t>page 15</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DD2267">
        <w:rPr>
          <w:rFonts w:cs="Times New Roman"/>
        </w:rPr>
        <w:t>Ref</w:t>
      </w:r>
      <w:r>
        <w:rPr>
          <w:rFonts w:cs="Times New Roman"/>
        </w:rPr>
        <w:t xml:space="preserve">erred to Committee on </w:t>
      </w:r>
      <w:r w:rsidRPr="00DD2267">
        <w:rPr>
          <w:rFonts w:cs="Times New Roman"/>
          <w:b/>
        </w:rPr>
        <w:t>Judiciary</w:t>
      </w:r>
      <w:r>
        <w:rPr>
          <w:rFonts w:cs="Times New Roman"/>
        </w:rPr>
        <w:t xml:space="preserve"> </w:t>
      </w:r>
      <w:r w:rsidRPr="00DD2267">
        <w:rPr>
          <w:rFonts w:cs="Times New Roman"/>
        </w:rPr>
        <w:t>(</w:t>
      </w:r>
      <w:hyperlink r:id="rId8" w:history="1">
        <w:r w:rsidRPr="00DD2267">
          <w:rPr>
            <w:rStyle w:val="Hyperlink"/>
            <w:rFonts w:cs="Times New Roman"/>
          </w:rPr>
          <w:t>Senate Journal</w:t>
        </w:r>
        <w:r w:rsidRPr="00DD2267">
          <w:rPr>
            <w:rStyle w:val="Hyperlink"/>
            <w:rFonts w:cs="Times New Roman"/>
          </w:rPr>
          <w:noBreakHyphen/>
          <w:t>page 15</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2/15/2013</w:t>
      </w:r>
      <w:r>
        <w:rPr>
          <w:rFonts w:cs="Times New Roman"/>
        </w:rPr>
        <w:tab/>
        <w:t>Senate</w:t>
      </w:r>
      <w:r>
        <w:rPr>
          <w:rFonts w:cs="Times New Roman"/>
        </w:rPr>
        <w:tab/>
      </w:r>
      <w:r w:rsidRPr="00DD2267">
        <w:rPr>
          <w:rFonts w:cs="Times New Roman"/>
        </w:rPr>
        <w:t>Referred to Subcommittee: Rankin (ch), Hutto, Bennett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DD2267">
        <w:rPr>
          <w:rFonts w:cs="Times New Roman"/>
        </w:rPr>
        <w:t>Committee r</w:t>
      </w:r>
      <w:r>
        <w:rPr>
          <w:rFonts w:cs="Times New Roman"/>
        </w:rPr>
        <w:t xml:space="preserve">eport: Favorable with amendment </w:t>
      </w:r>
      <w:r w:rsidRPr="00DD2267">
        <w:rPr>
          <w:rFonts w:cs="Times New Roman"/>
          <w:b/>
        </w:rPr>
        <w:t>Judiciary</w:t>
      </w:r>
      <w:r w:rsidRPr="00DD2267">
        <w:rPr>
          <w:rFonts w:cs="Times New Roman"/>
        </w:rPr>
        <w:t xml:space="preserve"> (</w:t>
      </w:r>
      <w:hyperlink r:id="rId9" w:history="1">
        <w:r w:rsidRPr="00DD2267">
          <w:rPr>
            <w:rStyle w:val="Hyperlink"/>
            <w:rFonts w:cs="Times New Roman"/>
          </w:rPr>
          <w:t>Senate Journal</w:t>
        </w:r>
        <w:r w:rsidRPr="00DD2267">
          <w:rPr>
            <w:rStyle w:val="Hyperlink"/>
            <w:rFonts w:cs="Times New Roman"/>
          </w:rPr>
          <w:noBreakHyphen/>
          <w:t>page 13</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r>
      <w:r>
        <w:rPr>
          <w:rFonts w:cs="Times New Roman"/>
        </w:rPr>
        <w:tab/>
      </w:r>
      <w:r w:rsidRPr="00DD2267">
        <w:rPr>
          <w:rFonts w:cs="Times New Roman"/>
        </w:rPr>
        <w:t>Scrivener's error corrected</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DD2267">
        <w:rPr>
          <w:rFonts w:cs="Times New Roman"/>
        </w:rPr>
        <w:t>Committee Amendment Adopted (</w:t>
      </w:r>
      <w:hyperlink r:id="rId10" w:history="1">
        <w:r w:rsidRPr="00DD2267">
          <w:rPr>
            <w:rStyle w:val="Hyperlink"/>
            <w:rFonts w:cs="Times New Roman"/>
          </w:rPr>
          <w:t>Senate Journal</w:t>
        </w:r>
        <w:r w:rsidRPr="00DD2267">
          <w:rPr>
            <w:rStyle w:val="Hyperlink"/>
            <w:rFonts w:cs="Times New Roman"/>
          </w:rPr>
          <w:noBreakHyphen/>
          <w:t>page 13</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DD2267">
        <w:rPr>
          <w:rFonts w:cs="Times New Roman"/>
        </w:rPr>
        <w:t>Read second time (</w:t>
      </w:r>
      <w:hyperlink r:id="rId11" w:history="1">
        <w:r w:rsidRPr="00DD2267">
          <w:rPr>
            <w:rStyle w:val="Hyperlink"/>
            <w:rFonts w:cs="Times New Roman"/>
          </w:rPr>
          <w:t>Senate Journal</w:t>
        </w:r>
        <w:r w:rsidRPr="00DD2267">
          <w:rPr>
            <w:rStyle w:val="Hyperlink"/>
            <w:rFonts w:cs="Times New Roman"/>
          </w:rPr>
          <w:noBreakHyphen/>
          <w:t>page 13</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DD2267">
        <w:rPr>
          <w:rFonts w:cs="Times New Roman"/>
        </w:rPr>
        <w:t>Roll call Ayes</w:t>
      </w:r>
      <w:r>
        <w:rPr>
          <w:rFonts w:cs="Times New Roman"/>
        </w:rPr>
        <w:noBreakHyphen/>
      </w:r>
      <w:r w:rsidRPr="00DD2267">
        <w:rPr>
          <w:rFonts w:cs="Times New Roman"/>
        </w:rPr>
        <w:t>39  Nays</w:t>
      </w:r>
      <w:r>
        <w:rPr>
          <w:rFonts w:cs="Times New Roman"/>
        </w:rPr>
        <w:noBreakHyphen/>
      </w:r>
      <w:r w:rsidRPr="00DD2267">
        <w:rPr>
          <w:rFonts w:cs="Times New Roman"/>
        </w:rPr>
        <w:t>1 (</w:t>
      </w:r>
      <w:hyperlink r:id="rId12" w:history="1">
        <w:r w:rsidRPr="00DD2267">
          <w:rPr>
            <w:rStyle w:val="Hyperlink"/>
            <w:rFonts w:cs="Times New Roman"/>
          </w:rPr>
          <w:t>Senate Journal</w:t>
        </w:r>
        <w:r w:rsidRPr="00DD2267">
          <w:rPr>
            <w:rStyle w:val="Hyperlink"/>
            <w:rFonts w:cs="Times New Roman"/>
          </w:rPr>
          <w:noBreakHyphen/>
          <w:t>page 13</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r>
      <w:r>
        <w:rPr>
          <w:rFonts w:cs="Times New Roman"/>
        </w:rPr>
        <w:tab/>
      </w:r>
      <w:r w:rsidRPr="00DD2267">
        <w:rPr>
          <w:rFonts w:cs="Times New Roman"/>
        </w:rPr>
        <w:t>Scrivener's error corrected</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t>Senate</w:t>
      </w:r>
      <w:r>
        <w:rPr>
          <w:rFonts w:cs="Times New Roman"/>
        </w:rPr>
        <w:tab/>
      </w:r>
      <w:r w:rsidRPr="00DD2267">
        <w:rPr>
          <w:rFonts w:cs="Times New Roman"/>
        </w:rPr>
        <w:t>Re</w:t>
      </w:r>
      <w:r>
        <w:rPr>
          <w:rFonts w:cs="Times New Roman"/>
        </w:rPr>
        <w:t xml:space="preserve">ad third time and sent to House </w:t>
      </w:r>
      <w:r w:rsidRPr="00DD2267">
        <w:rPr>
          <w:rFonts w:cs="Times New Roman"/>
        </w:rPr>
        <w:t>(</w:t>
      </w:r>
      <w:hyperlink r:id="rId13" w:history="1">
        <w:r w:rsidRPr="00DD2267">
          <w:rPr>
            <w:rStyle w:val="Hyperlink"/>
            <w:rFonts w:cs="Times New Roman"/>
          </w:rPr>
          <w:t>Senate Journal</w:t>
        </w:r>
        <w:r w:rsidRPr="00DD2267">
          <w:rPr>
            <w:rStyle w:val="Hyperlink"/>
            <w:rFonts w:cs="Times New Roman"/>
          </w:rPr>
          <w:noBreakHyphen/>
          <w:t>page 8</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DD2267">
        <w:rPr>
          <w:rFonts w:cs="Times New Roman"/>
        </w:rPr>
        <w:t>Introduced and read first time (</w:t>
      </w:r>
      <w:hyperlink r:id="rId14" w:history="1">
        <w:r w:rsidRPr="00DD2267">
          <w:rPr>
            <w:rStyle w:val="Hyperlink"/>
            <w:rFonts w:cs="Times New Roman"/>
          </w:rPr>
          <w:t>House Journal</w:t>
        </w:r>
        <w:r w:rsidRPr="00DD2267">
          <w:rPr>
            <w:rStyle w:val="Hyperlink"/>
            <w:rFonts w:cs="Times New Roman"/>
          </w:rPr>
          <w:noBreakHyphen/>
          <w:t>page 18</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DD2267">
        <w:rPr>
          <w:rFonts w:cs="Times New Roman"/>
        </w:rPr>
        <w:t>Ref</w:t>
      </w:r>
      <w:r>
        <w:rPr>
          <w:rFonts w:cs="Times New Roman"/>
        </w:rPr>
        <w:t xml:space="preserve">erred to Committee on </w:t>
      </w:r>
      <w:r w:rsidRPr="00DD2267">
        <w:rPr>
          <w:rFonts w:cs="Times New Roman"/>
          <w:b/>
        </w:rPr>
        <w:t>Judiciary</w:t>
      </w:r>
      <w:r>
        <w:rPr>
          <w:rFonts w:cs="Times New Roman"/>
        </w:rPr>
        <w:t xml:space="preserve"> </w:t>
      </w:r>
      <w:r w:rsidRPr="00DD2267">
        <w:rPr>
          <w:rFonts w:cs="Times New Roman"/>
        </w:rPr>
        <w:t>(</w:t>
      </w:r>
      <w:hyperlink r:id="rId15" w:history="1">
        <w:r w:rsidRPr="00DD2267">
          <w:rPr>
            <w:rStyle w:val="Hyperlink"/>
            <w:rFonts w:cs="Times New Roman"/>
          </w:rPr>
          <w:t>House Journal</w:t>
        </w:r>
        <w:r w:rsidRPr="00DD2267">
          <w:rPr>
            <w:rStyle w:val="Hyperlink"/>
            <w:rFonts w:cs="Times New Roman"/>
          </w:rPr>
          <w:noBreakHyphen/>
          <w:t>page 18</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DD2267">
        <w:rPr>
          <w:rFonts w:cs="Times New Roman"/>
        </w:rPr>
        <w:t>Recal</w:t>
      </w:r>
      <w:r>
        <w:rPr>
          <w:rFonts w:cs="Times New Roman"/>
        </w:rPr>
        <w:t xml:space="preserve">led from Committee on </w:t>
      </w:r>
      <w:r w:rsidRPr="00DD2267">
        <w:rPr>
          <w:rFonts w:cs="Times New Roman"/>
          <w:b/>
        </w:rPr>
        <w:t>Judiciary</w:t>
      </w:r>
      <w:r>
        <w:rPr>
          <w:rFonts w:cs="Times New Roman"/>
        </w:rPr>
        <w:t xml:space="preserve"> </w:t>
      </w:r>
      <w:r w:rsidRPr="00DD2267">
        <w:rPr>
          <w:rFonts w:cs="Times New Roman"/>
        </w:rPr>
        <w:t>(</w:t>
      </w:r>
      <w:hyperlink r:id="rId16" w:history="1">
        <w:r w:rsidRPr="00DD2267">
          <w:rPr>
            <w:rStyle w:val="Hyperlink"/>
            <w:rFonts w:cs="Times New Roman"/>
          </w:rPr>
          <w:t>House Journal</w:t>
        </w:r>
        <w:r w:rsidRPr="00DD2267">
          <w:rPr>
            <w:rStyle w:val="Hyperlink"/>
            <w:rFonts w:cs="Times New Roman"/>
          </w:rPr>
          <w:noBreakHyphen/>
          <w:t>page 34</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DD2267">
        <w:rPr>
          <w:rFonts w:cs="Times New Roman"/>
        </w:rPr>
        <w:t>Read second time (</w:t>
      </w:r>
      <w:hyperlink r:id="rId17" w:history="1">
        <w:r w:rsidRPr="00DD2267">
          <w:rPr>
            <w:rStyle w:val="Hyperlink"/>
            <w:rFonts w:cs="Times New Roman"/>
          </w:rPr>
          <w:t>House Journal</w:t>
        </w:r>
        <w:r w:rsidRPr="00DD2267">
          <w:rPr>
            <w:rStyle w:val="Hyperlink"/>
            <w:rFonts w:cs="Times New Roman"/>
          </w:rPr>
          <w:noBreakHyphen/>
          <w:t>page 21</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DD2267">
        <w:rPr>
          <w:rFonts w:cs="Times New Roman"/>
        </w:rPr>
        <w:t>Roll call Yeas</w:t>
      </w:r>
      <w:r>
        <w:rPr>
          <w:rFonts w:cs="Times New Roman"/>
        </w:rPr>
        <w:noBreakHyphen/>
      </w:r>
      <w:r w:rsidRPr="00DD2267">
        <w:rPr>
          <w:rFonts w:cs="Times New Roman"/>
        </w:rPr>
        <w:t>94  Nays</w:t>
      </w:r>
      <w:r>
        <w:rPr>
          <w:rFonts w:cs="Times New Roman"/>
        </w:rPr>
        <w:noBreakHyphen/>
      </w:r>
      <w:r w:rsidRPr="00DD2267">
        <w:rPr>
          <w:rFonts w:cs="Times New Roman"/>
        </w:rPr>
        <w:t>0 (</w:t>
      </w:r>
      <w:hyperlink r:id="rId18" w:history="1">
        <w:r w:rsidRPr="00DD2267">
          <w:rPr>
            <w:rStyle w:val="Hyperlink"/>
            <w:rFonts w:cs="Times New Roman"/>
          </w:rPr>
          <w:t>House Journal</w:t>
        </w:r>
        <w:r w:rsidRPr="00DD2267">
          <w:rPr>
            <w:rStyle w:val="Hyperlink"/>
            <w:rFonts w:cs="Times New Roman"/>
          </w:rPr>
          <w:noBreakHyphen/>
          <w:t>page 21</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5/16/2013</w:t>
      </w:r>
      <w:r>
        <w:rPr>
          <w:rFonts w:cs="Times New Roman"/>
        </w:rPr>
        <w:tab/>
        <w:t>House</w:t>
      </w:r>
      <w:r>
        <w:rPr>
          <w:rFonts w:cs="Times New Roman"/>
        </w:rPr>
        <w:tab/>
      </w:r>
      <w:r w:rsidRPr="00DD2267">
        <w:rPr>
          <w:rFonts w:cs="Times New Roman"/>
        </w:rPr>
        <w:t>Unanimous co</w:t>
      </w:r>
      <w:r>
        <w:rPr>
          <w:rFonts w:cs="Times New Roman"/>
        </w:rPr>
        <w:t xml:space="preserve">nsent for third reading on next </w:t>
      </w:r>
      <w:r w:rsidRPr="00DD2267">
        <w:rPr>
          <w:rFonts w:cs="Times New Roman"/>
        </w:rPr>
        <w:t>legislative day (</w:t>
      </w:r>
      <w:hyperlink r:id="rId19" w:history="1">
        <w:r w:rsidRPr="00DD2267">
          <w:rPr>
            <w:rStyle w:val="Hyperlink"/>
            <w:rFonts w:cs="Times New Roman"/>
          </w:rPr>
          <w:t>House Journal</w:t>
        </w:r>
        <w:r w:rsidRPr="00DD2267">
          <w:rPr>
            <w:rStyle w:val="Hyperlink"/>
            <w:rFonts w:cs="Times New Roman"/>
          </w:rPr>
          <w:noBreakHyphen/>
          <w:t>page 22</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5/17/2013</w:t>
      </w:r>
      <w:r>
        <w:rPr>
          <w:rFonts w:cs="Times New Roman"/>
        </w:rPr>
        <w:tab/>
        <w:t>House</w:t>
      </w:r>
      <w:r>
        <w:rPr>
          <w:rFonts w:cs="Times New Roman"/>
        </w:rPr>
        <w:tab/>
      </w:r>
      <w:r w:rsidRPr="00DD2267">
        <w:rPr>
          <w:rFonts w:cs="Times New Roman"/>
        </w:rPr>
        <w:t>Read third time and enrolled (</w:t>
      </w:r>
      <w:hyperlink r:id="rId20" w:history="1">
        <w:r w:rsidRPr="00DD2267">
          <w:rPr>
            <w:rStyle w:val="Hyperlink"/>
            <w:rFonts w:cs="Times New Roman"/>
          </w:rPr>
          <w:t>House Journal</w:t>
        </w:r>
        <w:r w:rsidRPr="00DD2267">
          <w:rPr>
            <w:rStyle w:val="Hyperlink"/>
            <w:rFonts w:cs="Times New Roman"/>
          </w:rPr>
          <w:noBreakHyphen/>
          <w:t>page 2</w:t>
        </w:r>
      </w:hyperlink>
      <w:r w:rsidRPr="00DD2267">
        <w:rPr>
          <w:rFonts w:cs="Times New Roman"/>
        </w:rPr>
        <w:t>)</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DD2267">
        <w:rPr>
          <w:rFonts w:cs="Times New Roman"/>
        </w:rPr>
        <w:t>Ratified R 50</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DD2267">
        <w:rPr>
          <w:rFonts w:cs="Times New Roman"/>
        </w:rPr>
        <w:t>Signed By Governor</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DD2267">
        <w:rPr>
          <w:rFonts w:cs="Times New Roman"/>
        </w:rPr>
        <w:t>Effective date 06/07/13</w:t>
      </w:r>
    </w:p>
    <w:p w:rsidR="00141985" w:rsidRDefault="00141985" w:rsidP="00141985">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DD2267">
        <w:rPr>
          <w:rFonts w:cs="Times New Roman"/>
        </w:rPr>
        <w:t>Act No</w:t>
      </w:r>
      <w:r>
        <w:rPr>
          <w:rFonts w:cs="Times New Roman"/>
        </w:rPr>
        <w:t>. </w:t>
      </w:r>
      <w:r w:rsidRPr="00DD2267">
        <w:rPr>
          <w:rFonts w:cs="Times New Roman"/>
        </w:rPr>
        <w:t>43</w:t>
      </w:r>
    </w:p>
    <w:p w:rsidR="00141985" w:rsidRDefault="00141985" w:rsidP="00141985">
      <w:pPr>
        <w:widowControl w:val="0"/>
        <w:tabs>
          <w:tab w:val="right" w:pos="1008"/>
          <w:tab w:val="left" w:pos="1152"/>
          <w:tab w:val="left" w:pos="1872"/>
          <w:tab w:val="left" w:pos="9187"/>
        </w:tabs>
        <w:ind w:left="2088" w:hanging="2088"/>
        <w:rPr>
          <w:rFonts w:cs="Times New Roman"/>
        </w:rPr>
      </w:pPr>
    </w:p>
    <w:p w:rsidR="00684650" w:rsidRPr="00684650" w:rsidRDefault="00684650" w:rsidP="00684650">
      <w:pPr>
        <w:widowControl w:val="0"/>
        <w:tabs>
          <w:tab w:val="right" w:pos="1008"/>
          <w:tab w:val="left" w:pos="1152"/>
          <w:tab w:val="left" w:pos="1872"/>
          <w:tab w:val="left" w:pos="9187"/>
        </w:tabs>
        <w:ind w:left="2088" w:hanging="2088"/>
        <w:rPr>
          <w:rFonts w:cs="Times New Roman"/>
        </w:rPr>
      </w:pP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4650">
        <w:rPr>
          <w:rFonts w:cs="Times New Roman"/>
          <w:b/>
        </w:rPr>
        <w:t>VERSIONS OF THIS BILL</w:t>
      </w:r>
    </w:p>
    <w:p w:rsidR="00684650" w:rsidRPr="00684650" w:rsidRDefault="00684650"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650" w:rsidRPr="00684650" w:rsidRDefault="00886ED7" w:rsidP="006846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684650" w:rsidRPr="00684650">
          <w:rPr>
            <w:rFonts w:cs="Times New Roman"/>
            <w:color w:val="0000FF" w:themeColor="hyperlink"/>
            <w:u w:val="single"/>
          </w:rPr>
          <w:t>1/16/2013</w:t>
        </w:r>
      </w:hyperlink>
    </w:p>
    <w:p w:rsidR="00684650" w:rsidRPr="00684650" w:rsidRDefault="00886ED7" w:rsidP="0068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684650" w:rsidRPr="00684650">
          <w:rPr>
            <w:rFonts w:cs="Times New Roman"/>
            <w:color w:val="0000FF" w:themeColor="hyperlink"/>
            <w:u w:val="single"/>
          </w:rPr>
          <w:t>4/17/2013</w:t>
        </w:r>
      </w:hyperlink>
    </w:p>
    <w:p w:rsidR="00684650" w:rsidRPr="00684650" w:rsidRDefault="00886ED7" w:rsidP="0068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84650" w:rsidRPr="00684650">
          <w:rPr>
            <w:rFonts w:cs="Times New Roman"/>
            <w:color w:val="0000FF" w:themeColor="hyperlink"/>
            <w:u w:val="single"/>
          </w:rPr>
          <w:t>4/18/2013</w:t>
        </w:r>
      </w:hyperlink>
    </w:p>
    <w:p w:rsidR="00684650" w:rsidRPr="00684650" w:rsidRDefault="00886ED7" w:rsidP="0068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84650" w:rsidRPr="00684650">
          <w:rPr>
            <w:rFonts w:cs="Times New Roman"/>
            <w:color w:val="0000FF" w:themeColor="hyperlink"/>
            <w:u w:val="single"/>
          </w:rPr>
          <w:t>5/7/2013</w:t>
        </w:r>
      </w:hyperlink>
    </w:p>
    <w:p w:rsidR="00684650" w:rsidRPr="00684650" w:rsidRDefault="00886ED7" w:rsidP="0068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84650" w:rsidRPr="00684650">
          <w:rPr>
            <w:rFonts w:cs="Times New Roman"/>
            <w:color w:val="0000FF" w:themeColor="hyperlink"/>
            <w:u w:val="single"/>
          </w:rPr>
          <w:t>5/8/2013</w:t>
        </w:r>
      </w:hyperlink>
    </w:p>
    <w:p w:rsidR="00684650" w:rsidRPr="00684650" w:rsidRDefault="00886ED7" w:rsidP="0068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84650" w:rsidRPr="00684650">
          <w:rPr>
            <w:rFonts w:cs="Times New Roman"/>
            <w:color w:val="0000FF" w:themeColor="hyperlink"/>
            <w:u w:val="single"/>
          </w:rPr>
          <w:t>5/14/2013</w:t>
        </w:r>
      </w:hyperlink>
    </w:p>
    <w:p w:rsidR="00684650" w:rsidRPr="00684650" w:rsidRDefault="00684650" w:rsidP="0068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4650" w:rsidRDefault="00684650" w:rsidP="0068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4650" w:rsidSect="00684650">
          <w:pgSz w:w="12240" w:h="15840" w:code="1"/>
          <w:pgMar w:top="1080" w:right="1440" w:bottom="1080" w:left="1440" w:header="720" w:footer="720" w:gutter="0"/>
          <w:pgNumType w:start="1"/>
          <w:cols w:space="720"/>
          <w:noEndnote/>
          <w:docGrid w:linePitch="360"/>
        </w:sectPr>
      </w:pPr>
    </w:p>
    <w:p w:rsidR="002173D0"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(A43, R50, S250)</w:t>
      </w:r>
    </w:p>
    <w:p w:rsidR="002173D0" w:rsidRPr="008836A5"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173D0" w:rsidRPr="00684650"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4650">
        <w:rPr>
          <w:rFonts w:cs="Times New Roman"/>
          <w:b/>
          <w:color w:val="000000" w:themeColor="text1"/>
          <w:szCs w:val="36"/>
        </w:rPr>
        <w:t xml:space="preserve">AN ACT </w:t>
      </w:r>
      <w:r w:rsidRPr="00684650">
        <w:rPr>
          <w:rFonts w:eastAsia="Times New Roman" w:cs="Times New Roman"/>
          <w:b/>
        </w:rPr>
        <w:t>TO AMEND SECTION 33</w:t>
      </w:r>
      <w:r w:rsidRPr="00684650">
        <w:rPr>
          <w:rFonts w:eastAsia="Times New Roman" w:cs="Times New Roman"/>
          <w:b/>
        </w:rPr>
        <w:noBreakHyphen/>
        <w:t>56</w:t>
      </w:r>
      <w:r w:rsidRPr="00684650">
        <w:rPr>
          <w:rFonts w:eastAsia="Times New Roman" w:cs="Times New Roman"/>
          <w:b/>
        </w:rPr>
        <w:noBreakHyphen/>
        <w:t>50, AS AMENDED, CODE OF LAWS OF SOUTH CAROLINA, 1976, RELATING TO ORGANIZATIONS EXEMPT FROM FILING REGISTRATION STATEMENTS TO SOLICIT CHARITABLE CONTRIBUTIONS, SO AS TO ADD PUBLIC SCHOOL DISTRICTS AND PUBLIC SCHOOLS AS ORGANIZATIONS EXEMPT FROM THE FILING REQUIREMENT.</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E7262">
        <w:rPr>
          <w:rFonts w:eastAsia="Times New Roman" w:cs="Times New Roman"/>
          <w:color w:val="000000" w:themeColor="text1"/>
          <w:u w:color="000000" w:themeColor="text1"/>
        </w:rPr>
        <w:t>Be it enacted by the General Assembly of the State of South Carolina:</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73D0"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Organizations exempt from filing registration statements, public school districts and public schools</w:t>
      </w:r>
    </w:p>
    <w:p w:rsidR="002173D0"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SECTION</w:t>
      </w:r>
      <w:r w:rsidRPr="000E7262">
        <w:rPr>
          <w:rFonts w:cs="Times New Roman"/>
        </w:rPr>
        <w:tab/>
        <w:t>1.</w:t>
      </w:r>
      <w:r w:rsidRPr="000E7262">
        <w:rPr>
          <w:rFonts w:cs="Times New Roman"/>
        </w:rPr>
        <w:tab/>
        <w:t>Section 33</w:t>
      </w:r>
      <w:r w:rsidRPr="000E7262">
        <w:rPr>
          <w:rFonts w:cs="Times New Roman"/>
        </w:rPr>
        <w:noBreakHyphen/>
        <w:t>56</w:t>
      </w:r>
      <w:r w:rsidRPr="000E7262">
        <w:rPr>
          <w:rFonts w:cs="Times New Roman"/>
        </w:rPr>
        <w:noBreakHyphen/>
        <w:t>50 of the 1976 Code</w:t>
      </w:r>
      <w:r>
        <w:rPr>
          <w:rFonts w:cs="Times New Roman"/>
        </w:rPr>
        <w:t>, as last amended by Act 69 of</w:t>
      </w:r>
      <w:r w:rsidRPr="000E7262">
        <w:rPr>
          <w:rFonts w:cs="Times New Roman"/>
        </w:rPr>
        <w:t xml:space="preserve"> </w:t>
      </w:r>
      <w:r>
        <w:rPr>
          <w:rFonts w:cs="Times New Roman"/>
        </w:rPr>
        <w:t xml:space="preserve">2007, </w:t>
      </w:r>
      <w:r w:rsidRPr="000E7262">
        <w:rPr>
          <w:rFonts w:cs="Times New Roman"/>
        </w:rPr>
        <w:t xml:space="preserve">is </w:t>
      </w:r>
      <w:r>
        <w:rPr>
          <w:rFonts w:cs="Times New Roman"/>
        </w:rPr>
        <w:t xml:space="preserve">further </w:t>
      </w:r>
      <w:r w:rsidRPr="000E7262">
        <w:rPr>
          <w:rFonts w:cs="Times New Roman"/>
        </w:rPr>
        <w:t>amended to read:</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t>“Section 33</w:t>
      </w:r>
      <w:r w:rsidRPr="000E7262">
        <w:rPr>
          <w:rFonts w:cs="Times New Roman"/>
        </w:rPr>
        <w:noBreakHyphen/>
        <w:t>56</w:t>
      </w:r>
      <w:r w:rsidRPr="000E7262">
        <w:rPr>
          <w:rFonts w:cs="Times New Roman"/>
        </w:rPr>
        <w:noBreakHyphen/>
        <w:t>50.</w:t>
      </w:r>
      <w:r w:rsidRPr="000E7262">
        <w:rPr>
          <w:rFonts w:cs="Times New Roman"/>
        </w:rPr>
        <w:tab/>
        <w:t>(A)</w:t>
      </w:r>
      <w:r w:rsidRPr="000E7262">
        <w:rPr>
          <w:rFonts w:cs="Times New Roman"/>
        </w:rPr>
        <w:tab/>
        <w:t xml:space="preserve">The following are not required to file registration statements with the Secretary of State if their fundraising activities are not conducted by professional solicitors, professional fundraising counsel, or commercial coventurers: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r>
      <w:r w:rsidRPr="000E7262">
        <w:rPr>
          <w:rFonts w:cs="Times New Roman"/>
        </w:rPr>
        <w:tab/>
        <w:t>(1)</w:t>
      </w:r>
      <w:r w:rsidRPr="000E7262">
        <w:rPr>
          <w:rFonts w:cs="Times New Roman"/>
        </w:rPr>
        <w:tab/>
        <w:t xml:space="preserve">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r>
      <w:r w:rsidRPr="000E7262">
        <w:rPr>
          <w:rFonts w:cs="Times New Roman"/>
        </w:rPr>
        <w:tab/>
        <w:t>(2)</w:t>
      </w:r>
      <w:r w:rsidRPr="000E7262">
        <w:rPr>
          <w:rFonts w:cs="Times New Roman"/>
        </w:rPr>
        <w:tab/>
        <w:t xml:space="preserve">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r>
      <w:r w:rsidRPr="000E7262">
        <w:rPr>
          <w:rFonts w:cs="Times New Roman"/>
        </w:rPr>
        <w:tab/>
        <w:t>(3)</w:t>
      </w:r>
      <w:r w:rsidRPr="000E7262">
        <w:rPr>
          <w:rFonts w:cs="Times New Roman"/>
        </w:rPr>
        <w:tab/>
        <w:t xml:space="preserve">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w:t>
      </w:r>
      <w:r w:rsidRPr="000E7262">
        <w:rPr>
          <w:rFonts w:cs="Times New Roman"/>
        </w:rPr>
        <w:lastRenderedPageBreak/>
        <w:t xml:space="preserve">must register with and report to the Secretary of State as required by this chapter;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r>
      <w:r w:rsidRPr="000E7262">
        <w:rPr>
          <w:rFonts w:cs="Times New Roman"/>
        </w:rPr>
        <w:tab/>
        <w:t>(4)</w:t>
      </w:r>
      <w:r w:rsidRPr="000E7262">
        <w:rPr>
          <w:rFonts w:cs="Times New Roman"/>
        </w:rPr>
        <w:tab/>
        <w:t xml:space="preserve">an organization which solicits exclusively from its membership, including a utility cooperative;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r>
      <w:r w:rsidRPr="000E7262">
        <w:rPr>
          <w:rFonts w:cs="Times New Roman"/>
        </w:rPr>
        <w:tab/>
        <w:t>(5)</w:t>
      </w:r>
      <w:r w:rsidRPr="000E7262">
        <w:rPr>
          <w:rFonts w:cs="Times New Roman"/>
        </w:rPr>
        <w:tab/>
        <w:t xml:space="preserve">a veterans’ organization which has a congressional charter; and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r>
      <w:r w:rsidRPr="000E7262">
        <w:rPr>
          <w:rFonts w:cs="Times New Roman"/>
        </w:rPr>
        <w:tab/>
        <w:t>(6)</w:t>
      </w:r>
      <w:r w:rsidRPr="000E7262">
        <w:rPr>
          <w:rFonts w:cs="Times New Roman"/>
        </w:rPr>
        <w:tab/>
        <w:t xml:space="preserve">the State, its political subdivisions, and an agency or a department of the State which are subject to the disclosure provisions of the Freedom of Information Act.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0E7262">
        <w:rPr>
          <w:rFonts w:cs="Times New Roman"/>
        </w:rPr>
        <w:tab/>
        <w:t>(B)</w:t>
      </w:r>
      <w:r w:rsidRPr="000E7262">
        <w:rPr>
          <w:rFonts w:cs="Times New Roman"/>
        </w:rPr>
        <w:tab/>
      </w:r>
      <w:r w:rsidRPr="000E7262">
        <w:rPr>
          <w:rFonts w:cs="Times New Roman"/>
          <w:u w:color="000000"/>
        </w:rPr>
        <w:t>The following are not required to file registration statements with the Secretary of State regardless of whether or not their fundraising activities are conducted by professional solicitors, professional fundraising counsel, or commercial coventurers:</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0E7262">
        <w:rPr>
          <w:rFonts w:cs="Times New Roman"/>
          <w:u w:color="000000"/>
        </w:rPr>
        <w:tab/>
      </w:r>
      <w:r w:rsidRPr="000E7262">
        <w:rPr>
          <w:rFonts w:cs="Times New Roman"/>
          <w:u w:color="000000"/>
        </w:rPr>
        <w:tab/>
        <w:t>(1)</w:t>
      </w:r>
      <w:r w:rsidRPr="000E7262">
        <w:rPr>
          <w:rFonts w:cs="Times New Roman"/>
          <w:u w:color="000000"/>
        </w:rPr>
        <w:tab/>
        <w:t>a public school district located in the State and any public school teaching pre</w:t>
      </w:r>
      <w:r w:rsidRPr="000E7262">
        <w:rPr>
          <w:rFonts w:cs="Times New Roman"/>
          <w:u w:color="000000"/>
        </w:rPr>
        <w:noBreakHyphen/>
        <w:t xml:space="preserve">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 </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0E7262">
        <w:rPr>
          <w:rFonts w:cs="Times New Roman"/>
          <w:u w:color="000000"/>
        </w:rPr>
        <w:tab/>
      </w:r>
      <w:r w:rsidRPr="000E7262">
        <w:rPr>
          <w:rFonts w:cs="Times New Roman"/>
          <w:u w:color="000000"/>
        </w:rPr>
        <w:tab/>
        <w:t>(2)</w:t>
      </w:r>
      <w:r w:rsidRPr="000E7262">
        <w:rPr>
          <w:rFonts w:cs="Times New Roman"/>
          <w:u w:color="000000"/>
        </w:rPr>
        <w:tab/>
      </w:r>
      <w:r w:rsidRPr="000E7262">
        <w:rPr>
          <w:rFonts w:cs="Times New Roman"/>
        </w:rPr>
        <w:t>a</w:t>
      </w:r>
      <w:r w:rsidRPr="000E7262">
        <w:rPr>
          <w:rFonts w:cs="Times New Roman"/>
          <w:u w:color="000000"/>
        </w:rPr>
        <w:t xml:space="preserve">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t>(C)</w:t>
      </w:r>
      <w:r w:rsidRPr="000E7262">
        <w:rPr>
          <w:rFonts w:cs="Times New Roman"/>
        </w:rPr>
        <w:tab/>
        <w:t>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7262">
        <w:rPr>
          <w:rFonts w:cs="Times New Roman"/>
        </w:rPr>
        <w:tab/>
      </w:r>
      <w:r w:rsidRPr="000E7262">
        <w:rPr>
          <w:rFonts w:cs="Times New Roman"/>
          <w:u w:color="000000"/>
        </w:rPr>
        <w:t>(D)</w:t>
      </w:r>
      <w:r w:rsidRPr="000E7262">
        <w:rPr>
          <w:rFonts w:cs="Times New Roman"/>
          <w:u w:color="000000"/>
        </w:rPr>
        <w:tab/>
        <w:t>A professional solicitor, professional fundraising counsel, or commercial coventurer conducting fundraising activities on behalf of an exempt organization must comply with the registration and filing requirements of this chapter.</w:t>
      </w:r>
      <w:r w:rsidRPr="000E7262">
        <w:rPr>
          <w:rFonts w:cs="Times New Roman"/>
        </w:rPr>
        <w:t>”</w:t>
      </w:r>
    </w:p>
    <w:p w:rsidR="002173D0" w:rsidRPr="000E7262" w:rsidRDefault="002173D0"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73D0" w:rsidRPr="00345C16" w:rsidRDefault="002173D0" w:rsidP="002173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173D0" w:rsidRDefault="002173D0" w:rsidP="002173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173D0" w:rsidRPr="000E7262" w:rsidRDefault="002173D0" w:rsidP="002173D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E7262">
        <w:rPr>
          <w:rFonts w:cs="Times New Roman"/>
        </w:rPr>
        <w:t>SECTION</w:t>
      </w:r>
      <w:r w:rsidRPr="000E7262">
        <w:rPr>
          <w:rFonts w:cs="Times New Roman"/>
        </w:rPr>
        <w:tab/>
        <w:t>2.</w:t>
      </w:r>
      <w:r w:rsidRPr="000E7262">
        <w:rPr>
          <w:rFonts w:cs="Times New Roman"/>
        </w:rPr>
        <w:tab/>
        <w:t>This act takes effect upon approval of the Governor.</w:t>
      </w:r>
    </w:p>
    <w:p w:rsidR="002173D0" w:rsidRDefault="002173D0" w:rsidP="002173D0">
      <w:pPr>
        <w:tabs>
          <w:tab w:val="left" w:pos="1440"/>
          <w:tab w:val="left" w:pos="1800"/>
          <w:tab w:val="left" w:pos="2880"/>
        </w:tabs>
        <w:rPr>
          <w:color w:val="000000" w:themeColor="text1"/>
        </w:rPr>
      </w:pPr>
    </w:p>
    <w:p w:rsidR="002173D0" w:rsidRDefault="002173D0" w:rsidP="002173D0">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2173D0" w:rsidRDefault="002173D0" w:rsidP="002173D0">
      <w:pPr>
        <w:tabs>
          <w:tab w:val="left" w:pos="1440"/>
          <w:tab w:val="left" w:pos="1800"/>
          <w:tab w:val="left" w:pos="2880"/>
        </w:tabs>
        <w:rPr>
          <w:color w:val="000000" w:themeColor="text1"/>
        </w:rPr>
      </w:pPr>
    </w:p>
    <w:p w:rsidR="002173D0" w:rsidRDefault="002173D0" w:rsidP="002173D0">
      <w:pPr>
        <w:tabs>
          <w:tab w:val="left" w:pos="1440"/>
          <w:tab w:val="left" w:pos="1800"/>
          <w:tab w:val="left" w:pos="2880"/>
        </w:tabs>
        <w:rPr>
          <w:color w:val="000000" w:themeColor="text1"/>
        </w:rPr>
      </w:pPr>
      <w:r>
        <w:rPr>
          <w:color w:val="000000" w:themeColor="text1"/>
        </w:rPr>
        <w:t>Approved the 7</w:t>
      </w:r>
      <w:r w:rsidRPr="00316691">
        <w:rPr>
          <w:color w:val="000000" w:themeColor="text1"/>
          <w:vertAlign w:val="superscript"/>
        </w:rPr>
        <w:t>th</w:t>
      </w:r>
      <w:r>
        <w:rPr>
          <w:color w:val="000000" w:themeColor="text1"/>
        </w:rPr>
        <w:t xml:space="preserve"> day of June, 2013. </w:t>
      </w:r>
    </w:p>
    <w:p w:rsidR="002173D0" w:rsidRDefault="002173D0" w:rsidP="002173D0">
      <w:pPr>
        <w:tabs>
          <w:tab w:val="left" w:pos="1440"/>
          <w:tab w:val="left" w:pos="1800"/>
          <w:tab w:val="left" w:pos="2880"/>
        </w:tabs>
        <w:jc w:val="center"/>
        <w:rPr>
          <w:color w:val="000000" w:themeColor="text1"/>
        </w:rPr>
      </w:pPr>
    </w:p>
    <w:p w:rsidR="002173D0" w:rsidRDefault="002173D0" w:rsidP="002173D0">
      <w:pPr>
        <w:tabs>
          <w:tab w:val="left" w:pos="1440"/>
          <w:tab w:val="left" w:pos="1800"/>
          <w:tab w:val="left" w:pos="2880"/>
        </w:tabs>
        <w:jc w:val="center"/>
        <w:rPr>
          <w:color w:val="000000" w:themeColor="text1"/>
        </w:rPr>
      </w:pPr>
      <w:r>
        <w:rPr>
          <w:color w:val="000000" w:themeColor="text1"/>
        </w:rPr>
        <w:t>__________</w:t>
      </w:r>
    </w:p>
    <w:p w:rsidR="008836A5" w:rsidRPr="0093308F" w:rsidRDefault="008836A5" w:rsidP="002173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3308F" w:rsidSect="00684650">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911" w:rsidRDefault="00106911" w:rsidP="007D5FAC">
      <w:r>
        <w:separator/>
      </w:r>
    </w:p>
  </w:endnote>
  <w:endnote w:type="continuationSeparator" w:id="0">
    <w:p w:rsidR="00106911" w:rsidRDefault="0010691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650" w:rsidRPr="00684650" w:rsidRDefault="00684650" w:rsidP="00684650">
    <w:pPr>
      <w:pStyle w:val="Footer"/>
      <w:tabs>
        <w:tab w:val="clear" w:pos="4680"/>
        <w:tab w:val="clear" w:pos="9360"/>
        <w:tab w:val="center" w:pos="3168"/>
      </w:tabs>
      <w:spacing w:before="120"/>
    </w:pPr>
    <w:r>
      <w:tab/>
    </w:r>
    <w:r w:rsidR="00F11E32">
      <w:fldChar w:fldCharType="begin"/>
    </w:r>
    <w:r w:rsidR="009968AA">
      <w:instrText xml:space="preserve"> PAGE  \* MERGEFORMAT </w:instrText>
    </w:r>
    <w:r w:rsidR="00F11E32">
      <w:fldChar w:fldCharType="separate"/>
    </w:r>
    <w:r w:rsidR="00CD3394">
      <w:rPr>
        <w:noProof/>
      </w:rPr>
      <w:t>3</w:t>
    </w:r>
    <w:r w:rsidR="00F11E3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650" w:rsidRDefault="00684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911" w:rsidRDefault="00106911" w:rsidP="007D5FAC">
      <w:r>
        <w:separator/>
      </w:r>
    </w:p>
  </w:footnote>
  <w:footnote w:type="continuationSeparator" w:id="0">
    <w:p w:rsidR="00106911" w:rsidRDefault="0010691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250"/>
    <w:docVar w:name="ActSecretary" w:val="Shackelford"/>
    <w:docVar w:name="ActSIdno" w:val="(124)  250VR13"/>
    <w:docVar w:name="clipname" w:val="250VR13"/>
    <w:docVar w:name="dvBillNumber" w:val="250"/>
    <w:docVar w:name="dvBillNumberPrefix" w:val="S"/>
    <w:docVar w:name="dvOriginalBody" w:val="Senate"/>
    <w:docVar w:name="OrigSENATEBillNo" w:val="250"/>
    <w:docVar w:name="SENATEACTFULLPATH" w:val="L:\COUNCIL\ACTS\250VR13.DOCX"/>
    <w:docVar w:name="WhatActtype" w:val="AN ACT"/>
  </w:docVars>
  <w:rsids>
    <w:rsidRoot w:val="00481F9E"/>
    <w:rsid w:val="0000105C"/>
    <w:rsid w:val="00002DE0"/>
    <w:rsid w:val="00020349"/>
    <w:rsid w:val="0002064C"/>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4D25"/>
    <w:rsid w:val="000B525B"/>
    <w:rsid w:val="000B56CB"/>
    <w:rsid w:val="000D0C17"/>
    <w:rsid w:val="000D356E"/>
    <w:rsid w:val="000D6F51"/>
    <w:rsid w:val="001030FE"/>
    <w:rsid w:val="001031AE"/>
    <w:rsid w:val="00103295"/>
    <w:rsid w:val="00103D2E"/>
    <w:rsid w:val="00104519"/>
    <w:rsid w:val="00106911"/>
    <w:rsid w:val="00106968"/>
    <w:rsid w:val="00114830"/>
    <w:rsid w:val="00114E88"/>
    <w:rsid w:val="001237B9"/>
    <w:rsid w:val="00125FC3"/>
    <w:rsid w:val="00131CE5"/>
    <w:rsid w:val="00135DDF"/>
    <w:rsid w:val="00136AA0"/>
    <w:rsid w:val="00141278"/>
    <w:rsid w:val="00141985"/>
    <w:rsid w:val="0014525A"/>
    <w:rsid w:val="001519E2"/>
    <w:rsid w:val="001626DB"/>
    <w:rsid w:val="00170F30"/>
    <w:rsid w:val="00172771"/>
    <w:rsid w:val="001747A9"/>
    <w:rsid w:val="001750EA"/>
    <w:rsid w:val="001754BB"/>
    <w:rsid w:val="00177939"/>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0DB"/>
    <w:rsid w:val="001F729C"/>
    <w:rsid w:val="00200C6E"/>
    <w:rsid w:val="00204492"/>
    <w:rsid w:val="00206EF4"/>
    <w:rsid w:val="00212CD6"/>
    <w:rsid w:val="00215235"/>
    <w:rsid w:val="002173D0"/>
    <w:rsid w:val="00223E0F"/>
    <w:rsid w:val="00231146"/>
    <w:rsid w:val="00231E65"/>
    <w:rsid w:val="002321B6"/>
    <w:rsid w:val="00234401"/>
    <w:rsid w:val="00234E70"/>
    <w:rsid w:val="002367D4"/>
    <w:rsid w:val="00237559"/>
    <w:rsid w:val="00241B81"/>
    <w:rsid w:val="00241C04"/>
    <w:rsid w:val="00242F15"/>
    <w:rsid w:val="00254411"/>
    <w:rsid w:val="00257ACD"/>
    <w:rsid w:val="002710C8"/>
    <w:rsid w:val="00273EA7"/>
    <w:rsid w:val="00274843"/>
    <w:rsid w:val="00275CBF"/>
    <w:rsid w:val="00275D0E"/>
    <w:rsid w:val="00276491"/>
    <w:rsid w:val="00276CCF"/>
    <w:rsid w:val="00277906"/>
    <w:rsid w:val="00277C27"/>
    <w:rsid w:val="00280582"/>
    <w:rsid w:val="00280946"/>
    <w:rsid w:val="0028169E"/>
    <w:rsid w:val="002851AC"/>
    <w:rsid w:val="00290B61"/>
    <w:rsid w:val="00291330"/>
    <w:rsid w:val="00291CD5"/>
    <w:rsid w:val="00291CF3"/>
    <w:rsid w:val="00293450"/>
    <w:rsid w:val="00294396"/>
    <w:rsid w:val="00296B4D"/>
    <w:rsid w:val="00297DBC"/>
    <w:rsid w:val="002A09C4"/>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5A3C"/>
    <w:rsid w:val="0031739F"/>
    <w:rsid w:val="003219FC"/>
    <w:rsid w:val="0032380E"/>
    <w:rsid w:val="00325D1F"/>
    <w:rsid w:val="003348FE"/>
    <w:rsid w:val="00334EAC"/>
    <w:rsid w:val="0034356D"/>
    <w:rsid w:val="00345C16"/>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64F2"/>
    <w:rsid w:val="00447C2D"/>
    <w:rsid w:val="00451B9A"/>
    <w:rsid w:val="0045270B"/>
    <w:rsid w:val="004666F5"/>
    <w:rsid w:val="00472A5B"/>
    <w:rsid w:val="00481E5B"/>
    <w:rsid w:val="00481F9E"/>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C7F7B"/>
    <w:rsid w:val="005D222E"/>
    <w:rsid w:val="005D50CE"/>
    <w:rsid w:val="005D5723"/>
    <w:rsid w:val="005D6054"/>
    <w:rsid w:val="005E07AD"/>
    <w:rsid w:val="005E36AC"/>
    <w:rsid w:val="005F1A8F"/>
    <w:rsid w:val="005F5F61"/>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465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1B5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E713B"/>
    <w:rsid w:val="007F1FB3"/>
    <w:rsid w:val="007F3574"/>
    <w:rsid w:val="007F6631"/>
    <w:rsid w:val="007F6D46"/>
    <w:rsid w:val="007F7184"/>
    <w:rsid w:val="00800AD0"/>
    <w:rsid w:val="00806E6F"/>
    <w:rsid w:val="00821AAF"/>
    <w:rsid w:val="00832F5E"/>
    <w:rsid w:val="00834B27"/>
    <w:rsid w:val="00836D7F"/>
    <w:rsid w:val="00841A98"/>
    <w:rsid w:val="00841BFC"/>
    <w:rsid w:val="008449B6"/>
    <w:rsid w:val="00855672"/>
    <w:rsid w:val="00860CD2"/>
    <w:rsid w:val="00865315"/>
    <w:rsid w:val="00865A3F"/>
    <w:rsid w:val="00867180"/>
    <w:rsid w:val="008674BA"/>
    <w:rsid w:val="00870435"/>
    <w:rsid w:val="008733F2"/>
    <w:rsid w:val="008746A0"/>
    <w:rsid w:val="00875B4B"/>
    <w:rsid w:val="00877295"/>
    <w:rsid w:val="008836A5"/>
    <w:rsid w:val="00886ED7"/>
    <w:rsid w:val="008910D0"/>
    <w:rsid w:val="00892AF7"/>
    <w:rsid w:val="008B2051"/>
    <w:rsid w:val="008B48BD"/>
    <w:rsid w:val="008C325E"/>
    <w:rsid w:val="008E03BA"/>
    <w:rsid w:val="008E1BCF"/>
    <w:rsid w:val="008E625B"/>
    <w:rsid w:val="008F1E31"/>
    <w:rsid w:val="008F4CA1"/>
    <w:rsid w:val="008F510F"/>
    <w:rsid w:val="008F5F0A"/>
    <w:rsid w:val="008F7D5B"/>
    <w:rsid w:val="00900319"/>
    <w:rsid w:val="0090133D"/>
    <w:rsid w:val="009057E7"/>
    <w:rsid w:val="009076FA"/>
    <w:rsid w:val="009112BB"/>
    <w:rsid w:val="00916EE8"/>
    <w:rsid w:val="0092121C"/>
    <w:rsid w:val="009218CD"/>
    <w:rsid w:val="0093308F"/>
    <w:rsid w:val="00937AF4"/>
    <w:rsid w:val="00940A90"/>
    <w:rsid w:val="009410C0"/>
    <w:rsid w:val="00947070"/>
    <w:rsid w:val="009514AB"/>
    <w:rsid w:val="00953BF7"/>
    <w:rsid w:val="009560AB"/>
    <w:rsid w:val="009631DC"/>
    <w:rsid w:val="00971351"/>
    <w:rsid w:val="0097332E"/>
    <w:rsid w:val="00974FD7"/>
    <w:rsid w:val="00980444"/>
    <w:rsid w:val="00982E93"/>
    <w:rsid w:val="00990677"/>
    <w:rsid w:val="009968AA"/>
    <w:rsid w:val="00997D30"/>
    <w:rsid w:val="009A2693"/>
    <w:rsid w:val="009A31B6"/>
    <w:rsid w:val="009B0FA5"/>
    <w:rsid w:val="009B6EA6"/>
    <w:rsid w:val="009C170D"/>
    <w:rsid w:val="009D0B32"/>
    <w:rsid w:val="009D622E"/>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44C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27D"/>
    <w:rsid w:val="00B11270"/>
    <w:rsid w:val="00B12572"/>
    <w:rsid w:val="00B303AC"/>
    <w:rsid w:val="00B374C4"/>
    <w:rsid w:val="00B408FD"/>
    <w:rsid w:val="00B4797F"/>
    <w:rsid w:val="00B516BA"/>
    <w:rsid w:val="00B520A2"/>
    <w:rsid w:val="00B62CAB"/>
    <w:rsid w:val="00B662EA"/>
    <w:rsid w:val="00B72ED3"/>
    <w:rsid w:val="00B73571"/>
    <w:rsid w:val="00B74177"/>
    <w:rsid w:val="00B83DA1"/>
    <w:rsid w:val="00B846E9"/>
    <w:rsid w:val="00BB1593"/>
    <w:rsid w:val="00BB43F6"/>
    <w:rsid w:val="00BB7B1B"/>
    <w:rsid w:val="00BC5FF9"/>
    <w:rsid w:val="00BE0B5F"/>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712A"/>
    <w:rsid w:val="00C30E1C"/>
    <w:rsid w:val="00C32CDA"/>
    <w:rsid w:val="00C34674"/>
    <w:rsid w:val="00C3483A"/>
    <w:rsid w:val="00C45263"/>
    <w:rsid w:val="00C46AB4"/>
    <w:rsid w:val="00C53AB9"/>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3394"/>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0AA0"/>
    <w:rsid w:val="00D8576C"/>
    <w:rsid w:val="00D9130B"/>
    <w:rsid w:val="00D92268"/>
    <w:rsid w:val="00D94602"/>
    <w:rsid w:val="00D94C06"/>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820A6"/>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1E32"/>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D2D"/>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32F1C9FE-367D-409B-B3E1-D6C29B5B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846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75D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465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90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16-13.docx" TargetMode="External"/><Relationship Id="rId13" Type="http://schemas.openxmlformats.org/officeDocument/2006/relationships/hyperlink" Target="file:///h:\SJ%20Archive\2013\05-08-13.docx" TargetMode="External"/><Relationship Id="rId18" Type="http://schemas.openxmlformats.org/officeDocument/2006/relationships/hyperlink" Target="file:///h:\HJ%20Archive\2013\05-16-13.docx" TargetMode="External"/><Relationship Id="rId26" Type="http://schemas.openxmlformats.org/officeDocument/2006/relationships/hyperlink" Target="file:///p:\pprever\2013-14\250_20130514.docx" TargetMode="External"/><Relationship Id="rId3" Type="http://schemas.openxmlformats.org/officeDocument/2006/relationships/settings" Target="settings.xml"/><Relationship Id="rId21" Type="http://schemas.openxmlformats.org/officeDocument/2006/relationships/hyperlink" Target="file:///p:\pprever\2013-14\250_20130116.docx" TargetMode="External"/><Relationship Id="rId7" Type="http://schemas.openxmlformats.org/officeDocument/2006/relationships/hyperlink" Target="file:///h:\SJ%20Archive\2013\01-16-13.docx" TargetMode="External"/><Relationship Id="rId12" Type="http://schemas.openxmlformats.org/officeDocument/2006/relationships/hyperlink" Target="file:///h:\SJ%20Archive\2013\05-07-13.docx" TargetMode="External"/><Relationship Id="rId17" Type="http://schemas.openxmlformats.org/officeDocument/2006/relationships/hyperlink" Target="file:///h:\HJ%20Archive\2013\05-16-13.docx" TargetMode="External"/><Relationship Id="rId25" Type="http://schemas.openxmlformats.org/officeDocument/2006/relationships/hyperlink" Target="file:///p:\pprever\2013-14\250_20130508.docx" TargetMode="External"/><Relationship Id="rId2" Type="http://schemas.openxmlformats.org/officeDocument/2006/relationships/styles" Target="styles.xml"/><Relationship Id="rId16" Type="http://schemas.openxmlformats.org/officeDocument/2006/relationships/hyperlink" Target="file:///h:\HJ%20Archive\2013\05-14-13.docx" TargetMode="External"/><Relationship Id="rId20" Type="http://schemas.openxmlformats.org/officeDocument/2006/relationships/hyperlink" Target="file:///h:\HJ%20Archive\2013\05-17-1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5-07-13.docx" TargetMode="External"/><Relationship Id="rId24" Type="http://schemas.openxmlformats.org/officeDocument/2006/relationships/hyperlink" Target="file:///p:\pprever\2013-14\250_20130507.docx" TargetMode="External"/><Relationship Id="rId5" Type="http://schemas.openxmlformats.org/officeDocument/2006/relationships/footnotes" Target="footnotes.xml"/><Relationship Id="rId15" Type="http://schemas.openxmlformats.org/officeDocument/2006/relationships/hyperlink" Target="file:///h:\HJ%20Archive\2013\05-14-13.docx" TargetMode="External"/><Relationship Id="rId23" Type="http://schemas.openxmlformats.org/officeDocument/2006/relationships/hyperlink" Target="file:///p:\pprever\2013-14\250_20130418.docx" TargetMode="External"/><Relationship Id="rId28" Type="http://schemas.openxmlformats.org/officeDocument/2006/relationships/footer" Target="footer2.xml"/><Relationship Id="rId10" Type="http://schemas.openxmlformats.org/officeDocument/2006/relationships/hyperlink" Target="file:///h:\SJ%20Archive\2013\05-07-13.docx" TargetMode="External"/><Relationship Id="rId19" Type="http://schemas.openxmlformats.org/officeDocument/2006/relationships/hyperlink" Target="file:///h:\HJ%20Archive\2013\05-16-13.docx" TargetMode="External"/><Relationship Id="rId4" Type="http://schemas.openxmlformats.org/officeDocument/2006/relationships/webSettings" Target="webSettings.xml"/><Relationship Id="rId9" Type="http://schemas.openxmlformats.org/officeDocument/2006/relationships/hyperlink" Target="file:///h:\SJ%20Archive\2013\04-17-13.docx" TargetMode="External"/><Relationship Id="rId14" Type="http://schemas.openxmlformats.org/officeDocument/2006/relationships/hyperlink" Target="file:///h:\HJ%20Archive\2013\05-14-13.docx" TargetMode="External"/><Relationship Id="rId22" Type="http://schemas.openxmlformats.org/officeDocument/2006/relationships/hyperlink" Target="file:///p:\pprever\2013-14\250_20130417.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CE5B9-8176-4FD9-B7F4-2258092C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1</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250: Charitable funds - South Carolina Legislature Online</dc:title>
  <dc:subject/>
  <dc:creator>GloriaShackelford</dc:creator>
  <cp:keywords/>
  <dc:description/>
  <cp:lastModifiedBy>N Cumfer</cp:lastModifiedBy>
  <cp:revision>5</cp:revision>
  <cp:lastPrinted>2013-05-20T19:01:00Z</cp:lastPrinted>
  <dcterms:created xsi:type="dcterms:W3CDTF">2013-08-06T14:10:00Z</dcterms:created>
  <dcterms:modified xsi:type="dcterms:W3CDTF">2014-12-04T20:36:00Z</dcterms:modified>
</cp:coreProperties>
</file>