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130" w:rsidRDefault="00632130" w:rsidP="00632130">
      <w:pPr>
        <w:widowControl w:val="0"/>
        <w:jc w:val="center"/>
      </w:pPr>
      <w:r w:rsidRPr="00632130">
        <w:rPr>
          <w:b/>
        </w:rPr>
        <w:t>South Carolina General Assembly</w:t>
      </w:r>
    </w:p>
    <w:p w:rsidR="00632130" w:rsidRDefault="00632130" w:rsidP="00632130">
      <w:pPr>
        <w:widowControl w:val="0"/>
        <w:jc w:val="center"/>
      </w:pPr>
      <w:r>
        <w:t>120th Session, 2013-2014</w:t>
      </w:r>
    </w:p>
    <w:p w:rsidR="00632130" w:rsidRDefault="00632130" w:rsidP="00632130">
      <w:pPr>
        <w:widowControl w:val="0"/>
        <w:jc w:val="left"/>
      </w:pPr>
    </w:p>
    <w:p w:rsidR="00632130" w:rsidRDefault="00632130" w:rsidP="00632130">
      <w:pPr>
        <w:widowControl w:val="0"/>
        <w:jc w:val="left"/>
        <w:rPr>
          <w:b/>
        </w:rPr>
      </w:pPr>
      <w:r w:rsidRPr="00632130">
        <w:rPr>
          <w:b/>
        </w:rPr>
        <w:t>H. 3058</w:t>
      </w:r>
    </w:p>
    <w:p w:rsidR="00632130" w:rsidRDefault="00632130" w:rsidP="00632130">
      <w:pPr>
        <w:widowControl w:val="0"/>
        <w:jc w:val="left"/>
        <w:rPr>
          <w:b/>
        </w:rPr>
      </w:pPr>
    </w:p>
    <w:p w:rsidR="00632130" w:rsidRDefault="00632130" w:rsidP="00632130">
      <w:pPr>
        <w:widowControl w:val="0"/>
        <w:jc w:val="left"/>
      </w:pPr>
      <w:r w:rsidRPr="00632130">
        <w:rPr>
          <w:b/>
        </w:rPr>
        <w:t>STATUS INFORMATION</w:t>
      </w:r>
    </w:p>
    <w:p w:rsidR="00632130" w:rsidRDefault="00632130" w:rsidP="00632130">
      <w:pPr>
        <w:widowControl w:val="0"/>
        <w:jc w:val="left"/>
      </w:pPr>
    </w:p>
    <w:p w:rsidR="00632130" w:rsidRDefault="00632130" w:rsidP="00632130">
      <w:pPr>
        <w:widowControl w:val="0"/>
        <w:jc w:val="left"/>
      </w:pPr>
      <w:r>
        <w:t>General Bill</w:t>
      </w:r>
    </w:p>
    <w:p w:rsidR="00632130" w:rsidRDefault="00632130" w:rsidP="00632130">
      <w:pPr>
        <w:widowControl w:val="0"/>
        <w:jc w:val="left"/>
      </w:pPr>
      <w:r>
        <w:t>Sponsors: Rep. Rutherford</w:t>
      </w:r>
    </w:p>
    <w:p w:rsidR="00632130" w:rsidRDefault="00632130" w:rsidP="00632130">
      <w:pPr>
        <w:widowControl w:val="0"/>
        <w:jc w:val="left"/>
      </w:pPr>
      <w:r>
        <w:t>Document Path: l:\council\bills\ms\7024ahb13.docx</w:t>
      </w:r>
    </w:p>
    <w:p w:rsidR="00632130" w:rsidRDefault="00632130" w:rsidP="00632130">
      <w:pPr>
        <w:widowControl w:val="0"/>
        <w:jc w:val="left"/>
      </w:pPr>
    </w:p>
    <w:p w:rsidR="00D91D81" w:rsidRDefault="00D91D81" w:rsidP="00632130">
      <w:pPr>
        <w:widowControl w:val="0"/>
        <w:jc w:val="left"/>
      </w:pPr>
      <w:r>
        <w:t>Introduced in the House on January 8, 2013</w:t>
      </w:r>
    </w:p>
    <w:p w:rsidR="00D91D81" w:rsidRPr="00D91D81" w:rsidRDefault="00D91D81" w:rsidP="00632130">
      <w:pPr>
        <w:widowControl w:val="0"/>
        <w:jc w:val="left"/>
      </w:pPr>
      <w:r>
        <w:t xml:space="preserve">Currently residing in the House Committee on </w:t>
      </w:r>
      <w:r w:rsidRPr="00D91D81">
        <w:rPr>
          <w:b/>
        </w:rPr>
        <w:t>Judiciary</w:t>
      </w:r>
    </w:p>
    <w:p w:rsidR="00D91D81" w:rsidRDefault="00D91D81" w:rsidP="00632130">
      <w:pPr>
        <w:widowControl w:val="0"/>
        <w:jc w:val="left"/>
      </w:pPr>
    </w:p>
    <w:p w:rsidR="00632130" w:rsidRDefault="00632130" w:rsidP="00632130">
      <w:pPr>
        <w:widowControl w:val="0"/>
        <w:jc w:val="left"/>
      </w:pPr>
      <w:r>
        <w:t xml:space="preserve">Summary: </w:t>
      </w:r>
      <w:r w:rsidR="006540A5">
        <w:t>Certification of lawful machines</w:t>
      </w:r>
    </w:p>
    <w:p w:rsidR="00632130" w:rsidRDefault="00632130" w:rsidP="00632130">
      <w:pPr>
        <w:widowControl w:val="0"/>
        <w:jc w:val="left"/>
      </w:pPr>
    </w:p>
    <w:p w:rsidR="00632130" w:rsidRDefault="00632130" w:rsidP="00632130">
      <w:pPr>
        <w:widowControl w:val="0"/>
        <w:jc w:val="left"/>
      </w:pPr>
    </w:p>
    <w:p w:rsidR="00632130" w:rsidRDefault="00632130" w:rsidP="00632130">
      <w:pPr>
        <w:widowControl w:val="0"/>
        <w:tabs>
          <w:tab w:val="center" w:pos="590"/>
          <w:tab w:val="center" w:pos="1440"/>
          <w:tab w:val="left" w:pos="1872"/>
          <w:tab w:val="left" w:pos="9187"/>
        </w:tabs>
        <w:jc w:val="left"/>
      </w:pPr>
      <w:r w:rsidRPr="00632130">
        <w:rPr>
          <w:b/>
        </w:rPr>
        <w:t>HISTORY OF LEGISLATIVE ACTIONS</w:t>
      </w:r>
    </w:p>
    <w:p w:rsidR="00632130" w:rsidRDefault="00632130" w:rsidP="00632130">
      <w:pPr>
        <w:widowControl w:val="0"/>
        <w:tabs>
          <w:tab w:val="center" w:pos="590"/>
          <w:tab w:val="center" w:pos="1440"/>
          <w:tab w:val="left" w:pos="1872"/>
          <w:tab w:val="left" w:pos="9187"/>
        </w:tabs>
        <w:jc w:val="left"/>
      </w:pPr>
    </w:p>
    <w:p w:rsidR="00632130" w:rsidRPr="00632130" w:rsidRDefault="00632130" w:rsidP="00632130">
      <w:pPr>
        <w:widowControl w:val="0"/>
        <w:tabs>
          <w:tab w:val="center" w:pos="590"/>
          <w:tab w:val="center" w:pos="1440"/>
          <w:tab w:val="left" w:pos="1872"/>
          <w:tab w:val="left" w:pos="9187"/>
        </w:tabs>
        <w:jc w:val="left"/>
      </w:pPr>
      <w:r w:rsidRPr="00632130">
        <w:rPr>
          <w:u w:val="single"/>
        </w:rPr>
        <w:tab/>
        <w:t>Date</w:t>
      </w:r>
      <w:r w:rsidRPr="00632130">
        <w:rPr>
          <w:u w:val="single"/>
        </w:rPr>
        <w:tab/>
        <w:t>Body</w:t>
      </w:r>
      <w:r w:rsidRPr="00632130">
        <w:rPr>
          <w:u w:val="single"/>
        </w:rPr>
        <w:tab/>
        <w:t>Action Description with journal page number</w:t>
      </w:r>
      <w:r w:rsidRPr="00632130">
        <w:rPr>
          <w:u w:val="single"/>
        </w:rPr>
        <w:tab/>
      </w:r>
      <w:bookmarkStart w:id="0" w:name="_GoBack"/>
      <w:bookmarkEnd w:id="0"/>
    </w:p>
    <w:p w:rsidR="00A25364" w:rsidRDefault="00A25364" w:rsidP="00A25364">
      <w:pPr>
        <w:widowControl w:val="0"/>
        <w:tabs>
          <w:tab w:val="right" w:pos="1008"/>
          <w:tab w:val="left" w:pos="1152"/>
          <w:tab w:val="left" w:pos="1872"/>
          <w:tab w:val="left" w:pos="9187"/>
        </w:tabs>
        <w:ind w:left="2088" w:hanging="2088"/>
        <w:jc w:val="left"/>
      </w:pPr>
      <w:r>
        <w:tab/>
        <w:t>12/11/2012</w:t>
      </w:r>
      <w:r>
        <w:tab/>
        <w:t>House</w:t>
      </w:r>
      <w:r>
        <w:tab/>
      </w:r>
      <w:r w:rsidRPr="001474EB">
        <w:t>Prefiled</w:t>
      </w:r>
    </w:p>
    <w:p w:rsidR="00A25364" w:rsidRDefault="00A25364" w:rsidP="00A25364">
      <w:pPr>
        <w:widowControl w:val="0"/>
        <w:tabs>
          <w:tab w:val="right" w:pos="1008"/>
          <w:tab w:val="left" w:pos="1152"/>
          <w:tab w:val="left" w:pos="1872"/>
          <w:tab w:val="left" w:pos="9187"/>
        </w:tabs>
        <w:ind w:left="2088" w:hanging="2088"/>
        <w:jc w:val="left"/>
      </w:pPr>
      <w:r>
        <w:tab/>
        <w:t>12/11/2012</w:t>
      </w:r>
      <w:r>
        <w:tab/>
        <w:t>House</w:t>
      </w:r>
      <w:r>
        <w:tab/>
      </w:r>
      <w:r w:rsidRPr="001474EB">
        <w:t xml:space="preserve">Referred to Committee on </w:t>
      </w:r>
      <w:r w:rsidRPr="001474EB">
        <w:rPr>
          <w:b/>
        </w:rPr>
        <w:t>Judiciary</w:t>
      </w:r>
    </w:p>
    <w:p w:rsidR="00A25364" w:rsidRDefault="00A25364" w:rsidP="00A25364">
      <w:pPr>
        <w:widowControl w:val="0"/>
        <w:tabs>
          <w:tab w:val="right" w:pos="1008"/>
          <w:tab w:val="left" w:pos="1152"/>
          <w:tab w:val="left" w:pos="1872"/>
          <w:tab w:val="left" w:pos="9187"/>
        </w:tabs>
        <w:ind w:left="2088" w:hanging="2088"/>
        <w:jc w:val="left"/>
      </w:pPr>
      <w:r>
        <w:tab/>
        <w:t>1/8/2013</w:t>
      </w:r>
      <w:r>
        <w:tab/>
        <w:t>House</w:t>
      </w:r>
      <w:r>
        <w:tab/>
      </w:r>
      <w:r w:rsidRPr="001474EB">
        <w:t>Introduced and read first time (</w:t>
      </w:r>
      <w:hyperlink r:id="rId7" w:history="1">
        <w:r w:rsidRPr="001474EB">
          <w:rPr>
            <w:rStyle w:val="Hyperlink"/>
          </w:rPr>
          <w:t>House Journal</w:t>
        </w:r>
        <w:r w:rsidRPr="001474EB">
          <w:rPr>
            <w:rStyle w:val="Hyperlink"/>
          </w:rPr>
          <w:noBreakHyphen/>
          <w:t>page 70</w:t>
        </w:r>
      </w:hyperlink>
      <w:r w:rsidRPr="001474EB">
        <w:t>)</w:t>
      </w:r>
    </w:p>
    <w:p w:rsidR="00A25364" w:rsidRDefault="00A25364" w:rsidP="00A25364">
      <w:pPr>
        <w:widowControl w:val="0"/>
        <w:tabs>
          <w:tab w:val="right" w:pos="1008"/>
          <w:tab w:val="left" w:pos="1152"/>
          <w:tab w:val="left" w:pos="1872"/>
          <w:tab w:val="left" w:pos="9187"/>
        </w:tabs>
        <w:ind w:left="2088" w:hanging="2088"/>
        <w:jc w:val="left"/>
      </w:pPr>
      <w:r>
        <w:tab/>
        <w:t>1/8/2013</w:t>
      </w:r>
      <w:r>
        <w:tab/>
        <w:t>House</w:t>
      </w:r>
      <w:r>
        <w:tab/>
      </w:r>
      <w:r w:rsidRPr="001474EB">
        <w:t>Ref</w:t>
      </w:r>
      <w:r>
        <w:t xml:space="preserve">erred to Committee on </w:t>
      </w:r>
      <w:r w:rsidRPr="001474EB">
        <w:rPr>
          <w:b/>
        </w:rPr>
        <w:t>Judiciary</w:t>
      </w:r>
      <w:r>
        <w:t xml:space="preserve"> </w:t>
      </w:r>
      <w:r w:rsidRPr="001474EB">
        <w:t>(</w:t>
      </w:r>
      <w:hyperlink r:id="rId8" w:history="1">
        <w:r w:rsidRPr="001474EB">
          <w:rPr>
            <w:rStyle w:val="Hyperlink"/>
          </w:rPr>
          <w:t>House Journal</w:t>
        </w:r>
        <w:r w:rsidRPr="001474EB">
          <w:rPr>
            <w:rStyle w:val="Hyperlink"/>
          </w:rPr>
          <w:noBreakHyphen/>
          <w:t>page 70</w:t>
        </w:r>
      </w:hyperlink>
      <w:r w:rsidRPr="001474EB">
        <w:t>)</w:t>
      </w:r>
    </w:p>
    <w:p w:rsidR="00A25364" w:rsidRDefault="00A25364" w:rsidP="00A25364">
      <w:pPr>
        <w:widowControl w:val="0"/>
        <w:tabs>
          <w:tab w:val="right" w:pos="1008"/>
          <w:tab w:val="left" w:pos="1152"/>
          <w:tab w:val="left" w:pos="1872"/>
          <w:tab w:val="left" w:pos="9187"/>
        </w:tabs>
        <w:ind w:left="2088" w:hanging="2088"/>
        <w:jc w:val="left"/>
      </w:pPr>
    </w:p>
    <w:p w:rsidR="00632130" w:rsidRPr="00632130" w:rsidRDefault="00632130" w:rsidP="00632130">
      <w:pPr>
        <w:widowControl w:val="0"/>
        <w:tabs>
          <w:tab w:val="right" w:pos="1008"/>
          <w:tab w:val="left" w:pos="1152"/>
          <w:tab w:val="left" w:pos="1872"/>
          <w:tab w:val="left" w:pos="9187"/>
        </w:tabs>
        <w:ind w:left="2088" w:hanging="2088"/>
        <w:jc w:val="left"/>
      </w:pPr>
    </w:p>
    <w:p w:rsidR="00632130" w:rsidRDefault="00632130" w:rsidP="00632130">
      <w:pPr>
        <w:widowControl w:val="0"/>
        <w:jc w:val="left"/>
      </w:pPr>
      <w:r w:rsidRPr="00632130">
        <w:rPr>
          <w:b/>
        </w:rPr>
        <w:t>VERSIONS OF THIS BILL</w:t>
      </w:r>
    </w:p>
    <w:p w:rsidR="00632130" w:rsidRDefault="00632130" w:rsidP="00632130">
      <w:pPr>
        <w:widowControl w:val="0"/>
        <w:jc w:val="left"/>
      </w:pPr>
    </w:p>
    <w:p w:rsidR="00632130" w:rsidRDefault="00FB2B51" w:rsidP="00632130">
      <w:pPr>
        <w:widowControl w:val="0"/>
        <w:jc w:val="left"/>
      </w:pPr>
      <w:hyperlink r:id="rId9" w:history="1">
        <w:r w:rsidR="00632130">
          <w:rPr>
            <w:rStyle w:val="Hyperlink"/>
          </w:rPr>
          <w:t>12/11/2012</w:t>
        </w:r>
      </w:hyperlink>
    </w:p>
    <w:p w:rsidR="00632130" w:rsidRDefault="00632130" w:rsidP="00632130"/>
    <w:p w:rsidR="00632130" w:rsidRDefault="00632130" w:rsidP="00632130">
      <w:pPr>
        <w:sectPr w:rsidR="00632130" w:rsidSect="0063213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6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4C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2ED" w:rsidRDefault="00F912ED" w:rsidP="00F9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21</w:t>
      </w:r>
      <w:r>
        <w:noBreakHyphen/>
        <w:t>2712, CODE OF LAWS OF SOUTH CAROLINA, 1976, RELATING TO THE SEIZURE AND DESTRUCTION OF UNLAWFUL MACHINES, BOARDS, AND OTHER DEVICES, SO AS TO PROVIDE FOR THE CERTIFICATION OF LAWFUL MACHINES, BOARDS, AND OTHER DEVICES BY A MAGISTRATE, TO PROVIDE THAT THE CERTIFICATION MUST BE IN WRITING, TO ALLOW A MAGISTRATE TO CHARGE A FEE FOR THE CERTIFICATION, AND TO PROVIDE THAT THE CERTIFICATION MUST BE MAINTAINED ON THE PREMISES OF THE BUSINESS ESTABLISHMENT AT ALL TIMES.</w:t>
      </w:r>
    </w:p>
    <w:p w:rsidR="004B4C1C" w:rsidRDefault="004B4C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4C1C" w:rsidRDefault="004B4C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4C1C" w:rsidRDefault="004B4C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2ED" w:rsidRDefault="004B4C1C" w:rsidP="00F9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912ED">
        <w:t>Section 12</w:t>
      </w:r>
      <w:r w:rsidR="00F912ED">
        <w:noBreakHyphen/>
        <w:t>21</w:t>
      </w:r>
      <w:r w:rsidR="00F912ED">
        <w:noBreakHyphen/>
        <w:t>2712 of the 1976 Code is amended to read:</w:t>
      </w:r>
    </w:p>
    <w:p w:rsidR="00F912ED" w:rsidRDefault="00F912ED" w:rsidP="00F9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2ED" w:rsidRDefault="00F912ED" w:rsidP="00F9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21</w:t>
      </w:r>
      <w:r>
        <w:noBreakHyphen/>
        <w:t xml:space="preserve">2712. </w:t>
      </w:r>
      <w:r w:rsidRPr="008757D9">
        <w:tab/>
      </w:r>
      <w:r w:rsidRPr="00AC3561">
        <w:rPr>
          <w:u w:val="single"/>
        </w:rPr>
        <w:t>(A)</w:t>
      </w:r>
      <w:r w:rsidRPr="00AC3561">
        <w:t xml:space="preserve"> </w:t>
      </w:r>
      <w:r w:rsidRPr="00AC3561">
        <w:rPr>
          <w:strike/>
        </w:rPr>
        <w:t>Any</w:t>
      </w:r>
      <w:r>
        <w:t xml:space="preserve"> </w:t>
      </w:r>
      <w:r>
        <w:rPr>
          <w:u w:val="single"/>
        </w:rPr>
        <w:t>A</w:t>
      </w:r>
      <w:r w:rsidRPr="00AB2F69">
        <w:t xml:space="preserve"> machine, board, or other device prohibited by Section 12</w:t>
      </w:r>
      <w:r>
        <w:noBreakHyphen/>
      </w:r>
      <w:r w:rsidRPr="00AB2F69">
        <w:t>21</w:t>
      </w:r>
      <w:r>
        <w:noBreakHyphen/>
      </w:r>
      <w:r w:rsidRPr="00AB2F69">
        <w:t xml:space="preserve">2710 must be seized by </w:t>
      </w:r>
      <w:r w:rsidRPr="00AC3561">
        <w:rPr>
          <w:strike/>
        </w:rPr>
        <w:t>any</w:t>
      </w:r>
      <w:r>
        <w:t xml:space="preserve"> </w:t>
      </w:r>
      <w:r>
        <w:rPr>
          <w:u w:val="single"/>
        </w:rPr>
        <w:t>a</w:t>
      </w:r>
      <w:r w:rsidRPr="00AB2F69">
        <w:t xml:space="preserve"> law enforcement officer and at once taken before </w:t>
      </w:r>
      <w:r w:rsidRPr="00AC3561">
        <w:rPr>
          <w:strike/>
        </w:rPr>
        <w:t>any</w:t>
      </w:r>
      <w:r>
        <w:t xml:space="preserve"> </w:t>
      </w:r>
      <w:r>
        <w:rPr>
          <w:u w:val="single"/>
        </w:rPr>
        <w:t>a</w:t>
      </w:r>
      <w:r w:rsidRPr="00AB2F69">
        <w:t xml:space="preserve"> magistrate of the county in which the machine, board, or device is seized who shall immediately examine it, and if satisfied that it is in violation of Section 12</w:t>
      </w:r>
      <w:r>
        <w:noBreakHyphen/>
      </w:r>
      <w:r w:rsidRPr="00AB2F69">
        <w:t>21</w:t>
      </w:r>
      <w:r>
        <w:noBreakHyphen/>
      </w:r>
      <w:r w:rsidRPr="00AB2F69">
        <w:t>2710 or any other law of this State, direct th</w:t>
      </w:r>
      <w:r>
        <w:t>at it be immediately destroyed.</w:t>
      </w:r>
    </w:p>
    <w:p w:rsidR="00F912ED" w:rsidRDefault="00F912ED" w:rsidP="00F9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Pr="008757D9">
        <w:tab/>
      </w:r>
      <w:r>
        <w:rPr>
          <w:u w:val="single"/>
        </w:rPr>
        <w:t>A business establishment must apply to a magistrate of the county for certification that a machine, board, or other device maintained and operated on the premises does not violate the provisions of Section 12</w:t>
      </w:r>
      <w:r>
        <w:rPr>
          <w:u w:val="single"/>
        </w:rPr>
        <w:noBreakHyphen/>
        <w:t>21</w:t>
      </w:r>
      <w:r>
        <w:rPr>
          <w:u w:val="single"/>
        </w:rPr>
        <w:noBreakHyphen/>
        <w:t xml:space="preserve">2710 or any other provision of law of this State.  A magistrate, or his designee, in the county where the business establishment is located shall certify in writing that the </w:t>
      </w:r>
      <w:r>
        <w:rPr>
          <w:u w:val="single"/>
        </w:rPr>
        <w:lastRenderedPageBreak/>
        <w:t>machine, board, or other device in question may be lawfully operated or shall order the machine, board, or other device confiscated and destroyed pursuant to the provisions of subsection (A) if a violation of Section 12</w:t>
      </w:r>
      <w:r>
        <w:rPr>
          <w:u w:val="single"/>
        </w:rPr>
        <w:noBreakHyphen/>
        <w:t>21</w:t>
      </w:r>
      <w:r>
        <w:rPr>
          <w:u w:val="single"/>
        </w:rPr>
        <w:noBreakHyphen/>
        <w:t>2710 is found.</w:t>
      </w:r>
    </w:p>
    <w:p w:rsidR="00F912ED" w:rsidRDefault="00F912ED" w:rsidP="00F9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57D9">
        <w:tab/>
      </w:r>
      <w:r w:rsidRPr="008757D9">
        <w:tab/>
      </w:r>
      <w:r>
        <w:rPr>
          <w:u w:val="single"/>
        </w:rPr>
        <w:t>(C)</w:t>
      </w:r>
      <w:r w:rsidRPr="008757D9">
        <w:tab/>
      </w:r>
      <w:r>
        <w:rPr>
          <w:u w:val="single"/>
        </w:rPr>
        <w:t>A magistrate may charge a fee of not more than twenty dollars for certification of each machine, board, or other device pursuant to the provisions of subsection (B), and a business establishment which obtains this certification of a machine, board, or device shall keep a copy of the certification on the premises at all times.</w:t>
      </w:r>
      <w:r>
        <w:t>”</w:t>
      </w:r>
    </w:p>
    <w:p w:rsidR="00F912ED" w:rsidRDefault="00F912ED" w:rsidP="00F9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2ED" w:rsidRDefault="00F912ED" w:rsidP="00F9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467D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67DC" w:rsidRDefault="003467DC" w:rsidP="00632130">
      <w:pPr>
        <w:suppressAutoHyphens/>
      </w:pPr>
    </w:p>
    <w:sectPr w:rsidR="003467DC" w:rsidSect="0063213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C1C" w:rsidRDefault="004B4C1C" w:rsidP="009F0C77">
      <w:r>
        <w:separator/>
      </w:r>
    </w:p>
  </w:endnote>
  <w:endnote w:type="continuationSeparator" w:id="0">
    <w:p w:rsidR="004B4C1C" w:rsidRDefault="004B4C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FBE9B9-F0CB-4788-9D5D-3FEA5C5B515E}"/>
    <w:embedBold r:id="rId2" w:fontKey="{7700E235-8B7A-4197-B2E0-B0D69C7C3C55}"/>
  </w:font>
  <w:font w:name="Calibri">
    <w:panose1 w:val="020F0502020204030204"/>
    <w:charset w:val="00"/>
    <w:family w:val="swiss"/>
    <w:pitch w:val="variable"/>
    <w:sig w:usb0="E10002FF" w:usb1="4000ACFF" w:usb2="00000009" w:usb3="00000000" w:csb0="0000019F" w:csb1="00000000"/>
    <w:embedRegular r:id="rId3" w:fontKey="{F2CF2847-2723-4537-B73E-81DE1A215415}"/>
  </w:font>
  <w:font w:name="Tahoma">
    <w:panose1 w:val="020B0604030504040204"/>
    <w:charset w:val="00"/>
    <w:family w:val="swiss"/>
    <w:pitch w:val="variable"/>
    <w:sig w:usb0="21002A87" w:usb1="80000000" w:usb2="00000008" w:usb3="00000000" w:csb0="000101FF" w:csb1="00000000"/>
    <w:embedRegular r:id="rId4" w:fontKey="{F6B407DA-48DE-4F99-A9BC-7C11A6740C50}"/>
  </w:font>
  <w:font w:name="Cambria">
    <w:panose1 w:val="02040503050406030204"/>
    <w:charset w:val="00"/>
    <w:family w:val="roman"/>
    <w:pitch w:val="variable"/>
    <w:sig w:usb0="E00002FF" w:usb1="400004FF" w:usb2="00000000" w:usb3="00000000" w:csb0="0000019F" w:csb1="00000000"/>
    <w:embedRegular r:id="rId5" w:fontKey="{8FB7DAB7-1592-4FF2-93C5-AB91A7FBEB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130" w:rsidRPr="003467DC" w:rsidRDefault="00632130" w:rsidP="003467DC">
    <w:pPr>
      <w:pStyle w:val="Footer"/>
      <w:tabs>
        <w:tab w:val="clear" w:pos="4680"/>
        <w:tab w:val="clear" w:pos="9360"/>
        <w:tab w:val="center" w:pos="2995"/>
      </w:tabs>
      <w:spacing w:before="120"/>
    </w:pPr>
    <w:r>
      <w:t>[3058]</w:t>
    </w:r>
    <w:r>
      <w:tab/>
    </w:r>
    <w:r w:rsidR="003D76B8">
      <w:fldChar w:fldCharType="begin"/>
    </w:r>
    <w:r w:rsidR="003D76B8">
      <w:instrText xml:space="preserve"> PAGE  \* MERGEFORMAT </w:instrText>
    </w:r>
    <w:r w:rsidR="003D76B8">
      <w:fldChar w:fldCharType="separate"/>
    </w:r>
    <w:r w:rsidR="00FB2B51">
      <w:rPr>
        <w:noProof/>
      </w:rPr>
      <w:t>1</w:t>
    </w:r>
    <w:r w:rsidR="003D76B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C1C" w:rsidRDefault="004B4C1C" w:rsidP="009F0C77">
      <w:r>
        <w:separator/>
      </w:r>
    </w:p>
  </w:footnote>
  <w:footnote w:type="continuationSeparator" w:id="0">
    <w:p w:rsidR="004B4C1C" w:rsidRDefault="004B4C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24AHB13"/>
    <w:docVar w:name="CoverBillType" w:val="b"/>
    <w:docVar w:name="docpath" w:val="L:\Council\bills\MS\7024AHB13.DOCX"/>
    <w:docVar w:name="dvBillNumber" w:val="3058"/>
    <w:docVar w:name="dvBillNumberPrefix" w:val="H. "/>
    <w:docVar w:name="dvOriginalBody" w:val="House"/>
    <w:docVar w:name="dvSteno" w:val="MS"/>
    <w:docVar w:name="NameofBody" w:val="h"/>
    <w:docVar w:name="vgroup2" w:val="Council"/>
  </w:docVars>
  <w:rsids>
    <w:rsidRoot w:val="00D56469"/>
    <w:rsid w:val="00011869"/>
    <w:rsid w:val="000278AF"/>
    <w:rsid w:val="000C092D"/>
    <w:rsid w:val="000E1785"/>
    <w:rsid w:val="000F40FA"/>
    <w:rsid w:val="0010776B"/>
    <w:rsid w:val="00133E66"/>
    <w:rsid w:val="001435A3"/>
    <w:rsid w:val="001D08F2"/>
    <w:rsid w:val="001D525B"/>
    <w:rsid w:val="001D7F4F"/>
    <w:rsid w:val="001F6C76"/>
    <w:rsid w:val="002321B6"/>
    <w:rsid w:val="00250967"/>
    <w:rsid w:val="002543C8"/>
    <w:rsid w:val="00284AAE"/>
    <w:rsid w:val="002E5912"/>
    <w:rsid w:val="00301B21"/>
    <w:rsid w:val="00325348"/>
    <w:rsid w:val="0032732C"/>
    <w:rsid w:val="00336AD0"/>
    <w:rsid w:val="003467DC"/>
    <w:rsid w:val="0037079A"/>
    <w:rsid w:val="003D01E8"/>
    <w:rsid w:val="003D76B8"/>
    <w:rsid w:val="003E5288"/>
    <w:rsid w:val="003E79DC"/>
    <w:rsid w:val="003F6D79"/>
    <w:rsid w:val="0041760A"/>
    <w:rsid w:val="00417C01"/>
    <w:rsid w:val="004809EE"/>
    <w:rsid w:val="004B4C1C"/>
    <w:rsid w:val="004C3D11"/>
    <w:rsid w:val="004E7D54"/>
    <w:rsid w:val="005273C6"/>
    <w:rsid w:val="00530A69"/>
    <w:rsid w:val="00545593"/>
    <w:rsid w:val="00577C6C"/>
    <w:rsid w:val="005C2FE2"/>
    <w:rsid w:val="005E2BC9"/>
    <w:rsid w:val="00605102"/>
    <w:rsid w:val="006215AA"/>
    <w:rsid w:val="00632130"/>
    <w:rsid w:val="006540A5"/>
    <w:rsid w:val="006913C9"/>
    <w:rsid w:val="0069470D"/>
    <w:rsid w:val="006E61E3"/>
    <w:rsid w:val="00732703"/>
    <w:rsid w:val="00734F00"/>
    <w:rsid w:val="007A70AE"/>
    <w:rsid w:val="007E2A07"/>
    <w:rsid w:val="008362E8"/>
    <w:rsid w:val="008A1768"/>
    <w:rsid w:val="008E11B0"/>
    <w:rsid w:val="008F0F33"/>
    <w:rsid w:val="008F4429"/>
    <w:rsid w:val="0094021A"/>
    <w:rsid w:val="009B44AF"/>
    <w:rsid w:val="009C6A0B"/>
    <w:rsid w:val="009F0C77"/>
    <w:rsid w:val="009F4DD1"/>
    <w:rsid w:val="00A25364"/>
    <w:rsid w:val="00A276A3"/>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05F0"/>
    <w:rsid w:val="00D56469"/>
    <w:rsid w:val="00D73A67"/>
    <w:rsid w:val="00D91D81"/>
    <w:rsid w:val="00D970A9"/>
    <w:rsid w:val="00DF3845"/>
    <w:rsid w:val="00E41911"/>
    <w:rsid w:val="00E54B66"/>
    <w:rsid w:val="00E92EEF"/>
    <w:rsid w:val="00F24442"/>
    <w:rsid w:val="00F50AE3"/>
    <w:rsid w:val="00F67CF1"/>
    <w:rsid w:val="00F840F0"/>
    <w:rsid w:val="00F912ED"/>
    <w:rsid w:val="00FB0D0D"/>
    <w:rsid w:val="00FB2B51"/>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D6B4DF7-A23C-4FA6-9041-09BD2956C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12ED"/>
    <w:rPr>
      <w:rFonts w:ascii="Tahoma" w:hAnsi="Tahoma" w:cs="Tahoma"/>
      <w:sz w:val="16"/>
      <w:szCs w:val="16"/>
    </w:rPr>
  </w:style>
  <w:style w:type="character" w:customStyle="1" w:styleId="BalloonTextChar">
    <w:name w:val="Balloon Text Char"/>
    <w:basedOn w:val="DefaultParagraphFont"/>
    <w:link w:val="BalloonText"/>
    <w:uiPriority w:val="99"/>
    <w:semiHidden/>
    <w:rsid w:val="00F912ED"/>
    <w:rPr>
      <w:rFonts w:ascii="Tahoma" w:eastAsia="Times New Roman" w:hAnsi="Tahoma" w:cs="Tahoma"/>
      <w:sz w:val="16"/>
      <w:szCs w:val="16"/>
    </w:rPr>
  </w:style>
  <w:style w:type="character" w:styleId="Hyperlink">
    <w:name w:val="Hyperlink"/>
    <w:basedOn w:val="DefaultParagraphFont"/>
    <w:uiPriority w:val="99"/>
    <w:unhideWhenUsed/>
    <w:rsid w:val="006321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58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F3F5A-EE5E-4592-91FC-F3C131080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443</Words>
  <Characters>2526</Characters>
  <Application>Microsoft Office Word</Application>
  <DocSecurity>0</DocSecurity>
  <Lines>21</Lines>
  <Paragraphs>5</Paragraphs>
  <ScaleCrop>false</ScaleCrop>
  <Company>LPITS</Company>
  <LinksUpToDate>false</LinksUpToDate>
  <CharactersWithSpaces>2964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3058: Certification of lawful machines - South Carolina Legislature Online</dc:title>
  <dc:creator>MarthaSanders</dc:creator>
  <cp:lastModifiedBy>N Cumfer</cp:lastModifiedBy>
  <cp:revision>8</cp:revision>
  <cp:lastPrinted>2012-12-05T20:58:00Z</cp:lastPrinted>
  <dcterms:created xsi:type="dcterms:W3CDTF">2012-12-11T20:33:00Z</dcterms:created>
  <dcterms:modified xsi:type="dcterms:W3CDTF">2014-12-05T15:14:00Z</dcterms:modified>
</cp:coreProperties>
</file>