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14B" w:rsidRPr="007A314B" w:rsidRDefault="007A314B"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14B">
        <w:rPr>
          <w:rFonts w:cs="Times New Roman"/>
          <w:b/>
        </w:rPr>
        <w:t>South Carolina General Assembly</w:t>
      </w:r>
    </w:p>
    <w:p w:rsidR="007A314B" w:rsidRPr="007A314B" w:rsidRDefault="007A314B"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314B">
        <w:rPr>
          <w:rFonts w:cs="Times New Roman"/>
        </w:rPr>
        <w:t>120th Session, 2013-2014</w:t>
      </w:r>
    </w:p>
    <w:p w:rsidR="007A314B" w:rsidRPr="007A314B" w:rsidRDefault="007A314B"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14B" w:rsidRPr="007A314B" w:rsidRDefault="0079039A"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A123, R127, S308</w:t>
      </w:r>
    </w:p>
    <w:p w:rsidR="007A314B" w:rsidRPr="007A314B" w:rsidRDefault="007A314B"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314B" w:rsidRPr="007A314B" w:rsidRDefault="007A314B"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14B">
        <w:rPr>
          <w:rFonts w:cs="Times New Roman"/>
          <w:b/>
        </w:rPr>
        <w:t>STATUS INFORMATION</w:t>
      </w:r>
    </w:p>
    <w:p w:rsidR="007A314B" w:rsidRPr="007A314B" w:rsidRDefault="007A314B"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14B" w:rsidRPr="007A314B" w:rsidRDefault="007A314B"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14B">
        <w:rPr>
          <w:rFonts w:cs="Times New Roman"/>
        </w:rPr>
        <w:t>General Bill</w:t>
      </w:r>
    </w:p>
    <w:p w:rsidR="007A314B" w:rsidRPr="007A314B" w:rsidRDefault="007A314B"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14B">
        <w:rPr>
          <w:rFonts w:cs="Times New Roman"/>
        </w:rPr>
        <w:t>Sponsors: Senators Bennett, Shealy, Grooms, Hembree, L. Martin, Massey, Campbell, Turner, Thurmond, Bryant, Verdin, S. Martin, Davis, Bright, Corbin, Campsen, Fair and Cromer</w:t>
      </w:r>
    </w:p>
    <w:p w:rsidR="007A314B" w:rsidRPr="007A314B" w:rsidRDefault="007A314B"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14B">
        <w:rPr>
          <w:rFonts w:cs="Times New Roman"/>
        </w:rPr>
        <w:t>Document Path: l:\s-res\sb\001carr.hm.sb.docx</w:t>
      </w:r>
    </w:p>
    <w:p w:rsidR="007A314B" w:rsidRPr="007A314B" w:rsidRDefault="007A314B"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14B">
        <w:rPr>
          <w:rFonts w:cs="Times New Roman"/>
        </w:rPr>
        <w:t>Companion/Similar bill(s): 276, 3053</w:t>
      </w:r>
    </w:p>
    <w:p w:rsidR="007A314B" w:rsidRPr="007A314B" w:rsidRDefault="007A314B"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C9C" w:rsidRDefault="002E3C9C"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29, 2013</w:t>
      </w:r>
    </w:p>
    <w:p w:rsidR="002E3C9C" w:rsidRDefault="002E3C9C"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24, 2013</w:t>
      </w:r>
    </w:p>
    <w:p w:rsidR="002E3C9C" w:rsidRDefault="002E3C9C"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January 16, 2014</w:t>
      </w:r>
    </w:p>
    <w:p w:rsidR="002E3C9C" w:rsidRDefault="002E3C9C"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January 23, 2014</w:t>
      </w:r>
    </w:p>
    <w:p w:rsidR="002E3C9C" w:rsidRDefault="002E3C9C"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February 11, 2014, Signed</w:t>
      </w:r>
    </w:p>
    <w:p w:rsidR="002E3C9C" w:rsidRDefault="002E3C9C"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14B" w:rsidRPr="007A314B" w:rsidRDefault="007A314B"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14B">
        <w:rPr>
          <w:rFonts w:cs="Times New Roman"/>
        </w:rPr>
        <w:t>Summary: Firearms</w:t>
      </w:r>
    </w:p>
    <w:p w:rsidR="007A314B" w:rsidRPr="007A314B" w:rsidRDefault="007A314B"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14B" w:rsidRPr="007A314B" w:rsidRDefault="007A314B"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14B" w:rsidRPr="007A314B" w:rsidRDefault="007A314B" w:rsidP="007A314B">
      <w:pPr>
        <w:widowControl w:val="0"/>
        <w:tabs>
          <w:tab w:val="center" w:pos="590"/>
          <w:tab w:val="center" w:pos="1440"/>
          <w:tab w:val="left" w:pos="1872"/>
          <w:tab w:val="left" w:pos="9187"/>
        </w:tabs>
        <w:rPr>
          <w:rFonts w:cs="Times New Roman"/>
        </w:rPr>
      </w:pPr>
      <w:r w:rsidRPr="007A314B">
        <w:rPr>
          <w:rFonts w:cs="Times New Roman"/>
          <w:b/>
        </w:rPr>
        <w:t>HISTORY OF LEGISLATIVE ACTIONS</w:t>
      </w:r>
    </w:p>
    <w:p w:rsidR="007A314B" w:rsidRPr="007A314B" w:rsidRDefault="007A314B" w:rsidP="007A314B">
      <w:pPr>
        <w:widowControl w:val="0"/>
        <w:tabs>
          <w:tab w:val="center" w:pos="590"/>
          <w:tab w:val="center" w:pos="1440"/>
          <w:tab w:val="left" w:pos="1872"/>
          <w:tab w:val="left" w:pos="9187"/>
        </w:tabs>
        <w:rPr>
          <w:rFonts w:cs="Times New Roman"/>
        </w:rPr>
      </w:pPr>
    </w:p>
    <w:p w:rsidR="007A314B" w:rsidRPr="007A314B" w:rsidRDefault="007A314B" w:rsidP="007A314B">
      <w:pPr>
        <w:widowControl w:val="0"/>
        <w:tabs>
          <w:tab w:val="center" w:pos="590"/>
          <w:tab w:val="center" w:pos="1440"/>
          <w:tab w:val="left" w:pos="1872"/>
          <w:tab w:val="left" w:pos="9187"/>
        </w:tabs>
        <w:rPr>
          <w:rFonts w:cs="Times New Roman"/>
        </w:rPr>
      </w:pPr>
      <w:bookmarkStart w:id="0" w:name="_GoBack"/>
      <w:r w:rsidRPr="007A314B">
        <w:rPr>
          <w:rFonts w:cs="Times New Roman"/>
          <w:u w:val="single"/>
        </w:rPr>
        <w:tab/>
        <w:t>Date</w:t>
      </w:r>
      <w:r w:rsidRPr="007A314B">
        <w:rPr>
          <w:rFonts w:cs="Times New Roman"/>
          <w:u w:val="single"/>
        </w:rPr>
        <w:tab/>
        <w:t>Body</w:t>
      </w:r>
      <w:r w:rsidRPr="007A314B">
        <w:rPr>
          <w:rFonts w:cs="Times New Roman"/>
          <w:u w:val="single"/>
        </w:rPr>
        <w:tab/>
        <w:t>Action Description with journal page number</w:t>
      </w:r>
      <w:r w:rsidRPr="007A314B">
        <w:rPr>
          <w:rFonts w:cs="Times New Roman"/>
          <w:u w:val="single"/>
        </w:rPr>
        <w:tab/>
      </w:r>
      <w:bookmarkEnd w:id="0"/>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1/29/2013</w:t>
      </w:r>
      <w:r>
        <w:rPr>
          <w:rFonts w:cs="Times New Roman"/>
        </w:rPr>
        <w:tab/>
        <w:t>Senate</w:t>
      </w:r>
      <w:r>
        <w:rPr>
          <w:rFonts w:cs="Times New Roman"/>
        </w:rPr>
        <w:tab/>
      </w:r>
      <w:r w:rsidRPr="0033540E">
        <w:rPr>
          <w:rFonts w:cs="Times New Roman"/>
        </w:rPr>
        <w:t>Introduced and read first time (</w:t>
      </w:r>
      <w:hyperlink r:id="rId7" w:history="1">
        <w:r w:rsidRPr="0033540E">
          <w:rPr>
            <w:rStyle w:val="Hyperlink"/>
            <w:rFonts w:cs="Times New Roman"/>
          </w:rPr>
          <w:t>Senate Journal</w:t>
        </w:r>
        <w:r w:rsidRPr="0033540E">
          <w:rPr>
            <w:rStyle w:val="Hyperlink"/>
            <w:rFonts w:cs="Times New Roman"/>
          </w:rPr>
          <w:noBreakHyphen/>
          <w:t>page 7</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1/29/2013</w:t>
      </w:r>
      <w:r>
        <w:rPr>
          <w:rFonts w:cs="Times New Roman"/>
        </w:rPr>
        <w:tab/>
        <w:t>Senate</w:t>
      </w:r>
      <w:r>
        <w:rPr>
          <w:rFonts w:cs="Times New Roman"/>
        </w:rPr>
        <w:tab/>
      </w:r>
      <w:r w:rsidRPr="0033540E">
        <w:rPr>
          <w:rFonts w:cs="Times New Roman"/>
        </w:rPr>
        <w:t>Ref</w:t>
      </w:r>
      <w:r>
        <w:rPr>
          <w:rFonts w:cs="Times New Roman"/>
        </w:rPr>
        <w:t xml:space="preserve">erred to Committee on </w:t>
      </w:r>
      <w:r w:rsidRPr="0033540E">
        <w:rPr>
          <w:rFonts w:cs="Times New Roman"/>
          <w:b/>
        </w:rPr>
        <w:t>Judiciary</w:t>
      </w:r>
      <w:r>
        <w:rPr>
          <w:rFonts w:cs="Times New Roman"/>
        </w:rPr>
        <w:t xml:space="preserve"> </w:t>
      </w:r>
      <w:r w:rsidRPr="0033540E">
        <w:rPr>
          <w:rFonts w:cs="Times New Roman"/>
        </w:rPr>
        <w:t>(</w:t>
      </w:r>
      <w:hyperlink r:id="rId8" w:history="1">
        <w:r w:rsidRPr="0033540E">
          <w:rPr>
            <w:rStyle w:val="Hyperlink"/>
            <w:rFonts w:cs="Times New Roman"/>
          </w:rPr>
          <w:t>Senate Journal</w:t>
        </w:r>
        <w:r w:rsidRPr="0033540E">
          <w:rPr>
            <w:rStyle w:val="Hyperlink"/>
            <w:rFonts w:cs="Times New Roman"/>
          </w:rPr>
          <w:noBreakHyphen/>
          <w:t>page 7</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2/1/2013</w:t>
      </w:r>
      <w:r>
        <w:rPr>
          <w:rFonts w:cs="Times New Roman"/>
        </w:rPr>
        <w:tab/>
        <w:t>Senate</w:t>
      </w:r>
      <w:r>
        <w:rPr>
          <w:rFonts w:cs="Times New Roman"/>
        </w:rPr>
        <w:tab/>
      </w:r>
      <w:r w:rsidRPr="0033540E">
        <w:rPr>
          <w:rFonts w:cs="Times New Roman"/>
        </w:rPr>
        <w:t>Referred to Subc</w:t>
      </w:r>
      <w:r>
        <w:rPr>
          <w:rFonts w:cs="Times New Roman"/>
        </w:rPr>
        <w:t xml:space="preserve">ommittee: Massey (ch), Coleman, </w:t>
      </w:r>
      <w:r w:rsidRPr="0033540E">
        <w:rPr>
          <w:rFonts w:cs="Times New Roman"/>
        </w:rPr>
        <w:t>Nicholson, Bennett, Shealy</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33540E">
        <w:rPr>
          <w:rFonts w:cs="Times New Roman"/>
        </w:rPr>
        <w:t xml:space="preserve">Committee report: </w:t>
      </w:r>
      <w:r>
        <w:rPr>
          <w:rFonts w:cs="Times New Roman"/>
        </w:rPr>
        <w:t xml:space="preserve">Majority favorable with amend., minority unfavorable </w:t>
      </w:r>
      <w:r w:rsidRPr="0033540E">
        <w:rPr>
          <w:rFonts w:cs="Times New Roman"/>
          <w:b/>
        </w:rPr>
        <w:t>Judiciary</w:t>
      </w:r>
      <w:r>
        <w:rPr>
          <w:rFonts w:cs="Times New Roman"/>
        </w:rPr>
        <w:t xml:space="preserve"> </w:t>
      </w:r>
      <w:r w:rsidRPr="0033540E">
        <w:rPr>
          <w:rFonts w:cs="Times New Roman"/>
        </w:rPr>
        <w:t>(</w:t>
      </w:r>
      <w:hyperlink r:id="rId9" w:history="1">
        <w:r w:rsidRPr="0033540E">
          <w:rPr>
            <w:rStyle w:val="Hyperlink"/>
            <w:rFonts w:cs="Times New Roman"/>
          </w:rPr>
          <w:t>Senate Journal</w:t>
        </w:r>
        <w:r w:rsidRPr="0033540E">
          <w:rPr>
            <w:rStyle w:val="Hyperlink"/>
            <w:rFonts w:cs="Times New Roman"/>
          </w:rPr>
          <w:noBreakHyphen/>
          <w:t>page 30</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t xml:space="preserve">Motion For Special Order Failed </w:t>
      </w:r>
      <w:r w:rsidRPr="0033540E">
        <w:rPr>
          <w:rFonts w:cs="Times New Roman"/>
        </w:rPr>
        <w:t>(</w:t>
      </w:r>
      <w:hyperlink r:id="rId10" w:history="1">
        <w:r w:rsidRPr="0033540E">
          <w:rPr>
            <w:rStyle w:val="Hyperlink"/>
            <w:rFonts w:cs="Times New Roman"/>
          </w:rPr>
          <w:t>Senate Journal</w:t>
        </w:r>
        <w:r w:rsidRPr="0033540E">
          <w:rPr>
            <w:rStyle w:val="Hyperlink"/>
            <w:rFonts w:cs="Times New Roman"/>
          </w:rPr>
          <w:noBreakHyphen/>
          <w:t>page 27</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33540E">
        <w:rPr>
          <w:rFonts w:cs="Times New Roman"/>
        </w:rPr>
        <w:t>Roll call Ayes</w:t>
      </w:r>
      <w:r>
        <w:rPr>
          <w:rFonts w:cs="Times New Roman"/>
        </w:rPr>
        <w:noBreakHyphen/>
      </w:r>
      <w:r w:rsidRPr="0033540E">
        <w:rPr>
          <w:rFonts w:cs="Times New Roman"/>
        </w:rPr>
        <w:t>26  Nays</w:t>
      </w:r>
      <w:r>
        <w:rPr>
          <w:rFonts w:cs="Times New Roman"/>
        </w:rPr>
        <w:noBreakHyphen/>
      </w:r>
      <w:r w:rsidRPr="0033540E">
        <w:rPr>
          <w:rFonts w:cs="Times New Roman"/>
        </w:rPr>
        <w:t>15 (</w:t>
      </w:r>
      <w:hyperlink r:id="rId11" w:history="1">
        <w:r w:rsidRPr="0033540E">
          <w:rPr>
            <w:rStyle w:val="Hyperlink"/>
            <w:rFonts w:cs="Times New Roman"/>
          </w:rPr>
          <w:t>Senate Journal</w:t>
        </w:r>
        <w:r w:rsidRPr="0033540E">
          <w:rPr>
            <w:rStyle w:val="Hyperlink"/>
            <w:rFonts w:cs="Times New Roman"/>
          </w:rPr>
          <w:noBreakHyphen/>
          <w:t>page 27</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Senate</w:t>
      </w:r>
      <w:r>
        <w:rPr>
          <w:rFonts w:cs="Times New Roman"/>
        </w:rPr>
        <w:tab/>
      </w:r>
      <w:r w:rsidRPr="0033540E">
        <w:rPr>
          <w:rFonts w:cs="Times New Roman"/>
        </w:rPr>
        <w:t>Specia</w:t>
      </w:r>
      <w:r>
        <w:rPr>
          <w:rFonts w:cs="Times New Roman"/>
        </w:rPr>
        <w:t xml:space="preserve">l order, set for March 20, 2013 </w:t>
      </w:r>
      <w:r w:rsidRPr="0033540E">
        <w:rPr>
          <w:rFonts w:cs="Times New Roman"/>
        </w:rPr>
        <w:t>(</w:t>
      </w:r>
      <w:hyperlink r:id="rId12" w:history="1">
        <w:r w:rsidRPr="0033540E">
          <w:rPr>
            <w:rStyle w:val="Hyperlink"/>
            <w:rFonts w:cs="Times New Roman"/>
          </w:rPr>
          <w:t>Senate Journal</w:t>
        </w:r>
        <w:r w:rsidRPr="0033540E">
          <w:rPr>
            <w:rStyle w:val="Hyperlink"/>
            <w:rFonts w:cs="Times New Roman"/>
          </w:rPr>
          <w:noBreakHyphen/>
          <w:t>page 29</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Senate</w:t>
      </w:r>
      <w:r>
        <w:rPr>
          <w:rFonts w:cs="Times New Roman"/>
        </w:rPr>
        <w:tab/>
      </w:r>
      <w:r w:rsidRPr="0033540E">
        <w:rPr>
          <w:rFonts w:cs="Times New Roman"/>
        </w:rPr>
        <w:t>Roll call Ayes</w:t>
      </w:r>
      <w:r>
        <w:rPr>
          <w:rFonts w:cs="Times New Roman"/>
        </w:rPr>
        <w:noBreakHyphen/>
      </w:r>
      <w:r w:rsidRPr="0033540E">
        <w:rPr>
          <w:rFonts w:cs="Times New Roman"/>
        </w:rPr>
        <w:t>31  Nays</w:t>
      </w:r>
      <w:r>
        <w:rPr>
          <w:rFonts w:cs="Times New Roman"/>
        </w:rPr>
        <w:noBreakHyphen/>
      </w:r>
      <w:r w:rsidRPr="0033540E">
        <w:rPr>
          <w:rFonts w:cs="Times New Roman"/>
        </w:rPr>
        <w:t>9 (</w:t>
      </w:r>
      <w:hyperlink r:id="rId13" w:history="1">
        <w:r w:rsidRPr="0033540E">
          <w:rPr>
            <w:rStyle w:val="Hyperlink"/>
            <w:rFonts w:cs="Times New Roman"/>
          </w:rPr>
          <w:t>Senate Journal</w:t>
        </w:r>
        <w:r w:rsidRPr="0033540E">
          <w:rPr>
            <w:rStyle w:val="Hyperlink"/>
            <w:rFonts w:cs="Times New Roman"/>
          </w:rPr>
          <w:noBreakHyphen/>
          <w:t>page 29</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33540E">
        <w:rPr>
          <w:rFonts w:cs="Times New Roman"/>
        </w:rPr>
        <w:t>Debate interrupted (</w:t>
      </w:r>
      <w:hyperlink r:id="rId14" w:history="1">
        <w:r w:rsidRPr="0033540E">
          <w:rPr>
            <w:rStyle w:val="Hyperlink"/>
            <w:rFonts w:cs="Times New Roman"/>
          </w:rPr>
          <w:t>Senate Journal</w:t>
        </w:r>
        <w:r w:rsidRPr="0033540E">
          <w:rPr>
            <w:rStyle w:val="Hyperlink"/>
            <w:rFonts w:cs="Times New Roman"/>
          </w:rPr>
          <w:noBreakHyphen/>
          <w:t>page 50</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Senate</w:t>
      </w:r>
      <w:r>
        <w:rPr>
          <w:rFonts w:cs="Times New Roman"/>
        </w:rPr>
        <w:tab/>
      </w:r>
      <w:r w:rsidRPr="0033540E">
        <w:rPr>
          <w:rFonts w:cs="Times New Roman"/>
        </w:rPr>
        <w:t>Debate interrupted (</w:t>
      </w:r>
      <w:hyperlink r:id="rId15" w:history="1">
        <w:r w:rsidRPr="0033540E">
          <w:rPr>
            <w:rStyle w:val="Hyperlink"/>
            <w:rFonts w:cs="Times New Roman"/>
          </w:rPr>
          <w:t>Senate Journal</w:t>
        </w:r>
        <w:r w:rsidRPr="0033540E">
          <w:rPr>
            <w:rStyle w:val="Hyperlink"/>
            <w:rFonts w:cs="Times New Roman"/>
          </w:rPr>
          <w:noBreakHyphen/>
          <w:t>page 31</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Senate</w:t>
      </w:r>
      <w:r>
        <w:rPr>
          <w:rFonts w:cs="Times New Roman"/>
        </w:rPr>
        <w:tab/>
      </w:r>
      <w:r w:rsidRPr="0033540E">
        <w:rPr>
          <w:rFonts w:cs="Times New Roman"/>
        </w:rPr>
        <w:t>Committee Amendment Amended (</w:t>
      </w:r>
      <w:hyperlink r:id="rId16" w:history="1">
        <w:r w:rsidRPr="0033540E">
          <w:rPr>
            <w:rStyle w:val="Hyperlink"/>
            <w:rFonts w:cs="Times New Roman"/>
          </w:rPr>
          <w:t>Senate Journal</w:t>
        </w:r>
        <w:r w:rsidRPr="0033540E">
          <w:rPr>
            <w:rStyle w:val="Hyperlink"/>
            <w:rFonts w:cs="Times New Roman"/>
          </w:rPr>
          <w:noBreakHyphen/>
          <w:t>page 37</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Senate</w:t>
      </w:r>
      <w:r>
        <w:rPr>
          <w:rFonts w:cs="Times New Roman"/>
        </w:rPr>
        <w:tab/>
      </w:r>
      <w:r w:rsidRPr="0033540E">
        <w:rPr>
          <w:rFonts w:cs="Times New Roman"/>
        </w:rPr>
        <w:t>Read second time (</w:t>
      </w:r>
      <w:hyperlink r:id="rId17" w:history="1">
        <w:r w:rsidRPr="0033540E">
          <w:rPr>
            <w:rStyle w:val="Hyperlink"/>
            <w:rFonts w:cs="Times New Roman"/>
          </w:rPr>
          <w:t>Senate Journal</w:t>
        </w:r>
        <w:r w:rsidRPr="0033540E">
          <w:rPr>
            <w:rStyle w:val="Hyperlink"/>
            <w:rFonts w:cs="Times New Roman"/>
          </w:rPr>
          <w:noBreakHyphen/>
          <w:t>page 37</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33540E">
        <w:rPr>
          <w:rFonts w:cs="Times New Roman"/>
        </w:rPr>
        <w:t>Debate interrupted (</w:t>
      </w:r>
      <w:hyperlink r:id="rId18" w:history="1">
        <w:r w:rsidRPr="0033540E">
          <w:rPr>
            <w:rStyle w:val="Hyperlink"/>
            <w:rFonts w:cs="Times New Roman"/>
          </w:rPr>
          <w:t>Senate Journal</w:t>
        </w:r>
        <w:r w:rsidRPr="0033540E">
          <w:rPr>
            <w:rStyle w:val="Hyperlink"/>
            <w:rFonts w:cs="Times New Roman"/>
          </w:rPr>
          <w:noBreakHyphen/>
          <w:t>page 35</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33540E">
        <w:rPr>
          <w:rFonts w:cs="Times New Roman"/>
        </w:rPr>
        <w:t>Committee Amendment Withdrawn (</w:t>
      </w:r>
      <w:hyperlink r:id="rId19" w:history="1">
        <w:r w:rsidRPr="0033540E">
          <w:rPr>
            <w:rStyle w:val="Hyperlink"/>
            <w:rFonts w:cs="Times New Roman"/>
          </w:rPr>
          <w:t>Senate Journal</w:t>
        </w:r>
        <w:r w:rsidRPr="0033540E">
          <w:rPr>
            <w:rStyle w:val="Hyperlink"/>
            <w:rFonts w:cs="Times New Roman"/>
          </w:rPr>
          <w:noBreakHyphen/>
          <w:t>page 60</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33540E">
        <w:rPr>
          <w:rFonts w:cs="Times New Roman"/>
        </w:rPr>
        <w:t>Amended (</w:t>
      </w:r>
      <w:hyperlink r:id="rId20" w:history="1">
        <w:r w:rsidRPr="0033540E">
          <w:rPr>
            <w:rStyle w:val="Hyperlink"/>
            <w:rFonts w:cs="Times New Roman"/>
          </w:rPr>
          <w:t>Senate Journal</w:t>
        </w:r>
        <w:r w:rsidRPr="0033540E">
          <w:rPr>
            <w:rStyle w:val="Hyperlink"/>
            <w:rFonts w:cs="Times New Roman"/>
          </w:rPr>
          <w:noBreakHyphen/>
          <w:t>page 60</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33540E">
        <w:rPr>
          <w:rFonts w:cs="Times New Roman"/>
        </w:rPr>
        <w:t>Re</w:t>
      </w:r>
      <w:r>
        <w:rPr>
          <w:rFonts w:cs="Times New Roman"/>
        </w:rPr>
        <w:t xml:space="preserve">ad third time and sent to House </w:t>
      </w:r>
      <w:r w:rsidRPr="0033540E">
        <w:rPr>
          <w:rFonts w:cs="Times New Roman"/>
        </w:rPr>
        <w:t>(</w:t>
      </w:r>
      <w:hyperlink r:id="rId21" w:history="1">
        <w:r w:rsidRPr="0033540E">
          <w:rPr>
            <w:rStyle w:val="Hyperlink"/>
            <w:rFonts w:cs="Times New Roman"/>
          </w:rPr>
          <w:t>Senate Journal</w:t>
        </w:r>
        <w:r w:rsidRPr="0033540E">
          <w:rPr>
            <w:rStyle w:val="Hyperlink"/>
            <w:rFonts w:cs="Times New Roman"/>
          </w:rPr>
          <w:noBreakHyphen/>
          <w:t>page 60</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33540E">
        <w:rPr>
          <w:rFonts w:cs="Times New Roman"/>
        </w:rPr>
        <w:t>Roll call Ayes</w:t>
      </w:r>
      <w:r>
        <w:rPr>
          <w:rFonts w:cs="Times New Roman"/>
        </w:rPr>
        <w:noBreakHyphen/>
      </w:r>
      <w:r w:rsidRPr="0033540E">
        <w:rPr>
          <w:rFonts w:cs="Times New Roman"/>
        </w:rPr>
        <w:t>33  Nays</w:t>
      </w:r>
      <w:r>
        <w:rPr>
          <w:rFonts w:cs="Times New Roman"/>
        </w:rPr>
        <w:noBreakHyphen/>
      </w:r>
      <w:r w:rsidRPr="0033540E">
        <w:rPr>
          <w:rFonts w:cs="Times New Roman"/>
        </w:rPr>
        <w:t>5 (</w:t>
      </w:r>
      <w:hyperlink r:id="rId22" w:history="1">
        <w:r w:rsidRPr="0033540E">
          <w:rPr>
            <w:rStyle w:val="Hyperlink"/>
            <w:rFonts w:cs="Times New Roman"/>
          </w:rPr>
          <w:t>Senate Journal</w:t>
        </w:r>
        <w:r w:rsidRPr="0033540E">
          <w:rPr>
            <w:rStyle w:val="Hyperlink"/>
            <w:rFonts w:cs="Times New Roman"/>
          </w:rPr>
          <w:noBreakHyphen/>
          <w:t>page 60</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33540E">
        <w:rPr>
          <w:rFonts w:cs="Times New Roman"/>
        </w:rPr>
        <w:t>Introduced and read first time (</w:t>
      </w:r>
      <w:hyperlink r:id="rId23" w:history="1">
        <w:r w:rsidRPr="0033540E">
          <w:rPr>
            <w:rStyle w:val="Hyperlink"/>
            <w:rFonts w:cs="Times New Roman"/>
          </w:rPr>
          <w:t>House Journal</w:t>
        </w:r>
        <w:r w:rsidRPr="0033540E">
          <w:rPr>
            <w:rStyle w:val="Hyperlink"/>
            <w:rFonts w:cs="Times New Roman"/>
          </w:rPr>
          <w:noBreakHyphen/>
          <w:t>page 6</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33540E">
        <w:rPr>
          <w:rFonts w:cs="Times New Roman"/>
        </w:rPr>
        <w:t>Ref</w:t>
      </w:r>
      <w:r>
        <w:rPr>
          <w:rFonts w:cs="Times New Roman"/>
        </w:rPr>
        <w:t xml:space="preserve">erred to Committee on </w:t>
      </w:r>
      <w:r w:rsidRPr="0033540E">
        <w:rPr>
          <w:rFonts w:cs="Times New Roman"/>
          <w:b/>
        </w:rPr>
        <w:t>Judiciary</w:t>
      </w:r>
      <w:r>
        <w:rPr>
          <w:rFonts w:cs="Times New Roman"/>
        </w:rPr>
        <w:t xml:space="preserve"> </w:t>
      </w:r>
      <w:r w:rsidRPr="0033540E">
        <w:rPr>
          <w:rFonts w:cs="Times New Roman"/>
        </w:rPr>
        <w:t>(</w:t>
      </w:r>
      <w:hyperlink r:id="rId24" w:history="1">
        <w:r w:rsidRPr="0033540E">
          <w:rPr>
            <w:rStyle w:val="Hyperlink"/>
            <w:rFonts w:cs="Times New Roman"/>
          </w:rPr>
          <w:t>House Journal</w:t>
        </w:r>
        <w:r w:rsidRPr="0033540E">
          <w:rPr>
            <w:rStyle w:val="Hyperlink"/>
            <w:rFonts w:cs="Times New Roman"/>
          </w:rPr>
          <w:noBreakHyphen/>
          <w:t>page 6</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r>
      <w:r>
        <w:rPr>
          <w:rFonts w:cs="Times New Roman"/>
        </w:rPr>
        <w:tab/>
      </w:r>
      <w:r w:rsidRPr="0033540E">
        <w:rPr>
          <w:rFonts w:cs="Times New Roman"/>
        </w:rPr>
        <w:t>Scrivener's error corrected</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33540E">
        <w:rPr>
          <w:rFonts w:cs="Times New Roman"/>
        </w:rPr>
        <w:t>Committee r</w:t>
      </w:r>
      <w:r>
        <w:rPr>
          <w:rFonts w:cs="Times New Roman"/>
        </w:rPr>
        <w:t xml:space="preserve">eport: Favorable with amendment </w:t>
      </w:r>
      <w:r w:rsidRPr="0033540E">
        <w:rPr>
          <w:rFonts w:cs="Times New Roman"/>
          <w:b/>
        </w:rPr>
        <w:t>Judiciary</w:t>
      </w:r>
      <w:r w:rsidRPr="0033540E">
        <w:rPr>
          <w:rFonts w:cs="Times New Roman"/>
        </w:rPr>
        <w:t xml:space="preserve"> (</w:t>
      </w:r>
      <w:hyperlink r:id="rId25" w:history="1">
        <w:r w:rsidRPr="0033540E">
          <w:rPr>
            <w:rStyle w:val="Hyperlink"/>
            <w:rFonts w:cs="Times New Roman"/>
          </w:rPr>
          <w:t>House Journal</w:t>
        </w:r>
        <w:r w:rsidRPr="0033540E">
          <w:rPr>
            <w:rStyle w:val="Hyperlink"/>
            <w:rFonts w:cs="Times New Roman"/>
          </w:rPr>
          <w:noBreakHyphen/>
          <w:t>page 9</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33540E">
        <w:rPr>
          <w:rFonts w:cs="Times New Roman"/>
        </w:rPr>
        <w:t>Amended (</w:t>
      </w:r>
      <w:hyperlink r:id="rId26" w:history="1">
        <w:r w:rsidRPr="0033540E">
          <w:rPr>
            <w:rStyle w:val="Hyperlink"/>
            <w:rFonts w:cs="Times New Roman"/>
          </w:rPr>
          <w:t>House Journal</w:t>
        </w:r>
        <w:r w:rsidRPr="0033540E">
          <w:rPr>
            <w:rStyle w:val="Hyperlink"/>
            <w:rFonts w:cs="Times New Roman"/>
          </w:rPr>
          <w:noBreakHyphen/>
          <w:t>page 60</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33540E">
        <w:rPr>
          <w:rFonts w:cs="Times New Roman"/>
        </w:rPr>
        <w:t>Read second time (</w:t>
      </w:r>
      <w:hyperlink r:id="rId27" w:history="1">
        <w:r w:rsidRPr="0033540E">
          <w:rPr>
            <w:rStyle w:val="Hyperlink"/>
            <w:rFonts w:cs="Times New Roman"/>
          </w:rPr>
          <w:t>House Journal</w:t>
        </w:r>
        <w:r w:rsidRPr="0033540E">
          <w:rPr>
            <w:rStyle w:val="Hyperlink"/>
            <w:rFonts w:cs="Times New Roman"/>
          </w:rPr>
          <w:noBreakHyphen/>
          <w:t>page 60</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33540E">
        <w:rPr>
          <w:rFonts w:cs="Times New Roman"/>
        </w:rPr>
        <w:t>Roll call Yeas</w:t>
      </w:r>
      <w:r>
        <w:rPr>
          <w:rFonts w:cs="Times New Roman"/>
        </w:rPr>
        <w:noBreakHyphen/>
      </w:r>
      <w:r w:rsidRPr="0033540E">
        <w:rPr>
          <w:rFonts w:cs="Times New Roman"/>
        </w:rPr>
        <w:t>100  Nays</w:t>
      </w:r>
      <w:r>
        <w:rPr>
          <w:rFonts w:cs="Times New Roman"/>
        </w:rPr>
        <w:noBreakHyphen/>
      </w:r>
      <w:r w:rsidRPr="0033540E">
        <w:rPr>
          <w:rFonts w:cs="Times New Roman"/>
        </w:rPr>
        <w:t>12 (</w:t>
      </w:r>
      <w:hyperlink r:id="rId28" w:history="1">
        <w:r w:rsidRPr="0033540E">
          <w:rPr>
            <w:rStyle w:val="Hyperlink"/>
            <w:rFonts w:cs="Times New Roman"/>
          </w:rPr>
          <w:t>House Journal</w:t>
        </w:r>
        <w:r w:rsidRPr="0033540E">
          <w:rPr>
            <w:rStyle w:val="Hyperlink"/>
            <w:rFonts w:cs="Times New Roman"/>
          </w:rPr>
          <w:noBreakHyphen/>
          <w:t>page 60</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33540E">
        <w:rPr>
          <w:rFonts w:cs="Times New Roman"/>
        </w:rPr>
        <w:t>Amended (</w:t>
      </w:r>
      <w:hyperlink r:id="rId29" w:history="1">
        <w:r w:rsidRPr="0033540E">
          <w:rPr>
            <w:rStyle w:val="Hyperlink"/>
            <w:rFonts w:cs="Times New Roman"/>
          </w:rPr>
          <w:t>House Journal</w:t>
        </w:r>
        <w:r w:rsidRPr="0033540E">
          <w:rPr>
            <w:rStyle w:val="Hyperlink"/>
            <w:rFonts w:cs="Times New Roman"/>
          </w:rPr>
          <w:noBreakHyphen/>
          <w:t>page 98</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33540E">
        <w:rPr>
          <w:rFonts w:cs="Times New Roman"/>
        </w:rPr>
        <w:t>Read third t</w:t>
      </w:r>
      <w:r>
        <w:rPr>
          <w:rFonts w:cs="Times New Roman"/>
        </w:rPr>
        <w:t xml:space="preserve">ime and returned to Senate with </w:t>
      </w:r>
      <w:r w:rsidRPr="0033540E">
        <w:rPr>
          <w:rFonts w:cs="Times New Roman"/>
        </w:rPr>
        <w:t>amendments (</w:t>
      </w:r>
      <w:hyperlink r:id="rId30" w:history="1">
        <w:r w:rsidRPr="0033540E">
          <w:rPr>
            <w:rStyle w:val="Hyperlink"/>
            <w:rFonts w:cs="Times New Roman"/>
          </w:rPr>
          <w:t>House Journal</w:t>
        </w:r>
        <w:r w:rsidRPr="0033540E">
          <w:rPr>
            <w:rStyle w:val="Hyperlink"/>
            <w:rFonts w:cs="Times New Roman"/>
          </w:rPr>
          <w:noBreakHyphen/>
          <w:t>page 98</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33540E">
        <w:rPr>
          <w:rFonts w:cs="Times New Roman"/>
        </w:rPr>
        <w:t>Roll call Yeas</w:t>
      </w:r>
      <w:r>
        <w:rPr>
          <w:rFonts w:cs="Times New Roman"/>
        </w:rPr>
        <w:noBreakHyphen/>
      </w:r>
      <w:r w:rsidRPr="0033540E">
        <w:rPr>
          <w:rFonts w:cs="Times New Roman"/>
        </w:rPr>
        <w:t>100  Nays</w:t>
      </w:r>
      <w:r>
        <w:rPr>
          <w:rFonts w:cs="Times New Roman"/>
        </w:rPr>
        <w:noBreakHyphen/>
      </w:r>
      <w:r w:rsidRPr="0033540E">
        <w:rPr>
          <w:rFonts w:cs="Times New Roman"/>
        </w:rPr>
        <w:t>13 (</w:t>
      </w:r>
      <w:hyperlink r:id="rId31" w:history="1">
        <w:r w:rsidRPr="0033540E">
          <w:rPr>
            <w:rStyle w:val="Hyperlink"/>
            <w:rFonts w:cs="Times New Roman"/>
          </w:rPr>
          <w:t>House Journal</w:t>
        </w:r>
        <w:r w:rsidRPr="0033540E">
          <w:rPr>
            <w:rStyle w:val="Hyperlink"/>
            <w:rFonts w:cs="Times New Roman"/>
          </w:rPr>
          <w:noBreakHyphen/>
          <w:t>page 103</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1/16/2014</w:t>
      </w:r>
      <w:r>
        <w:rPr>
          <w:rFonts w:cs="Times New Roman"/>
        </w:rPr>
        <w:tab/>
        <w:t>Senate</w:t>
      </w:r>
      <w:r>
        <w:rPr>
          <w:rFonts w:cs="Times New Roman"/>
        </w:rPr>
        <w:tab/>
      </w:r>
      <w:r w:rsidRPr="0033540E">
        <w:rPr>
          <w:rFonts w:cs="Times New Roman"/>
        </w:rPr>
        <w:t>House amendment amended (</w:t>
      </w:r>
      <w:hyperlink r:id="rId32" w:history="1">
        <w:r w:rsidRPr="0033540E">
          <w:rPr>
            <w:rStyle w:val="Hyperlink"/>
            <w:rFonts w:cs="Times New Roman"/>
          </w:rPr>
          <w:t>Senate Journal</w:t>
        </w:r>
        <w:r w:rsidRPr="0033540E">
          <w:rPr>
            <w:rStyle w:val="Hyperlink"/>
            <w:rFonts w:cs="Times New Roman"/>
          </w:rPr>
          <w:noBreakHyphen/>
          <w:t>page 9</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lastRenderedPageBreak/>
        <w:tab/>
        <w:t>1/16/2014</w:t>
      </w:r>
      <w:r>
        <w:rPr>
          <w:rFonts w:cs="Times New Roman"/>
        </w:rPr>
        <w:tab/>
        <w:t>Senate</w:t>
      </w:r>
      <w:r>
        <w:rPr>
          <w:rFonts w:cs="Times New Roman"/>
        </w:rPr>
        <w:tab/>
      </w:r>
      <w:r w:rsidRPr="0033540E">
        <w:rPr>
          <w:rFonts w:cs="Times New Roman"/>
        </w:rPr>
        <w:t>Re</w:t>
      </w:r>
      <w:r>
        <w:rPr>
          <w:rFonts w:cs="Times New Roman"/>
        </w:rPr>
        <w:t xml:space="preserve">turned to House with amendments </w:t>
      </w:r>
      <w:r w:rsidRPr="0033540E">
        <w:rPr>
          <w:rFonts w:cs="Times New Roman"/>
        </w:rPr>
        <w:t>(</w:t>
      </w:r>
      <w:hyperlink r:id="rId33" w:history="1">
        <w:r w:rsidRPr="0033540E">
          <w:rPr>
            <w:rStyle w:val="Hyperlink"/>
            <w:rFonts w:cs="Times New Roman"/>
          </w:rPr>
          <w:t>Senate Journal</w:t>
        </w:r>
        <w:r w:rsidRPr="0033540E">
          <w:rPr>
            <w:rStyle w:val="Hyperlink"/>
            <w:rFonts w:cs="Times New Roman"/>
          </w:rPr>
          <w:noBreakHyphen/>
          <w:t>page 9</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1/17/2014</w:t>
      </w:r>
      <w:r>
        <w:rPr>
          <w:rFonts w:cs="Times New Roman"/>
        </w:rPr>
        <w:tab/>
      </w:r>
      <w:r>
        <w:rPr>
          <w:rFonts w:cs="Times New Roman"/>
        </w:rPr>
        <w:tab/>
      </w:r>
      <w:r w:rsidRPr="0033540E">
        <w:rPr>
          <w:rFonts w:cs="Times New Roman"/>
        </w:rPr>
        <w:t>Scrivener's error corrected</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33540E">
        <w:rPr>
          <w:rFonts w:cs="Times New Roman"/>
        </w:rPr>
        <w:t>Concurred i</w:t>
      </w:r>
      <w:r>
        <w:rPr>
          <w:rFonts w:cs="Times New Roman"/>
        </w:rPr>
        <w:t xml:space="preserve">n Senate amendment and enrolled </w:t>
      </w:r>
      <w:r w:rsidRPr="0033540E">
        <w:rPr>
          <w:rFonts w:cs="Times New Roman"/>
        </w:rPr>
        <w:t>(</w:t>
      </w:r>
      <w:hyperlink r:id="rId34" w:history="1">
        <w:r w:rsidRPr="0033540E">
          <w:rPr>
            <w:rStyle w:val="Hyperlink"/>
            <w:rFonts w:cs="Times New Roman"/>
          </w:rPr>
          <w:t>House Journal</w:t>
        </w:r>
        <w:r w:rsidRPr="0033540E">
          <w:rPr>
            <w:rStyle w:val="Hyperlink"/>
            <w:rFonts w:cs="Times New Roman"/>
          </w:rPr>
          <w:noBreakHyphen/>
          <w:t>page 19</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33540E">
        <w:rPr>
          <w:rFonts w:cs="Times New Roman"/>
        </w:rPr>
        <w:t>Roll call Yeas</w:t>
      </w:r>
      <w:r>
        <w:rPr>
          <w:rFonts w:cs="Times New Roman"/>
        </w:rPr>
        <w:noBreakHyphen/>
      </w:r>
      <w:r w:rsidRPr="0033540E">
        <w:rPr>
          <w:rFonts w:cs="Times New Roman"/>
        </w:rPr>
        <w:t>90  Nays</w:t>
      </w:r>
      <w:r>
        <w:rPr>
          <w:rFonts w:cs="Times New Roman"/>
        </w:rPr>
        <w:noBreakHyphen/>
      </w:r>
      <w:r w:rsidRPr="0033540E">
        <w:rPr>
          <w:rFonts w:cs="Times New Roman"/>
        </w:rPr>
        <w:t>18 (</w:t>
      </w:r>
      <w:hyperlink r:id="rId35" w:history="1">
        <w:r w:rsidRPr="0033540E">
          <w:rPr>
            <w:rStyle w:val="Hyperlink"/>
            <w:rFonts w:cs="Times New Roman"/>
          </w:rPr>
          <w:t>House Journal</w:t>
        </w:r>
        <w:r w:rsidRPr="0033540E">
          <w:rPr>
            <w:rStyle w:val="Hyperlink"/>
            <w:rFonts w:cs="Times New Roman"/>
          </w:rPr>
          <w:noBreakHyphen/>
          <w:t>page 20</w:t>
        </w:r>
      </w:hyperlink>
      <w:r w:rsidRPr="0033540E">
        <w:rPr>
          <w:rFonts w:cs="Times New Roman"/>
        </w:rPr>
        <w:t>)</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r>
      <w:r>
        <w:rPr>
          <w:rFonts w:cs="Times New Roman"/>
        </w:rPr>
        <w:tab/>
      </w:r>
      <w:r w:rsidRPr="0033540E">
        <w:rPr>
          <w:rFonts w:cs="Times New Roman"/>
        </w:rPr>
        <w:t>Ratified R 127</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2/11/2014</w:t>
      </w:r>
      <w:r>
        <w:rPr>
          <w:rFonts w:cs="Times New Roman"/>
        </w:rPr>
        <w:tab/>
      </w:r>
      <w:r>
        <w:rPr>
          <w:rFonts w:cs="Times New Roman"/>
        </w:rPr>
        <w:tab/>
      </w:r>
      <w:r w:rsidRPr="0033540E">
        <w:rPr>
          <w:rFonts w:cs="Times New Roman"/>
        </w:rPr>
        <w:t>Signed By Governor</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r>
      <w:r>
        <w:rPr>
          <w:rFonts w:cs="Times New Roman"/>
        </w:rPr>
        <w:tab/>
      </w:r>
      <w:r w:rsidRPr="0033540E">
        <w:rPr>
          <w:rFonts w:cs="Times New Roman"/>
        </w:rPr>
        <w:t>Effective date 02/11/14</w:t>
      </w:r>
    </w:p>
    <w:p w:rsidR="0079039A" w:rsidRDefault="0079039A" w:rsidP="0079039A">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r>
      <w:r>
        <w:rPr>
          <w:rFonts w:cs="Times New Roman"/>
        </w:rPr>
        <w:tab/>
      </w:r>
      <w:r w:rsidRPr="0033540E">
        <w:rPr>
          <w:rFonts w:cs="Times New Roman"/>
        </w:rPr>
        <w:t>Act No</w:t>
      </w:r>
      <w:r>
        <w:rPr>
          <w:rFonts w:cs="Times New Roman"/>
        </w:rPr>
        <w:t>. </w:t>
      </w:r>
      <w:r w:rsidRPr="0033540E">
        <w:rPr>
          <w:rFonts w:cs="Times New Roman"/>
        </w:rPr>
        <w:t>123</w:t>
      </w:r>
    </w:p>
    <w:p w:rsidR="0079039A" w:rsidRDefault="0079039A" w:rsidP="0079039A">
      <w:pPr>
        <w:widowControl w:val="0"/>
        <w:tabs>
          <w:tab w:val="right" w:pos="1008"/>
          <w:tab w:val="left" w:pos="1152"/>
          <w:tab w:val="left" w:pos="1872"/>
          <w:tab w:val="left" w:pos="9187"/>
        </w:tabs>
        <w:ind w:left="2088" w:hanging="2088"/>
        <w:rPr>
          <w:rFonts w:cs="Times New Roman"/>
        </w:rPr>
      </w:pPr>
    </w:p>
    <w:p w:rsidR="007A314B" w:rsidRPr="007A314B" w:rsidRDefault="007A314B" w:rsidP="007A314B">
      <w:pPr>
        <w:widowControl w:val="0"/>
        <w:tabs>
          <w:tab w:val="right" w:pos="1008"/>
          <w:tab w:val="left" w:pos="1152"/>
          <w:tab w:val="left" w:pos="1872"/>
          <w:tab w:val="left" w:pos="9187"/>
        </w:tabs>
        <w:ind w:left="2088" w:hanging="2088"/>
        <w:rPr>
          <w:rFonts w:cs="Times New Roman"/>
        </w:rPr>
      </w:pPr>
    </w:p>
    <w:p w:rsidR="007A314B" w:rsidRPr="007A314B" w:rsidRDefault="007A314B"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314B">
        <w:rPr>
          <w:rFonts w:cs="Times New Roman"/>
          <w:b/>
        </w:rPr>
        <w:t>VERSIONS OF THIS BILL</w:t>
      </w:r>
    </w:p>
    <w:p w:rsidR="007A314B" w:rsidRPr="007A314B" w:rsidRDefault="007A314B"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14B" w:rsidRPr="007A314B" w:rsidRDefault="002A6598" w:rsidP="007A31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7A314B" w:rsidRPr="007A314B">
          <w:rPr>
            <w:rFonts w:cs="Times New Roman"/>
            <w:color w:val="0000FF" w:themeColor="hyperlink"/>
            <w:u w:val="single"/>
          </w:rPr>
          <w:t>1/29/2013</w:t>
        </w:r>
      </w:hyperlink>
    </w:p>
    <w:p w:rsidR="007A314B" w:rsidRPr="007A314B" w:rsidRDefault="002A6598" w:rsidP="007A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7A314B" w:rsidRPr="007A314B">
          <w:rPr>
            <w:rFonts w:cs="Times New Roman"/>
            <w:color w:val="0000FF" w:themeColor="hyperlink"/>
            <w:u w:val="single"/>
          </w:rPr>
          <w:t>2/20/2013</w:t>
        </w:r>
      </w:hyperlink>
    </w:p>
    <w:p w:rsidR="007A314B" w:rsidRPr="007A314B" w:rsidRDefault="002A6598" w:rsidP="007A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7A314B" w:rsidRPr="007A314B">
          <w:rPr>
            <w:rFonts w:cs="Times New Roman"/>
            <w:color w:val="0000FF" w:themeColor="hyperlink"/>
            <w:u w:val="single"/>
          </w:rPr>
          <w:t>4/23/2013</w:t>
        </w:r>
      </w:hyperlink>
    </w:p>
    <w:p w:rsidR="007A314B" w:rsidRPr="007A314B" w:rsidRDefault="002A6598" w:rsidP="007A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7A314B" w:rsidRPr="007A314B">
          <w:rPr>
            <w:rFonts w:cs="Times New Roman"/>
            <w:color w:val="0000FF" w:themeColor="hyperlink"/>
            <w:u w:val="single"/>
          </w:rPr>
          <w:t>4/25/2013</w:t>
        </w:r>
      </w:hyperlink>
    </w:p>
    <w:p w:rsidR="007A314B" w:rsidRPr="007A314B" w:rsidRDefault="002A6598" w:rsidP="007A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7A314B" w:rsidRPr="007A314B">
          <w:rPr>
            <w:rFonts w:cs="Times New Roman"/>
            <w:color w:val="0000FF" w:themeColor="hyperlink"/>
            <w:u w:val="single"/>
          </w:rPr>
          <w:t>5/30/2013</w:t>
        </w:r>
      </w:hyperlink>
    </w:p>
    <w:p w:rsidR="007A314B" w:rsidRPr="007A314B" w:rsidRDefault="002A6598" w:rsidP="007A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7A314B" w:rsidRPr="007A314B">
          <w:rPr>
            <w:rFonts w:cs="Times New Roman"/>
            <w:color w:val="0000FF" w:themeColor="hyperlink"/>
            <w:u w:val="single"/>
          </w:rPr>
          <w:t>6/4/2013</w:t>
        </w:r>
      </w:hyperlink>
    </w:p>
    <w:p w:rsidR="007A314B" w:rsidRPr="007A314B" w:rsidRDefault="002A6598" w:rsidP="007A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7A314B" w:rsidRPr="007A314B">
          <w:rPr>
            <w:rFonts w:cs="Times New Roman"/>
            <w:color w:val="0000FF" w:themeColor="hyperlink"/>
            <w:u w:val="single"/>
          </w:rPr>
          <w:t>6/5/2013</w:t>
        </w:r>
      </w:hyperlink>
    </w:p>
    <w:p w:rsidR="007A314B" w:rsidRPr="007A314B" w:rsidRDefault="002A6598" w:rsidP="007A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7A314B" w:rsidRPr="007A314B">
          <w:rPr>
            <w:rFonts w:cs="Times New Roman"/>
            <w:color w:val="0000FF" w:themeColor="hyperlink"/>
            <w:u w:val="single"/>
          </w:rPr>
          <w:t>1/16/2014</w:t>
        </w:r>
      </w:hyperlink>
    </w:p>
    <w:p w:rsidR="007A314B" w:rsidRPr="007A314B" w:rsidRDefault="002A6598" w:rsidP="007A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7A314B" w:rsidRPr="007A314B">
          <w:rPr>
            <w:rFonts w:cs="Times New Roman"/>
            <w:color w:val="0000FF" w:themeColor="hyperlink"/>
            <w:u w:val="single"/>
          </w:rPr>
          <w:t>1/17/2014</w:t>
        </w:r>
      </w:hyperlink>
    </w:p>
    <w:p w:rsidR="007A314B" w:rsidRPr="007A314B" w:rsidRDefault="007A314B" w:rsidP="007A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14B" w:rsidRDefault="007A314B" w:rsidP="007A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A314B" w:rsidSect="007A314B">
          <w:pgSz w:w="12240" w:h="15840" w:code="1"/>
          <w:pgMar w:top="1080" w:right="1440" w:bottom="1080" w:left="1440" w:header="720" w:footer="720" w:gutter="0"/>
          <w:pgNumType w:start="1"/>
          <w:cols w:space="720"/>
          <w:noEndnote/>
          <w:docGrid w:linePitch="360"/>
        </w:sectPr>
      </w:pPr>
    </w:p>
    <w:p w:rsidR="00861B71"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(A123, R127, S308)</w:t>
      </w:r>
    </w:p>
    <w:p w:rsidR="00861B71" w:rsidRPr="008836A5"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61B71" w:rsidRPr="007A314B"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A314B">
        <w:rPr>
          <w:rFonts w:cs="Times New Roman"/>
          <w:b/>
          <w:color w:val="000000" w:themeColor="text1"/>
          <w:szCs w:val="36"/>
        </w:rPr>
        <w:t xml:space="preserve">AN ACT </w:t>
      </w:r>
      <w:bookmarkStart w:id="1" w:name="titleend"/>
      <w:bookmarkEnd w:id="1"/>
      <w:r w:rsidRPr="007A314B">
        <w:rPr>
          <w:rFonts w:eastAsia="Times New Roman" w:cs="Times New Roman"/>
          <w:b/>
          <w:color w:val="000000" w:themeColor="text1"/>
          <w:u w:color="000000" w:themeColor="text1"/>
        </w:rPr>
        <w:t>TO AMEND SECTION 16</w:t>
      </w:r>
      <w:r w:rsidRPr="007A314B">
        <w:rPr>
          <w:rFonts w:eastAsia="Times New Roman" w:cs="Times New Roman"/>
          <w:b/>
          <w:color w:val="000000" w:themeColor="text1"/>
          <w:u w:color="000000" w:themeColor="text1"/>
        </w:rPr>
        <w:noBreakHyphen/>
        <w:t>23</w:t>
      </w:r>
      <w:r w:rsidRPr="007A314B">
        <w:rPr>
          <w:rFonts w:eastAsia="Times New Roman" w:cs="Times New Roman"/>
          <w:b/>
          <w:color w:val="000000" w:themeColor="text1"/>
          <w:u w:color="000000" w:themeColor="text1"/>
        </w:rPr>
        <w:noBreakHyphen/>
        <w:t xml:space="preserve">465, AS AMENDED, CODE OF LAWS OF SOUTH CAROLINA, 1976, RELATING TO THE PROHIBITION ON THE CARRYING OF A PISTOL OR FIREARM INTO A BUSINESS THAT SELLS ALCOHOLIC LIQUORS, BEER, OR WINE TO BE CONSUMED ON THE PREMISES, SO AS TO PROVIDE THAT THE PROHIBITION DOES NOT APPLY TO PERSONS CARRYING A CONCEALABLE WEAPON IN COMPLIANCE WITH A CONCEALABLE WEAPON PERMIT UNDER CERTAIN CIRCUMSTANCES, INCLUDING THAT THE PERSON MAY NOT CONSUME ALCOHOLIC LIQUOR, BEER, OR WINE WHILE CARRYING THE CONCEALABLE WEAPON ON THE PREMISES; TO PROVIDE THAT THE BUSINESS MAY CHOOSE TO PROHIBIT THE CARRYING OF CONCEALABLE WEAPONS ON ITS PREMISES BY POSTING NOTICE; TO REVISE THE PENALTIES FOR VIOLATIONS, AND TO MAKE TECHNICAL CHANGES; TO AMEND SECTION 23-31-210, AS AMENDED, RELATING TO DEFINITIONS FOR PURPOSES OF THE ARTICLE ON CONCEALED WEAPON PERMITS, SO AS TO REVISE THE DEFINITIONS OF “PICTURE IDENTIFICATION” AND “PROOF OF TRAINING”, TO DELETE THE TERM “PROOF OF RESIDENCE”, AND TO MAKE CONFORMING CHANGES; TO AMEND SECTION 23-31-215, AS AMENDED, RELATING TO THE ISSUANCE OF CONCEALABLE WEAPON PERMITS, </w:t>
      </w:r>
      <w:r w:rsidRPr="007A314B">
        <w:rPr>
          <w:rFonts w:cs="Times New Roman"/>
          <w:b/>
        </w:rPr>
        <w:t xml:space="preserve">SO AS TO REVISE THE REQUIREMENTS THAT MUST BE MET IN ORDER TO RECEIVE A CONCEALABLE WEAPON PERMIT, TO ALLOW PERMIT APPLICATIONS TO BE SUBMITTED ONLINE WITH SLED, TO PROVIDE THAT A PERSON MAY NOT CARRY A CONCEALABLE WEAPON INTO A PLACE CLEARLY MARKED WITH A SIGN PROHIBITING THE CARRYING OF A CONCEALABLE WEAPON, TO PROVIDE THAT A PERMIT IS VALID FOR FIVE YEARS, TO REQUIRE SLED TO SEND A RENEWAL NOTICE AT LEAST THIRTY DAYS BEFORE A PERMIT EXPIRES, AND TO MAKE CONFORMING CHANGES; TO AMEND SECTION 16-23-20, AS AMENDED, RELATING TO  THE UNLAWFUL CARRYING OF A HANDGUN, SO AS TO ALLOW A CONCEALABLE WEAPON PERMIT HOLDER TO ALSO SECURE HIS WEAPON UNDER A SEAT IN A VEHICLE OR IN ANY OPEN OR CLOSED STORAGE COMPARTMENT </w:t>
      </w:r>
      <w:r w:rsidRPr="007A314B">
        <w:rPr>
          <w:rFonts w:cs="Times New Roman"/>
          <w:b/>
        </w:rPr>
        <w:lastRenderedPageBreak/>
        <w:t>IN THE VEHICLE; AND TO AMEND SECTION 16-23-10, AS AMENDED, RELATING TO DEFINITIONS FOR PURPOSES OF THE ARTICLE ON HANDGUNS, SO AS TO REDEFINE THE TERM “LUGGAGE COMPARTMENT”.</w:t>
      </w:r>
    </w:p>
    <w:p w:rsidR="00861B71"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7F0D">
        <w:rPr>
          <w:rFonts w:cs="Times New Roman"/>
          <w:color w:val="000000" w:themeColor="text1"/>
          <w:u w:color="000000" w:themeColor="text1"/>
        </w:rPr>
        <w:t>Be it enacted by the General Assembly of the State of South Carolina:</w:t>
      </w:r>
    </w:p>
    <w:p w:rsidR="00861B71"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61B71" w:rsidRPr="00AE4FD6"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eastAsia="Times New Roman"/>
          <w:b/>
          <w:color w:val="000000" w:themeColor="text1"/>
          <w:u w:color="000000" w:themeColor="text1"/>
        </w:rPr>
        <w:t>Concealable</w:t>
      </w:r>
      <w:r w:rsidRPr="00AE4FD6">
        <w:rPr>
          <w:rFonts w:eastAsia="Times New Roman"/>
          <w:b/>
          <w:color w:val="000000" w:themeColor="text1"/>
          <w:u w:color="000000" w:themeColor="text1"/>
        </w:rPr>
        <w:t xml:space="preserve"> weapons, carrying of concealed weapons into business</w:t>
      </w:r>
      <w:r>
        <w:rPr>
          <w:rFonts w:eastAsia="Times New Roman"/>
          <w:b/>
          <w:color w:val="000000" w:themeColor="text1"/>
          <w:u w:color="000000" w:themeColor="text1"/>
        </w:rPr>
        <w:t>es that sell</w:t>
      </w:r>
      <w:r w:rsidRPr="00AE4FD6">
        <w:rPr>
          <w:rFonts w:eastAsia="Times New Roman"/>
          <w:b/>
          <w:color w:val="000000" w:themeColor="text1"/>
          <w:u w:color="000000" w:themeColor="text1"/>
        </w:rPr>
        <w:t xml:space="preserve"> alcohol for on-premises consumption, exception when notice posted, penalties</w:t>
      </w:r>
    </w:p>
    <w:p w:rsidR="00861B71" w:rsidRPr="00AE4FD6"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SECTION</w:t>
      </w:r>
      <w:r w:rsidRPr="00997F0D">
        <w:rPr>
          <w:rFonts w:cs="Times New Roman"/>
        </w:rPr>
        <w:tab/>
        <w:t>1.</w:t>
      </w:r>
      <w:r w:rsidRPr="00997F0D">
        <w:rPr>
          <w:rFonts w:cs="Times New Roman"/>
        </w:rPr>
        <w:tab/>
        <w:t>Section 16</w:t>
      </w:r>
      <w:r w:rsidRPr="00997F0D">
        <w:rPr>
          <w:rFonts w:cs="Times New Roman"/>
        </w:rPr>
        <w:noBreakHyphen/>
        <w:t>23</w:t>
      </w:r>
      <w:r w:rsidRPr="00997F0D">
        <w:rPr>
          <w:rFonts w:cs="Times New Roman"/>
        </w:rPr>
        <w:noBreakHyphen/>
        <w:t>465 of the 1976 Code, as last amended by Act 274 of 2002, is further amended to read:</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“Section 16</w:t>
      </w:r>
      <w:r w:rsidRPr="00997F0D">
        <w:rPr>
          <w:rFonts w:cs="Times New Roman"/>
        </w:rPr>
        <w:noBreakHyphen/>
        <w:t>23</w:t>
      </w:r>
      <w:r w:rsidRPr="00997F0D">
        <w:rPr>
          <w:rFonts w:cs="Times New Roman"/>
        </w:rPr>
        <w:noBreakHyphen/>
        <w:t>465.</w:t>
      </w:r>
      <w:r w:rsidRPr="00997F0D">
        <w:rPr>
          <w:rFonts w:cs="Times New Roman"/>
        </w:rPr>
        <w:tab/>
        <w:t>(A)</w:t>
      </w:r>
      <w:r w:rsidRPr="00997F0D">
        <w:rPr>
          <w:rFonts w:cs="Times New Roman"/>
        </w:rPr>
        <w:tab/>
        <w:t>In addition to the penalties provided for by Sections 16</w:t>
      </w:r>
      <w:r w:rsidRPr="00997F0D">
        <w:rPr>
          <w:rFonts w:cs="Times New Roman"/>
        </w:rPr>
        <w:noBreakHyphen/>
        <w:t>11</w:t>
      </w:r>
      <w:r w:rsidRPr="00997F0D">
        <w:rPr>
          <w:rFonts w:cs="Times New Roman"/>
        </w:rPr>
        <w:noBreakHyphen/>
        <w:t>330, 16</w:t>
      </w:r>
      <w:r w:rsidRPr="00997F0D">
        <w:rPr>
          <w:rFonts w:cs="Times New Roman"/>
        </w:rPr>
        <w:noBreakHyphen/>
        <w:t>11</w:t>
      </w:r>
      <w:r w:rsidRPr="00997F0D">
        <w:rPr>
          <w:rFonts w:cs="Times New Roman"/>
        </w:rPr>
        <w:noBreakHyphen/>
        <w:t>620,</w:t>
      </w:r>
      <w:r w:rsidRPr="00997F0D">
        <w:t xml:space="preserve"> </w:t>
      </w:r>
      <w:r w:rsidRPr="00997F0D">
        <w:rPr>
          <w:rFonts w:cs="Times New Roman"/>
        </w:rPr>
        <w:t>16</w:t>
      </w:r>
      <w:r w:rsidRPr="00997F0D">
        <w:rPr>
          <w:rFonts w:cs="Times New Roman"/>
        </w:rPr>
        <w:noBreakHyphen/>
        <w:t>23</w:t>
      </w:r>
      <w:r w:rsidRPr="00997F0D">
        <w:rPr>
          <w:rFonts w:cs="Times New Roman"/>
        </w:rPr>
        <w:noBreakHyphen/>
        <w:t>460, 23</w:t>
      </w:r>
      <w:r w:rsidRPr="00997F0D">
        <w:rPr>
          <w:rFonts w:cs="Times New Roman"/>
        </w:rPr>
        <w:noBreakHyphen/>
        <w:t>31</w:t>
      </w:r>
      <w:r w:rsidRPr="00997F0D">
        <w:rPr>
          <w:rFonts w:cs="Times New Roman"/>
        </w:rPr>
        <w:noBreakHyphen/>
        <w:t>220, and</w:t>
      </w:r>
      <w:r w:rsidRPr="00997F0D">
        <w:t xml:space="preserve"> </w:t>
      </w:r>
      <w:r w:rsidRPr="00997F0D">
        <w:rPr>
          <w:rFonts w:cs="Times New Roman"/>
        </w:rPr>
        <w:t>Article 1,</w:t>
      </w:r>
      <w:r w:rsidRPr="00997F0D">
        <w:t xml:space="preserve"> </w:t>
      </w:r>
      <w:r w:rsidRPr="00997F0D">
        <w:rPr>
          <w:rFonts w:cs="Times New Roman"/>
        </w:rPr>
        <w:t>Chapter 23,</w:t>
      </w:r>
      <w:r w:rsidRPr="00997F0D">
        <w:t xml:space="preserve"> </w:t>
      </w:r>
      <w:r w:rsidRPr="00997F0D">
        <w:rPr>
          <w:rFonts w:cs="Times New Roman"/>
        </w:rPr>
        <w:t>Title 16, a person convicted of carrying a</w:t>
      </w:r>
      <w:r w:rsidRPr="00997F0D">
        <w:t xml:space="preserve"> </w:t>
      </w:r>
      <w:r w:rsidRPr="00997F0D">
        <w:rPr>
          <w:rFonts w:cs="Times New Roman"/>
        </w:rPr>
        <w:t>firearm into a business which sells alcoholic liquor, beer, or wine for consumption on the premises is guilty of a misdemeanor, and, upon conviction, must be fined not more than two thousand dollars or imprisoned not more than</w:t>
      </w:r>
      <w:r w:rsidRPr="00997F0D">
        <w:t xml:space="preserve"> </w:t>
      </w:r>
      <w:r w:rsidRPr="00997F0D">
        <w:rPr>
          <w:rFonts w:cs="Times New Roman"/>
        </w:rPr>
        <w:t xml:space="preserve">two years, or both.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 xml:space="preserve">In addition to the penalties described above, a person who violates this section while carrying a concealable weapon pursuant to Article 4, Chapter 31, </w:t>
      </w:r>
      <w:r>
        <w:rPr>
          <w:rFonts w:cs="Times New Roman"/>
        </w:rPr>
        <w:t>Title 23 must have his concealed</w:t>
      </w:r>
      <w:r w:rsidRPr="00997F0D">
        <w:rPr>
          <w:rFonts w:cs="Times New Roman"/>
        </w:rPr>
        <w:t xml:space="preserve"> weapon permit revoked for a period of five years.</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97F0D">
        <w:rPr>
          <w:rFonts w:eastAsia="Times New Roman" w:cs="Times New Roman"/>
          <w:snapToGrid w:val="0"/>
          <w:szCs w:val="20"/>
        </w:rPr>
        <w:tab/>
      </w:r>
      <w:r w:rsidRPr="00997F0D">
        <w:rPr>
          <w:rFonts w:cs="Times New Roman"/>
          <w:u w:color="000000" w:themeColor="text1"/>
        </w:rPr>
        <w:t>(B)(1)</w:t>
      </w:r>
      <w:r w:rsidRPr="00997F0D">
        <w:rPr>
          <w:rFonts w:cs="Times New Roman"/>
          <w:u w:color="000000" w:themeColor="text1"/>
        </w:rPr>
        <w:tab/>
        <w:t xml:space="preserve">This section does not apply to a person carrying a concealable weapon pursuant to and in compliance with Article 4, Chapter 31, Title 23; however, the person shall not consume alcoholic liquor, beer, or wine while carrying the concealable weapon on the </w:t>
      </w:r>
      <w:r>
        <w:rPr>
          <w:rFonts w:cs="Times New Roman"/>
          <w:u w:color="000000" w:themeColor="text1"/>
        </w:rPr>
        <w:t>business’</w:t>
      </w:r>
      <w:r w:rsidRPr="00997F0D">
        <w:rPr>
          <w:rFonts w:cs="Times New Roman"/>
          <w:u w:color="000000" w:themeColor="text1"/>
        </w:rPr>
        <w:t xml:space="preserve"> premises</w:t>
      </w:r>
      <w:r w:rsidRPr="00997F0D">
        <w:rPr>
          <w:u w:color="000000" w:themeColor="text1"/>
        </w:rPr>
        <w:t xml:space="preserve">.  </w:t>
      </w:r>
      <w:r w:rsidRPr="00997F0D">
        <w:rPr>
          <w:rFonts w:cs="Times New Roman"/>
          <w:u w:color="000000" w:themeColor="text1"/>
        </w:rPr>
        <w:t>A person who violates this item may be charged with a violation of subsection (A).</w:t>
      </w:r>
    </w:p>
    <w:p w:rsidR="00861B71" w:rsidRPr="00997F0D" w:rsidRDefault="00861B71" w:rsidP="00861B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997F0D">
        <w:rPr>
          <w:sz w:val="22"/>
        </w:rPr>
        <w:tab/>
      </w:r>
      <w:r w:rsidRPr="00997F0D">
        <w:rPr>
          <w:sz w:val="22"/>
        </w:rPr>
        <w:tab/>
      </w:r>
      <w:r w:rsidRPr="00997F0D">
        <w:rPr>
          <w:sz w:val="22"/>
          <w:u w:color="000000" w:themeColor="text1"/>
        </w:rPr>
        <w:t>(2)</w:t>
      </w:r>
      <w:r w:rsidRPr="00997F0D">
        <w:rPr>
          <w:sz w:val="22"/>
          <w:u w:color="000000" w:themeColor="text1"/>
        </w:rPr>
        <w:tab/>
        <w:t>A property owner, holder of a lease interest, or operator of a business may prohibit the carrying of concealable weapons into the business by posting a ‘NO CONCEALABLE WEAPONS ALLOWED’ sign in compliance with Section 23</w:t>
      </w:r>
      <w:r w:rsidRPr="00997F0D">
        <w:rPr>
          <w:sz w:val="22"/>
          <w:u w:color="000000" w:themeColor="text1"/>
        </w:rPr>
        <w:noBreakHyphen/>
        <w:t>31</w:t>
      </w:r>
      <w:r w:rsidRPr="00997F0D">
        <w:rPr>
          <w:sz w:val="22"/>
          <w:u w:color="000000" w:themeColor="text1"/>
        </w:rPr>
        <w:noBreakHyphen/>
        <w:t>235. A person who carries a concealable weapon into a business with a sign posted in compliance with Section 23</w:t>
      </w:r>
      <w:r w:rsidRPr="00997F0D">
        <w:rPr>
          <w:sz w:val="22"/>
          <w:u w:color="000000" w:themeColor="text1"/>
        </w:rPr>
        <w:noBreakHyphen/>
        <w:t>31</w:t>
      </w:r>
      <w:r w:rsidRPr="00997F0D">
        <w:rPr>
          <w:sz w:val="22"/>
          <w:u w:color="000000" w:themeColor="text1"/>
        </w:rPr>
        <w:noBreakHyphen/>
        <w:t xml:space="preserve">235 may be charged with a violation of subsection (A).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97F0D">
        <w:rPr>
          <w:rFonts w:cs="Times New Roman"/>
        </w:rPr>
        <w:tab/>
      </w:r>
      <w:r w:rsidRPr="00997F0D">
        <w:rPr>
          <w:rFonts w:cs="Times New Roman"/>
        </w:rPr>
        <w:tab/>
      </w:r>
      <w:r w:rsidRPr="00997F0D">
        <w:rPr>
          <w:rFonts w:cs="Times New Roman"/>
          <w:u w:color="000000" w:themeColor="text1"/>
        </w:rPr>
        <w:t>(3)</w:t>
      </w:r>
      <w:r w:rsidRPr="00997F0D">
        <w:rPr>
          <w:rFonts w:cs="Times New Roman"/>
          <w:u w:color="000000" w:themeColor="text1"/>
        </w:rPr>
        <w:tab/>
        <w:t xml:space="preserve">A property owner, holder of a lease interest, or operator of a business may request that a person carrying a concealable weapon leave the </w:t>
      </w:r>
      <w:r>
        <w:rPr>
          <w:rFonts w:cs="Times New Roman"/>
          <w:u w:color="000000" w:themeColor="text1"/>
        </w:rPr>
        <w:t>business’</w:t>
      </w:r>
      <w:r w:rsidRPr="00997F0D">
        <w:rPr>
          <w:rFonts w:cs="Times New Roman"/>
          <w:u w:color="000000" w:themeColor="text1"/>
        </w:rPr>
        <w:t xml:space="preserve"> premises, or any portion of the premises, or request that a person carrying a concealable weapon remove the concealable weapon from the </w:t>
      </w:r>
      <w:r>
        <w:rPr>
          <w:rFonts w:cs="Times New Roman"/>
          <w:u w:color="000000" w:themeColor="text1"/>
        </w:rPr>
        <w:t>business’</w:t>
      </w:r>
      <w:r w:rsidRPr="00997F0D">
        <w:rPr>
          <w:rFonts w:cs="Times New Roman"/>
          <w:u w:color="000000" w:themeColor="text1"/>
        </w:rPr>
        <w:t xml:space="preserve"> premises, or any portion of the premises</w:t>
      </w:r>
      <w:r w:rsidRPr="00997F0D">
        <w:rPr>
          <w:u w:color="000000" w:themeColor="text1"/>
        </w:rPr>
        <w:t xml:space="preserve">.  </w:t>
      </w:r>
      <w:r w:rsidRPr="00997F0D">
        <w:rPr>
          <w:rFonts w:cs="Times New Roman"/>
          <w:u w:color="000000" w:themeColor="text1"/>
        </w:rPr>
        <w:t xml:space="preserve">A person carrying a concealable weapon who refuses to leave a </w:t>
      </w:r>
      <w:r>
        <w:rPr>
          <w:rFonts w:cs="Times New Roman"/>
          <w:u w:color="000000" w:themeColor="text1"/>
        </w:rPr>
        <w:t>business’</w:t>
      </w:r>
      <w:r w:rsidRPr="00997F0D">
        <w:rPr>
          <w:rFonts w:cs="Times New Roman"/>
          <w:u w:color="000000" w:themeColor="text1"/>
        </w:rPr>
        <w:t xml:space="preserve"> premises or portion of the premises when requested or refuses to remove the concealable weapon from a </w:t>
      </w:r>
      <w:r>
        <w:rPr>
          <w:rFonts w:cs="Times New Roman"/>
          <w:u w:color="000000" w:themeColor="text1"/>
        </w:rPr>
        <w:t>business’</w:t>
      </w:r>
      <w:r w:rsidRPr="00997F0D">
        <w:rPr>
          <w:rFonts w:cs="Times New Roman"/>
          <w:u w:color="000000" w:themeColor="text1"/>
        </w:rPr>
        <w:t xml:space="preserve"> premises or portion of the premises when requested may be charged with a violation of subsection (A).”</w:t>
      </w:r>
    </w:p>
    <w:p w:rsidR="00861B71"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1B71" w:rsidRPr="00AE4FD6"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eastAsia="Times New Roman"/>
          <w:b/>
          <w:color w:val="000000" w:themeColor="text1"/>
          <w:u w:color="000000" w:themeColor="text1"/>
        </w:rPr>
        <w:t>Concealable weapon</w:t>
      </w:r>
      <w:r w:rsidRPr="00AE4FD6">
        <w:rPr>
          <w:rFonts w:eastAsia="Times New Roman"/>
          <w:b/>
          <w:color w:val="000000" w:themeColor="text1"/>
          <w:u w:color="000000" w:themeColor="text1"/>
        </w:rPr>
        <w:t xml:space="preserve"> permits, definitions, online applications, five</w:t>
      </w:r>
      <w:r>
        <w:rPr>
          <w:rFonts w:eastAsia="Times New Roman"/>
          <w:b/>
          <w:color w:val="000000" w:themeColor="text1"/>
          <w:u w:color="000000" w:themeColor="text1"/>
        </w:rPr>
        <w:noBreakHyphen/>
      </w:r>
      <w:r w:rsidRPr="00AE4FD6">
        <w:rPr>
          <w:rFonts w:eastAsia="Times New Roman"/>
          <w:b/>
          <w:color w:val="000000" w:themeColor="text1"/>
          <w:u w:color="000000" w:themeColor="text1"/>
        </w:rPr>
        <w:t>year permits</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eastAsia="Times New Roman" w:cs="Times New Roman"/>
          <w:szCs w:val="20"/>
        </w:rPr>
        <w:t>SECTION</w:t>
      </w:r>
      <w:r w:rsidRPr="00997F0D">
        <w:rPr>
          <w:rFonts w:eastAsia="Times New Roman" w:cs="Times New Roman"/>
          <w:szCs w:val="20"/>
        </w:rPr>
        <w:tab/>
        <w:t>2.</w:t>
      </w:r>
      <w:r w:rsidRPr="00997F0D">
        <w:rPr>
          <w:rFonts w:eastAsia="Times New Roman" w:cs="Times New Roman"/>
          <w:szCs w:val="20"/>
        </w:rPr>
        <w:tab/>
        <w:t>A.</w:t>
      </w:r>
      <w:r w:rsidRPr="00997F0D">
        <w:rPr>
          <w:rFonts w:eastAsia="Times New Roman" w:cs="Times New Roman"/>
          <w:szCs w:val="20"/>
        </w:rPr>
        <w:tab/>
      </w:r>
      <w:r w:rsidRPr="00997F0D">
        <w:rPr>
          <w:rFonts w:eastAsia="Times New Roman" w:cs="Times New Roman"/>
          <w:szCs w:val="20"/>
        </w:rPr>
        <w:tab/>
      </w:r>
      <w:r w:rsidRPr="00997F0D">
        <w:rPr>
          <w:rFonts w:cs="Times New Roman"/>
        </w:rPr>
        <w:t>Section 23</w:t>
      </w:r>
      <w:r w:rsidRPr="00997F0D">
        <w:rPr>
          <w:rFonts w:cs="Times New Roman"/>
        </w:rPr>
        <w:noBreakHyphen/>
        <w:t>31</w:t>
      </w:r>
      <w:r w:rsidRPr="00997F0D">
        <w:rPr>
          <w:rFonts w:cs="Times New Roman"/>
        </w:rPr>
        <w:noBreakHyphen/>
        <w:t>210 of the 1976 Code, as last amended by Act 347 of 2006, is further amended to read:</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“Section 23</w:t>
      </w:r>
      <w:r w:rsidRPr="00997F0D">
        <w:rPr>
          <w:rFonts w:cs="Times New Roman"/>
        </w:rPr>
        <w:noBreakHyphen/>
        <w:t>31</w:t>
      </w:r>
      <w:r w:rsidRPr="00997F0D">
        <w:rPr>
          <w:rFonts w:cs="Times New Roman"/>
        </w:rPr>
        <w:noBreakHyphen/>
        <w:t>210.</w:t>
      </w:r>
      <w:r w:rsidRPr="00997F0D">
        <w:rPr>
          <w:rFonts w:cs="Times New Roman"/>
        </w:rPr>
        <w:tab/>
        <w:t xml:space="preserve">As used in this article: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(1)</w:t>
      </w:r>
      <w:r w:rsidRPr="00997F0D">
        <w:rPr>
          <w:rFonts w:cs="Times New Roman"/>
        </w:rPr>
        <w:tab/>
        <w:t xml:space="preserve">‘Resident’ means an individual who is present in South Carolina with the intention of making a permanent home in South Carolina or military personnel on permanent change of station orders.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(2)</w:t>
      </w:r>
      <w:r w:rsidRPr="00997F0D">
        <w:rPr>
          <w:rFonts w:cs="Times New Roman"/>
        </w:rPr>
        <w:tab/>
        <w:t xml:space="preserve">‘Qualified nonresident’ means an individual who owns real property in South Carolina, but who resides in another state.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(3)</w:t>
      </w:r>
      <w:r w:rsidRPr="00997F0D">
        <w:rPr>
          <w:rFonts w:cs="Times New Roman"/>
        </w:rPr>
        <w:tab/>
        <w:t xml:space="preserve">‘Picture identification’ means: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(a)</w:t>
      </w:r>
      <w:r w:rsidRPr="00997F0D">
        <w:rPr>
          <w:rFonts w:cs="Times New Roman"/>
        </w:rPr>
        <w:tab/>
        <w:t>a valid</w:t>
      </w:r>
      <w:r w:rsidRPr="00997F0D">
        <w:t xml:space="preserve"> </w:t>
      </w:r>
      <w:r w:rsidRPr="00997F0D">
        <w:rPr>
          <w:rFonts w:cs="Times New Roman"/>
        </w:rPr>
        <w:t xml:space="preserve">driver’s license or photographic identification card issued by the state in which the applicant resides; or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(b)</w:t>
      </w:r>
      <w:r w:rsidRPr="00997F0D">
        <w:rPr>
          <w:rFonts w:cs="Times New Roman"/>
        </w:rPr>
        <w:tab/>
        <w:t xml:space="preserve">an official photographic identification card issued by the Department of Revenue, a federal or state law enforcement agency, an agency of the United States Department of Defense, or the United States Department of State.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(4)</w:t>
      </w:r>
      <w:r w:rsidRPr="00997F0D">
        <w:rPr>
          <w:rFonts w:cs="Times New Roman"/>
        </w:rPr>
        <w:tab/>
        <w:t>‘Proof of training’ means an original document or certified copy of the document supplied by an applicant that certifies that he is either:</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(a)</w:t>
      </w:r>
      <w:r w:rsidRPr="00997F0D">
        <w:rPr>
          <w:rFonts w:cs="Times New Roman"/>
        </w:rPr>
        <w:tab/>
        <w:t>a person who, within three years before filing an application, successfully has completed a basic or advanced handgun education course offered by a state, county, or municipal law enforcement agency or a nationally recognized organization that promotes gun safety</w:t>
      </w:r>
      <w:r w:rsidRPr="00997F0D">
        <w:t xml:space="preserve">.  </w:t>
      </w:r>
      <w:r w:rsidRPr="00997F0D">
        <w:rPr>
          <w:rFonts w:cs="Times New Roman"/>
        </w:rPr>
        <w:t>This education course</w:t>
      </w:r>
      <w:r w:rsidRPr="00997F0D">
        <w:t xml:space="preserve"> </w:t>
      </w:r>
      <w:r w:rsidRPr="00997F0D">
        <w:rPr>
          <w:rFonts w:cs="Times New Roman"/>
        </w:rPr>
        <w:t>must include, but is not limited to:</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r>
      <w:r w:rsidRPr="00997F0D">
        <w:rPr>
          <w:rFonts w:cs="Times New Roman"/>
        </w:rPr>
        <w:tab/>
        <w:t>(i)</w:t>
      </w:r>
      <w:r w:rsidRPr="00997F0D">
        <w:rPr>
          <w:rFonts w:cs="Times New Roman"/>
        </w:rPr>
        <w:tab/>
      </w:r>
      <w:r w:rsidRPr="00997F0D">
        <w:rPr>
          <w:rFonts w:cs="Times New Roman"/>
        </w:rPr>
        <w:tab/>
        <w:t>information on the statutory and case law of this State relating to handguns and to the use of deadly force;</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r>
      <w:r w:rsidRPr="00997F0D">
        <w:rPr>
          <w:rFonts w:cs="Times New Roman"/>
        </w:rPr>
        <w:tab/>
        <w:t>(ii)</w:t>
      </w:r>
      <w:r w:rsidRPr="00997F0D">
        <w:rPr>
          <w:rFonts w:cs="Times New Roman"/>
        </w:rPr>
        <w:tab/>
        <w:t>information on handgun use and safety;</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r>
      <w:r w:rsidRPr="00997F0D">
        <w:rPr>
          <w:rFonts w:cs="Times New Roman"/>
        </w:rPr>
        <w:tab/>
        <w:t>(iii)</w:t>
      </w:r>
      <w:r w:rsidRPr="00997F0D">
        <w:rPr>
          <w:rFonts w:cs="Times New Roman"/>
        </w:rPr>
        <w:tab/>
        <w:t xml:space="preserve">information on the proper storage practice for handguns with an emphasis on storage practices that reduces the possibility of accidental injury to a child; and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r>
      <w:r w:rsidRPr="00997F0D">
        <w:rPr>
          <w:rFonts w:cs="Times New Roman"/>
        </w:rPr>
        <w:tab/>
        <w:t>(iv)</w:t>
      </w:r>
      <w:r w:rsidRPr="00997F0D">
        <w:rPr>
          <w:rFonts w:cs="Times New Roman"/>
        </w:rPr>
        <w:tab/>
        <w:t xml:space="preserve">the actual firing of the handgun in the presence of the instructor;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(b)</w:t>
      </w:r>
      <w:r w:rsidRPr="00997F0D">
        <w:rPr>
          <w:rFonts w:cs="Times New Roman"/>
        </w:rPr>
        <w:tab/>
        <w:t>a person who demonstrates any of the following must comply with the provisions of subitem (a)(i) only:</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r>
      <w:r w:rsidRPr="00997F0D">
        <w:rPr>
          <w:rFonts w:cs="Times New Roman"/>
        </w:rPr>
        <w:tab/>
        <w:t>(i)</w:t>
      </w:r>
      <w:r w:rsidRPr="00997F0D">
        <w:rPr>
          <w:rFonts w:cs="Times New Roman"/>
        </w:rPr>
        <w:tab/>
      </w:r>
      <w:r w:rsidRPr="00997F0D">
        <w:rPr>
          <w:rFonts w:cs="Times New Roman"/>
        </w:rPr>
        <w:tab/>
        <w:t>a person w</w:t>
      </w:r>
      <w:r>
        <w:rPr>
          <w:rFonts w:cs="Times New Roman"/>
        </w:rPr>
        <w:t>ho demonstrates the completion</w:t>
      </w:r>
      <w:r w:rsidRPr="00997F0D">
        <w:rPr>
          <w:rFonts w:cs="Times New Roman"/>
        </w:rPr>
        <w:t xml:space="preserve"> of basic military training provided by any branch of the United States military who produces proof of his military service through the submission of a DD214 form;</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r>
      <w:r w:rsidRPr="00997F0D">
        <w:rPr>
          <w:rFonts w:cs="Times New Roman"/>
        </w:rPr>
        <w:tab/>
        <w:t>(ii)</w:t>
      </w:r>
      <w:r w:rsidRPr="00997F0D">
        <w:rPr>
          <w:rFonts w:cs="Times New Roman"/>
        </w:rPr>
        <w:tab/>
        <w:t>a retired law enforcement officer who produces proof that he is a graduate of the Criminal Justice Academy or that he was a law enforcement officer prior to the requirement for graduation from the Criminal Justice Academy; or</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r>
      <w:r w:rsidRPr="00997F0D">
        <w:rPr>
          <w:rFonts w:cs="Times New Roman"/>
        </w:rPr>
        <w:tab/>
        <w:t>(iii)</w:t>
      </w:r>
      <w:r w:rsidRPr="00997F0D">
        <w:rPr>
          <w:rFonts w:cs="Times New Roman"/>
        </w:rPr>
        <w:tab/>
        <w:t>a retired state or federal law enforcement officer who produces proof of graduation from a federal or state academy that includes firearms train</w:t>
      </w:r>
      <w:r>
        <w:rPr>
          <w:rFonts w:cs="Times New Roman"/>
        </w:rPr>
        <w:t>ing as a graduation requirement;</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(c)</w:t>
      </w:r>
      <w:r w:rsidRPr="00997F0D">
        <w:rPr>
          <w:rFonts w:cs="Times New Roman"/>
        </w:rPr>
        <w:tab/>
        <w:t>an instructor certified by the National Rifle Association or another SLED</w:t>
      </w:r>
      <w:r w:rsidRPr="00997F0D">
        <w:rPr>
          <w:rFonts w:cs="Times New Roman"/>
        </w:rPr>
        <w:noBreakHyphen/>
        <w:t xml:space="preserve">approved competent national organization that promotes the safe use of handguns;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(d)</w:t>
      </w:r>
      <w:r w:rsidRPr="00997F0D">
        <w:rPr>
          <w:rFonts w:cs="Times New Roman"/>
        </w:rPr>
        <w:tab/>
        <w:t xml:space="preserve">a person who can demonstrate to the Director of SLED or his designee that he has a proficiency in both the use of handguns and state laws pertaining to handguns;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(e)</w:t>
      </w:r>
      <w:r w:rsidRPr="00997F0D">
        <w:rPr>
          <w:rFonts w:cs="Times New Roman"/>
        </w:rPr>
        <w:tab/>
        <w:t xml:space="preserve">an active duty police handgun instructor;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(f)</w:t>
      </w:r>
      <w:r w:rsidRPr="00997F0D">
        <w:rPr>
          <w:rFonts w:cs="Times New Roman"/>
        </w:rPr>
        <w:tab/>
        <w:t>a person who has a SLED</w:t>
      </w:r>
      <w:r w:rsidRPr="00997F0D">
        <w:rPr>
          <w:rFonts w:cs="Times New Roman"/>
        </w:rPr>
        <w:noBreakHyphen/>
        <w:t>certified or approved competitive handgun shooting classification;</w:t>
      </w:r>
      <w:r w:rsidRPr="00997F0D">
        <w:t xml:space="preserve"> </w:t>
      </w:r>
      <w:r w:rsidRPr="00997F0D">
        <w:rPr>
          <w:rFonts w:cs="Times New Roman"/>
        </w:rPr>
        <w:t xml:space="preserve">or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(g)</w:t>
      </w:r>
      <w:r w:rsidRPr="00997F0D">
        <w:rPr>
          <w:rFonts w:cs="Times New Roman"/>
        </w:rPr>
        <w:tab/>
        <w:t>a member of the active or reserve military, or</w:t>
      </w:r>
      <w:r>
        <w:rPr>
          <w:rFonts w:cs="Times New Roman"/>
        </w:rPr>
        <w:t xml:space="preserve"> a member of the National Guard</w:t>
      </w:r>
      <w:r w:rsidRPr="00997F0D">
        <w:rPr>
          <w:rFonts w:cs="Times New Roman"/>
        </w:rPr>
        <w:t>.</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SLED shall promulgate regulations containing general guidelines for courses and qualifications for instructors which would satisfy the requirements of this item</w:t>
      </w:r>
      <w:r w:rsidRPr="00997F0D">
        <w:t xml:space="preserve">.  </w:t>
      </w:r>
      <w:r w:rsidRPr="00997F0D">
        <w:rPr>
          <w:rFonts w:cs="Times New Roman"/>
        </w:rPr>
        <w:t>For purposes of subitems (a) and (c), ‘proof of training’ is not satisfied unless the</w:t>
      </w:r>
      <w:r w:rsidRPr="00997F0D">
        <w:rPr>
          <w:rFonts w:cs="Times New Roman"/>
          <w:color w:val="FF0000"/>
        </w:rPr>
        <w:t xml:space="preserve"> </w:t>
      </w:r>
      <w:r w:rsidRPr="00997F0D">
        <w:rPr>
          <w:rFonts w:cs="Times New Roman"/>
        </w:rPr>
        <w:t xml:space="preserve">organization and its instructors meet or exceed the guidelines and qualifications contained in the regulations promulgated by SLED pursuant to this item.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(5)</w:t>
      </w:r>
      <w:r w:rsidRPr="00997F0D">
        <w:rPr>
          <w:rFonts w:cs="Times New Roman"/>
        </w:rPr>
        <w:tab/>
        <w:t>‘Concealable weapon’ means a firearm having a length of less than twelve inches measured along its greatest dimension that must be carried in a manner that is hidden from public view in normal wear of clothing except when needed for self</w:t>
      </w:r>
      <w:r w:rsidRPr="00997F0D">
        <w:rPr>
          <w:rFonts w:cs="Times New Roman"/>
        </w:rPr>
        <w:noBreakHyphen/>
        <w:t xml:space="preserve">defense, defense of others, and the protection of real or personal property.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(6)</w:t>
      </w:r>
      <w:r w:rsidRPr="00997F0D">
        <w:rPr>
          <w:rFonts w:cs="Times New Roman"/>
        </w:rPr>
        <w:tab/>
        <w:t>‘Proof of ownership of real property’ means a certified current document from the county assessor of the county in which the property is located verifying ownership of the real property</w:t>
      </w:r>
      <w:r w:rsidRPr="00997F0D">
        <w:t xml:space="preserve">.  </w:t>
      </w:r>
      <w:r w:rsidRPr="00997F0D">
        <w:rPr>
          <w:rFonts w:cs="Times New Roman"/>
        </w:rPr>
        <w:t xml:space="preserve">SLED must determine the appropriate document that fulfills this requirement.”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B.</w:t>
      </w:r>
      <w:r w:rsidRPr="00997F0D">
        <w:rPr>
          <w:rFonts w:cs="Times New Roman"/>
        </w:rPr>
        <w:tab/>
      </w:r>
      <w:r w:rsidRPr="00997F0D">
        <w:rPr>
          <w:rFonts w:cs="Times New Roman"/>
        </w:rPr>
        <w:tab/>
        <w:t>Section 23</w:t>
      </w:r>
      <w:r w:rsidRPr="00997F0D">
        <w:rPr>
          <w:rFonts w:cs="Times New Roman"/>
        </w:rPr>
        <w:noBreakHyphen/>
        <w:t>31</w:t>
      </w:r>
      <w:r w:rsidRPr="00997F0D">
        <w:rPr>
          <w:rFonts w:cs="Times New Roman"/>
        </w:rPr>
        <w:noBreakHyphen/>
        <w:t>215 of the 1976 Code, as last amended by Act 349 of 2008, is further amended to read:</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“Section 23</w:t>
      </w:r>
      <w:r w:rsidRPr="00997F0D">
        <w:rPr>
          <w:rFonts w:cs="Times New Roman"/>
        </w:rPr>
        <w:noBreakHyphen/>
        <w:t>31</w:t>
      </w:r>
      <w:r w:rsidRPr="00997F0D">
        <w:rPr>
          <w:rFonts w:cs="Times New Roman"/>
        </w:rPr>
        <w:noBreakHyphen/>
        <w:t>215.</w:t>
      </w:r>
      <w:r w:rsidRPr="00997F0D">
        <w:rPr>
          <w:rFonts w:cs="Times New Roman"/>
        </w:rPr>
        <w:tab/>
        <w:t>(A)</w:t>
      </w:r>
      <w:r w:rsidRPr="00997F0D">
        <w:rPr>
          <w:rFonts w:cs="Times New Roman"/>
        </w:rPr>
        <w:tab/>
        <w:t>Notwithstanding any other provision of law, e</w:t>
      </w:r>
      <w:r>
        <w:rPr>
          <w:rFonts w:cs="Times New Roman"/>
        </w:rPr>
        <w:t>xcept subject to subsection (B)</w:t>
      </w:r>
      <w:r w:rsidRPr="00997F0D">
        <w:rPr>
          <w:rFonts w:cs="Times New Roman"/>
        </w:rPr>
        <w:t>, SLED must issue a permit, which is no larger than three and one</w:t>
      </w:r>
      <w:r w:rsidRPr="00997F0D">
        <w:rPr>
          <w:rFonts w:cs="Times New Roman"/>
        </w:rPr>
        <w:noBreakHyphen/>
        <w:t>half inches by three inches in size, to carry a concealable weapon to a resident or qualified nonresident who is at least twenty</w:t>
      </w:r>
      <w:r w:rsidRPr="00997F0D">
        <w:rPr>
          <w:rFonts w:cs="Times New Roman"/>
        </w:rPr>
        <w:noBreakHyphen/>
        <w:t xml:space="preserve">one years of age and who is not prohibited by state law from possessing the weapon upon submission of: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(1)</w:t>
      </w:r>
      <w:r w:rsidRPr="00997F0D">
        <w:rPr>
          <w:rFonts w:cs="Times New Roman"/>
        </w:rPr>
        <w:tab/>
        <w:t xml:space="preserve">a completed application signed by the person;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 xml:space="preserve">a </w:t>
      </w:r>
      <w:r w:rsidRPr="00997F0D">
        <w:rPr>
          <w:rFonts w:cs="Times New Roman"/>
        </w:rPr>
        <w:t>photocopy of a driver’s license or photographic identification card;</w:t>
      </w:r>
      <w:r w:rsidRPr="00997F0D">
        <w:rPr>
          <w:rFonts w:cs="Times New Roman"/>
        </w:rPr>
        <w:tab/>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(3)</w:t>
      </w:r>
      <w:r w:rsidRPr="00997F0D">
        <w:rPr>
          <w:rFonts w:cs="Times New Roman"/>
        </w:rPr>
        <w:tab/>
        <w:t xml:space="preserve">proof of residence or if the person is a qualified nonresident, proof of ownership of real property in this State;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(4)</w:t>
      </w:r>
      <w:r w:rsidRPr="00997F0D">
        <w:rPr>
          <w:rFonts w:cs="Times New Roman"/>
        </w:rPr>
        <w:tab/>
        <w:t xml:space="preserve">proof of actual or corrected vision rated at 20/40 within six months of the date of application or, in the case of a person licensed to operate a motor vehicle in this State, presentation of a valid driver’s license;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(5)</w:t>
      </w:r>
      <w:r w:rsidRPr="00997F0D">
        <w:rPr>
          <w:rFonts w:cs="Times New Roman"/>
        </w:rPr>
        <w:tab/>
        <w:t xml:space="preserve">proof of training;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r>
      <w:r>
        <w:rPr>
          <w:rFonts w:eastAsia="Times New Roman" w:cs="Times New Roman"/>
          <w:szCs w:val="20"/>
        </w:rPr>
        <w:t>(6)</w:t>
      </w:r>
      <w:r>
        <w:rPr>
          <w:rFonts w:eastAsia="Times New Roman" w:cs="Times New Roman"/>
          <w:szCs w:val="20"/>
        </w:rPr>
        <w:tab/>
        <w:t>payment of a fifty</w:t>
      </w:r>
      <w:r>
        <w:rPr>
          <w:rFonts w:eastAsia="Times New Roman" w:cs="Times New Roman"/>
          <w:szCs w:val="20"/>
        </w:rPr>
        <w:noBreakHyphen/>
      </w:r>
      <w:r w:rsidRPr="00997F0D">
        <w:rPr>
          <w:rFonts w:eastAsia="Times New Roman" w:cs="Times New Roman"/>
          <w:szCs w:val="20"/>
        </w:rPr>
        <w:t>dollar application fee. This fee must be waived for disabled veterans and retired law enforcement officers; and</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(7)</w:t>
      </w:r>
      <w:r w:rsidRPr="00997F0D">
        <w:rPr>
          <w:rFonts w:cs="Times New Roman"/>
        </w:rPr>
        <w:tab/>
        <w:t>a complete set of fingerprints unless, because of a medical condition verified in writing by a licensed medical doctor, a complete set of fingerprints is impossible to submit</w:t>
      </w:r>
      <w:r w:rsidRPr="00997F0D">
        <w:t xml:space="preserve">.  </w:t>
      </w:r>
      <w:r w:rsidRPr="00997F0D">
        <w:rPr>
          <w:rFonts w:cs="Times New Roman"/>
        </w:rPr>
        <w:t>In lieu of the submission of fingerprints, the applicant must submit the written statement from a licensed medical doctor specifying the reason or reasons why the applicant’s fingerprints may not be taken</w:t>
      </w:r>
      <w:r w:rsidRPr="00997F0D">
        <w:t xml:space="preserve">.  </w:t>
      </w:r>
      <w:r w:rsidRPr="00997F0D">
        <w:rPr>
          <w:rFonts w:cs="Times New Roman"/>
        </w:rPr>
        <w:t>If all other qualifications are met, the Chief of SLED may waive the fingerprint requirements of this item</w:t>
      </w:r>
      <w:r w:rsidRPr="00997F0D">
        <w:t xml:space="preserve">.  </w:t>
      </w:r>
      <w:r w:rsidRPr="00997F0D">
        <w:rPr>
          <w:rFonts w:cs="Times New Roman"/>
        </w:rPr>
        <w:t>The statement of medical limitation must be attached to the copy of the application retained by SLED</w:t>
      </w:r>
      <w:r w:rsidRPr="00997F0D">
        <w:t xml:space="preserve">.  </w:t>
      </w:r>
      <w:r w:rsidRPr="00997F0D">
        <w:rPr>
          <w:rFonts w:cs="Times New Roman"/>
        </w:rPr>
        <w:t xml:space="preserve">A law enforcement agency may charge a fee not to exceed five dollars for fingerprinting an applicant.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(B)</w:t>
      </w:r>
      <w:r w:rsidRPr="00997F0D">
        <w:rPr>
          <w:rFonts w:cs="Times New Roman"/>
        </w:rPr>
        <w:tab/>
        <w:t>Upon submission of the i</w:t>
      </w:r>
      <w:r>
        <w:rPr>
          <w:rFonts w:cs="Times New Roman"/>
        </w:rPr>
        <w:t>tems required by subsection (A)</w:t>
      </w:r>
      <w:r w:rsidRPr="00997F0D">
        <w:rPr>
          <w:rFonts w:cs="Times New Roman"/>
        </w:rPr>
        <w:t>, SLED must conduct or facilitate a local, state, and federal fingerprint review of the applicant</w:t>
      </w:r>
      <w:r w:rsidRPr="00997F0D">
        <w:t xml:space="preserve">.  </w:t>
      </w:r>
      <w:r w:rsidRPr="00997F0D">
        <w:rPr>
          <w:rFonts w:cs="Times New Roman"/>
        </w:rPr>
        <w:t>SLED</w:t>
      </w:r>
      <w:r w:rsidRPr="00997F0D">
        <w:t xml:space="preserve"> </w:t>
      </w:r>
      <w:r w:rsidRPr="00997F0D">
        <w:rPr>
          <w:rFonts w:cs="Times New Roman"/>
        </w:rPr>
        <w:t>also must conduct a background check of the applicant through notification to and input from the sheriff of the county where the applicant resides or if the applicant is a qualified nonresident, where the applicant owns real property in this State</w:t>
      </w:r>
      <w:r w:rsidRPr="00997F0D">
        <w:t xml:space="preserve">.  </w:t>
      </w:r>
      <w:r w:rsidRPr="00997F0D">
        <w:rPr>
          <w:rFonts w:cs="Times New Roman"/>
        </w:rPr>
        <w:t>The sheriff within ten working days after notification by SLED,</w:t>
      </w:r>
      <w:r w:rsidRPr="00997F0D">
        <w:t xml:space="preserve"> </w:t>
      </w:r>
      <w:r w:rsidRPr="00997F0D">
        <w:rPr>
          <w:rFonts w:cs="Times New Roman"/>
        </w:rPr>
        <w:t>may submit a recommendation on an application</w:t>
      </w:r>
      <w:r w:rsidRPr="00997F0D">
        <w:t xml:space="preserve">.  </w:t>
      </w:r>
      <w:r w:rsidRPr="00997F0D">
        <w:rPr>
          <w:rFonts w:cs="Times New Roman"/>
        </w:rPr>
        <w:t>Before making a determination whether or not to issue a permit under this article, SLED must consider the recommendation provided pursuant to this subsection</w:t>
      </w:r>
      <w:r>
        <w:t xml:space="preserve">.  </w:t>
      </w:r>
      <w:r w:rsidRPr="00997F0D">
        <w:rPr>
          <w:rFonts w:cs="Times New Roman"/>
        </w:rPr>
        <w:t xml:space="preserve">If the fingerprint review and background check are favorable, SLED must issue the permit.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(C)</w:t>
      </w:r>
      <w:r w:rsidRPr="00997F0D">
        <w:rPr>
          <w:rFonts w:cs="Times New Roman"/>
        </w:rPr>
        <w:tab/>
        <w:t>SLED shall issue a written statement to an unqualified applicant specifying its reasons for denying the application within ninety days from the date the application was received; otherwise, SLED shall issue a concealable weapon permit</w:t>
      </w:r>
      <w:r w:rsidRPr="00997F0D">
        <w:t xml:space="preserve">.  </w:t>
      </w:r>
      <w:r w:rsidRPr="00997F0D">
        <w:rPr>
          <w:rFonts w:cs="Times New Roman"/>
        </w:rPr>
        <w:t>If an applicant is unable to comply with the provisions of Section 23</w:t>
      </w:r>
      <w:r w:rsidRPr="00997F0D">
        <w:rPr>
          <w:rFonts w:cs="Times New Roman"/>
        </w:rPr>
        <w:noBreakHyphen/>
        <w:t>31</w:t>
      </w:r>
      <w:r w:rsidRPr="00997F0D">
        <w:rPr>
          <w:rFonts w:cs="Times New Roman"/>
        </w:rPr>
        <w:noBreakHyphen/>
        <w:t>210(4), SLED shall offer the applicant a handgun training course that satisfies the requirements of Section 23</w:t>
      </w:r>
      <w:r w:rsidRPr="00997F0D">
        <w:rPr>
          <w:rFonts w:cs="Times New Roman"/>
        </w:rPr>
        <w:noBreakHyphen/>
        <w:t>31</w:t>
      </w:r>
      <w:r w:rsidRPr="00997F0D">
        <w:rPr>
          <w:rFonts w:cs="Times New Roman"/>
        </w:rPr>
        <w:noBreakHyphen/>
        <w:t>210(4)</w:t>
      </w:r>
      <w:r w:rsidRPr="00997F0D">
        <w:t xml:space="preserve">.  </w:t>
      </w:r>
      <w:r w:rsidRPr="00997F0D">
        <w:rPr>
          <w:rFonts w:cs="Times New Roman"/>
        </w:rPr>
        <w:t>The</w:t>
      </w:r>
      <w:r w:rsidRPr="00997F0D">
        <w:rPr>
          <w:rFonts w:cs="Times New Roman"/>
        </w:rPr>
        <w:tab/>
        <w:t xml:space="preserve"> course shall cost fifty dollars</w:t>
      </w:r>
      <w:r w:rsidRPr="00997F0D">
        <w:t xml:space="preserve">.  </w:t>
      </w:r>
      <w:r w:rsidRPr="00997F0D">
        <w:rPr>
          <w:rFonts w:cs="Times New Roman"/>
        </w:rPr>
        <w:t>SLED shall use the proceeds to defray the training course’s operating costs</w:t>
      </w:r>
      <w:r w:rsidRPr="00997F0D">
        <w:t xml:space="preserve">.  </w:t>
      </w:r>
      <w:r w:rsidRPr="00997F0D">
        <w:rPr>
          <w:rFonts w:cs="Times New Roman"/>
        </w:rPr>
        <w:t>If a permit is granted by operation of law because an applicant was not notified of a denial within the ninety</w:t>
      </w:r>
      <w:r w:rsidRPr="00997F0D">
        <w:rPr>
          <w:rFonts w:cs="Times New Roman"/>
        </w:rPr>
        <w:noBreakHyphen/>
        <w:t xml:space="preserve">day notification period, the permit may be revoked upon written notification from SLED that sufficient grounds exist for revocation or initial denial.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(D)</w:t>
      </w:r>
      <w:r w:rsidRPr="00997F0D">
        <w:rPr>
          <w:rFonts w:cs="Times New Roman"/>
        </w:rPr>
        <w:tab/>
        <w:t>Denial of an application may be appealed</w:t>
      </w:r>
      <w:r w:rsidRPr="00997F0D">
        <w:t xml:space="preserve">.  </w:t>
      </w:r>
      <w:r w:rsidRPr="00997F0D">
        <w:rPr>
          <w:rFonts w:cs="Times New Roman"/>
        </w:rPr>
        <w:t>The appeal must be in writing and state the basis for the appeal</w:t>
      </w:r>
      <w:r w:rsidRPr="00997F0D">
        <w:t xml:space="preserve">.  </w:t>
      </w:r>
      <w:r w:rsidRPr="00997F0D">
        <w:rPr>
          <w:rFonts w:cs="Times New Roman"/>
        </w:rPr>
        <w:t>The appeal must be submitted to the Chief of SLED within thirty days from the date the denial notice is received</w:t>
      </w:r>
      <w:r w:rsidRPr="00997F0D">
        <w:t xml:space="preserve">.  </w:t>
      </w:r>
      <w:r w:rsidRPr="00997F0D">
        <w:rPr>
          <w:rFonts w:cs="Times New Roman"/>
        </w:rPr>
        <w:t>The chief shall issue a written decision within ten days from the date the appeal is received</w:t>
      </w:r>
      <w:r w:rsidRPr="00997F0D">
        <w:t xml:space="preserve">.  </w:t>
      </w:r>
      <w:r w:rsidRPr="00997F0D">
        <w:rPr>
          <w:rFonts w:cs="Times New Roman"/>
        </w:rPr>
        <w:t>An adverse decision shall specify the reasons for upholding the denial and may be reviewed by the Administrative Law</w:t>
      </w:r>
      <w:r w:rsidRPr="00997F0D">
        <w:t xml:space="preserve"> </w:t>
      </w:r>
      <w:r w:rsidRPr="00997F0D">
        <w:rPr>
          <w:rFonts w:cs="Times New Roman"/>
        </w:rPr>
        <w:t>Court pu</w:t>
      </w:r>
      <w:r>
        <w:rPr>
          <w:rFonts w:cs="Times New Roman"/>
        </w:rPr>
        <w:t>rsuant to Article 5, Chapter 23</w:t>
      </w:r>
      <w:r w:rsidRPr="00997F0D">
        <w:rPr>
          <w:rFonts w:cs="Times New Roman"/>
        </w:rPr>
        <w:t xml:space="preserve">, Title 1, upon a petition filed by an applicant within thirty days from the date of delivery of the division’s decision.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(E)</w:t>
      </w:r>
      <w:r w:rsidRPr="00997F0D">
        <w:rPr>
          <w:rFonts w:cs="Times New Roman"/>
        </w:rPr>
        <w:tab/>
        <w:t>SLED must make permit application forms available to the public</w:t>
      </w:r>
      <w:r w:rsidRPr="00997F0D">
        <w:t xml:space="preserve">.  </w:t>
      </w:r>
      <w:r w:rsidRPr="00997F0D">
        <w:rPr>
          <w:rFonts w:cs="Times New Roman"/>
        </w:rPr>
        <w:t xml:space="preserve">A permit application form shall require an applicant to supply: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(1)</w:t>
      </w:r>
      <w:r w:rsidRPr="00997F0D">
        <w:rPr>
          <w:rFonts w:cs="Times New Roman"/>
        </w:rPr>
        <w:tab/>
        <w:t xml:space="preserve">name, including maiden name if applicable;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(2)</w:t>
      </w:r>
      <w:r w:rsidRPr="00997F0D">
        <w:rPr>
          <w:rFonts w:cs="Times New Roman"/>
        </w:rPr>
        <w:tab/>
        <w:t xml:space="preserve">date and place of birth;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(3)</w:t>
      </w:r>
      <w:r w:rsidRPr="00997F0D">
        <w:rPr>
          <w:rFonts w:cs="Times New Roman"/>
        </w:rPr>
        <w:tab/>
        <w:t xml:space="preserve">sex;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(4)</w:t>
      </w:r>
      <w:r w:rsidRPr="00997F0D">
        <w:rPr>
          <w:rFonts w:cs="Times New Roman"/>
        </w:rPr>
        <w:tab/>
        <w:t xml:space="preserve">race;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(5)</w:t>
      </w:r>
      <w:r w:rsidRPr="00997F0D">
        <w:rPr>
          <w:rFonts w:cs="Times New Roman"/>
        </w:rPr>
        <w:tab/>
        <w:t xml:space="preserve">height;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(6)</w:t>
      </w:r>
      <w:r w:rsidRPr="00997F0D">
        <w:rPr>
          <w:rFonts w:cs="Times New Roman"/>
        </w:rPr>
        <w:tab/>
        <w:t xml:space="preserve">weight;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(7)</w:t>
      </w:r>
      <w:r w:rsidRPr="00997F0D">
        <w:rPr>
          <w:rFonts w:cs="Times New Roman"/>
        </w:rPr>
        <w:tab/>
        <w:t xml:space="preserve">eye and hair color;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(8)</w:t>
      </w:r>
      <w:r w:rsidRPr="00997F0D">
        <w:rPr>
          <w:rFonts w:cs="Times New Roman"/>
        </w:rPr>
        <w:tab/>
        <w:t xml:space="preserve">current residence address; and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(9)</w:t>
      </w:r>
      <w:r w:rsidRPr="00997F0D">
        <w:rPr>
          <w:rFonts w:cs="Times New Roman"/>
        </w:rPr>
        <w:tab/>
        <w:t xml:space="preserve">all residence addresses for the three years preceding the application date.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(F)</w:t>
      </w:r>
      <w:r w:rsidRPr="00997F0D">
        <w:rPr>
          <w:rFonts w:cs="Times New Roman"/>
        </w:rPr>
        <w:tab/>
        <w:t xml:space="preserve">The permit application form shall require the applicant to certify that: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(1)</w:t>
      </w:r>
      <w:r w:rsidRPr="00997F0D">
        <w:rPr>
          <w:rFonts w:cs="Times New Roman"/>
        </w:rPr>
        <w:tab/>
        <w:t xml:space="preserve">he is not a person prohibited under state law from possessing a weapon;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(2)</w:t>
      </w:r>
      <w:r w:rsidRPr="00997F0D">
        <w:rPr>
          <w:rFonts w:cs="Times New Roman"/>
        </w:rPr>
        <w:tab/>
        <w:t>he understands the permit is revoked and must be surrendered immediately to SLED if the permit holder becomes a person prohibited under state law from possessing a weapon; and</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(3)</w:t>
      </w:r>
      <w:r w:rsidRPr="00997F0D">
        <w:rPr>
          <w:rFonts w:cs="Times New Roman"/>
        </w:rPr>
        <w:tab/>
        <w:t xml:space="preserve">all information contained in his application is true and correct to the best of his knowledge.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(G)</w:t>
      </w:r>
      <w:r w:rsidRPr="00997F0D">
        <w:rPr>
          <w:rFonts w:cs="Times New Roman"/>
        </w:rPr>
        <w:tab/>
        <w:t>Medical personnel, law enforcement agencies, organizations offering handgun</w:t>
      </w:r>
      <w:r>
        <w:rPr>
          <w:rFonts w:cs="Times New Roman"/>
        </w:rPr>
        <w:t xml:space="preserve"> education courses pursuant to </w:t>
      </w:r>
      <w:r w:rsidRPr="00997F0D">
        <w:rPr>
          <w:rFonts w:cs="Times New Roman"/>
        </w:rPr>
        <w:t>Section 23</w:t>
      </w:r>
      <w:r w:rsidRPr="00997F0D">
        <w:rPr>
          <w:rFonts w:cs="Times New Roman"/>
        </w:rPr>
        <w:noBreakHyphen/>
        <w:t>31</w:t>
      </w:r>
      <w:r w:rsidRPr="00997F0D">
        <w:rPr>
          <w:rFonts w:cs="Times New Roman"/>
        </w:rPr>
        <w:noBreakHyphen/>
        <w:t>210(4), and their personnel, who in good faith provide information regarding a person’s application, must be exempt from liability that may arise from issuance of a permit; provided, however, a weapons instructor must meet the requirements established in Section 23</w:t>
      </w:r>
      <w:r w:rsidRPr="00997F0D">
        <w:rPr>
          <w:rFonts w:cs="Times New Roman"/>
        </w:rPr>
        <w:noBreakHyphen/>
        <w:t>31</w:t>
      </w:r>
      <w:r w:rsidRPr="00997F0D">
        <w:rPr>
          <w:rFonts w:cs="Times New Roman"/>
        </w:rPr>
        <w:noBreakHyphen/>
        <w:t>210(4) in order to be exempt from li</w:t>
      </w:r>
      <w:r>
        <w:rPr>
          <w:rFonts w:cs="Times New Roman"/>
        </w:rPr>
        <w:t>ability under this subsection.</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(H)</w:t>
      </w:r>
      <w:r w:rsidRPr="00997F0D">
        <w:rPr>
          <w:rFonts w:cs="Times New Roman"/>
        </w:rPr>
        <w:tab/>
        <w:t>A permit applicat</w:t>
      </w:r>
      <w:r>
        <w:rPr>
          <w:rFonts w:cs="Times New Roman"/>
        </w:rPr>
        <w:t>ion must be submitted in person</w:t>
      </w:r>
      <w:r w:rsidRPr="00997F0D">
        <w:rPr>
          <w:rFonts w:cs="Times New Roman"/>
        </w:rPr>
        <w:t>, by mail, or online to SLED headquarters which shall verify the legibility and accuracy of the required documents</w:t>
      </w:r>
      <w:r w:rsidRPr="00997F0D">
        <w:t xml:space="preserve">.  </w:t>
      </w:r>
      <w:r w:rsidRPr="00997F0D">
        <w:rPr>
          <w:rFonts w:cs="Times New Roman"/>
        </w:rPr>
        <w:t>If an applicant submits his application online, SLED may continue to make all contact with that applicant through online communications.</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(I)</w:t>
      </w:r>
      <w:r w:rsidRPr="00997F0D">
        <w:rPr>
          <w:rFonts w:cs="Times New Roman"/>
        </w:rPr>
        <w:tab/>
        <w:t>SLED must maintain a list of all permit holders and the current status of each permit</w:t>
      </w:r>
      <w:r w:rsidRPr="00997F0D">
        <w:t xml:space="preserve">.  </w:t>
      </w:r>
      <w:r w:rsidRPr="00997F0D">
        <w:rPr>
          <w:rFonts w:cs="Times New Roman"/>
        </w:rPr>
        <w:t>SLED may release the list of permit holders or verify an individual’s permit status only if the request is made by a law enforcement agency to aid in an official investigation, or if the list is required to be released pursuant to a subpoena or court order</w:t>
      </w:r>
      <w:r w:rsidRPr="00997F0D">
        <w:t xml:space="preserve">.  </w:t>
      </w:r>
      <w:r w:rsidRPr="00997F0D">
        <w:rPr>
          <w:rFonts w:cs="Times New Roman"/>
        </w:rPr>
        <w:t>SLED may charge a fee not to exceed its costs in releasing the information under this subsection</w:t>
      </w:r>
      <w:r w:rsidRPr="00997F0D">
        <w:t xml:space="preserve">.  </w:t>
      </w:r>
      <w:r w:rsidRPr="00997F0D">
        <w:rPr>
          <w:rFonts w:cs="Times New Roman"/>
        </w:rPr>
        <w:t xml:space="preserve">Except as otherwise provided in this subsection, a person in possession of a list of permit holders obtained from SLED must destroy the list.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(J)</w:t>
      </w:r>
      <w:r w:rsidRPr="00997F0D">
        <w:rPr>
          <w:rFonts w:cs="Times New Roman"/>
        </w:rPr>
        <w:tab/>
        <w:t xml:space="preserve">A permit is valid statewide unless revoked because the person has: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(1)</w:t>
      </w:r>
      <w:r w:rsidRPr="00997F0D">
        <w:rPr>
          <w:rFonts w:cs="Times New Roman"/>
        </w:rPr>
        <w:tab/>
        <w:t xml:space="preserve">become a person prohibited under state law from possessing a weapon;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(2)</w:t>
      </w:r>
      <w:r w:rsidRPr="00997F0D">
        <w:rPr>
          <w:rFonts w:cs="Times New Roman"/>
        </w:rPr>
        <w:tab/>
        <w:t xml:space="preserve">moved his permanent residence to another state and no longer owns real property in this State;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(3)</w:t>
      </w:r>
      <w:r w:rsidRPr="00997F0D">
        <w:rPr>
          <w:rFonts w:cs="Times New Roman"/>
        </w:rPr>
        <w:tab/>
        <w:t xml:space="preserve">voluntarily surrendered the permit; or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(4)</w:t>
      </w:r>
      <w:r w:rsidRPr="00997F0D">
        <w:rPr>
          <w:rFonts w:cs="Times New Roman"/>
        </w:rPr>
        <w:tab/>
        <w:t>been charged with an offense that, upon conviction, would prohibit the person from possessing a firearm</w:t>
      </w:r>
      <w:r w:rsidRPr="00997F0D">
        <w:t xml:space="preserve">.  </w:t>
      </w:r>
      <w:r w:rsidRPr="00997F0D">
        <w:rPr>
          <w:rFonts w:cs="Times New Roman"/>
        </w:rPr>
        <w:t xml:space="preserve">However, if the person subsequently is found not guilty of the offense, then his permit must be reinstated at no charge.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Once a permit is revoked, it must be surrendered to a sheriff, police department, a SLED agent, or by certified mail to the Chief of SLED</w:t>
      </w:r>
      <w:r w:rsidRPr="00997F0D">
        <w:t xml:space="preserve">.  </w:t>
      </w:r>
      <w:r w:rsidRPr="00997F0D">
        <w:rPr>
          <w:rFonts w:cs="Times New Roman"/>
        </w:rPr>
        <w:t>A person who fails to surrender his permit in accordance with this subsection is guilty of a misdemeanor and, upon conviction, must be fined twenty</w:t>
      </w:r>
      <w:r w:rsidRPr="00997F0D">
        <w:rPr>
          <w:rFonts w:cs="Times New Roman"/>
        </w:rPr>
        <w:noBreakHyphen/>
        <w:t xml:space="preserve">five dollars.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(K)</w:t>
      </w:r>
      <w:r w:rsidRPr="00997F0D">
        <w:rPr>
          <w:rFonts w:cs="Times New Roman"/>
        </w:rPr>
        <w:tab/>
        <w:t>A permit holder must have his permit identification card in his possession whenever he carries a concealable weapon</w:t>
      </w:r>
      <w:r w:rsidRPr="00997F0D">
        <w:t xml:space="preserve">.  </w:t>
      </w:r>
      <w:r w:rsidRPr="00997F0D">
        <w:rPr>
          <w:rFonts w:cs="Times New Roman"/>
        </w:rPr>
        <w:t>When carrying a concealable</w:t>
      </w:r>
      <w:r>
        <w:rPr>
          <w:rFonts w:cs="Times New Roman"/>
        </w:rPr>
        <w:t xml:space="preserve"> weapon pursuant to Article 4, Chapter 31</w:t>
      </w:r>
      <w:r w:rsidRPr="00997F0D">
        <w:rPr>
          <w:rFonts w:cs="Times New Roman"/>
        </w:rPr>
        <w:t xml:space="preserve">, Title 23, a permit holder must inform a law enforcement officer of the fact that he is a permit holder and present the permit identification card when an officer: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(1)</w:t>
      </w:r>
      <w:r w:rsidRPr="00997F0D">
        <w:rPr>
          <w:rFonts w:cs="Times New Roman"/>
        </w:rPr>
        <w:tab/>
        <w:t xml:space="preserve">identifies himself as a law enforcement officer; and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(2)</w:t>
      </w:r>
      <w:r w:rsidRPr="00997F0D">
        <w:rPr>
          <w:rFonts w:cs="Times New Roman"/>
        </w:rPr>
        <w:tab/>
        <w:t>requests identification or a driver’s license from a permit holder</w:t>
      </w:r>
      <w:r w:rsidRPr="00997F0D">
        <w:t xml:space="preserve">.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A permit holder immediately must report the loss or theft of a permit identification card to SLED headquarters</w:t>
      </w:r>
      <w:r w:rsidRPr="00997F0D">
        <w:t xml:space="preserve">.  </w:t>
      </w:r>
      <w:r w:rsidRPr="00997F0D">
        <w:rPr>
          <w:rFonts w:cs="Times New Roman"/>
        </w:rPr>
        <w:t>A person who violates the provisions of this subsection is guilty of a misdemeanor and, upon conviction, must be fined twenty</w:t>
      </w:r>
      <w:r w:rsidRPr="00997F0D">
        <w:rPr>
          <w:rFonts w:cs="Times New Roman"/>
        </w:rPr>
        <w:noBreakHyphen/>
        <w:t xml:space="preserve">five dollars.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(L)</w:t>
      </w:r>
      <w:r w:rsidRPr="00997F0D">
        <w:rPr>
          <w:rFonts w:cs="Times New Roman"/>
        </w:rPr>
        <w:tab/>
        <w:t>SLED shall issue a replacement for lost, stolen, damaged, or destroyed permit identification cards after the permit holder has updated all information required in the original application and the payment of a five</w:t>
      </w:r>
      <w:r w:rsidRPr="00997F0D">
        <w:rPr>
          <w:rFonts w:cs="Times New Roman"/>
        </w:rPr>
        <w:noBreakHyphen/>
        <w:t>dollar replacement fee</w:t>
      </w:r>
      <w:r w:rsidRPr="00997F0D">
        <w:t xml:space="preserve">.  </w:t>
      </w:r>
      <w:r w:rsidRPr="00997F0D">
        <w:rPr>
          <w:rFonts w:cs="Times New Roman"/>
        </w:rPr>
        <w:t>Any change of permanent address must be communicated in writing to SLED within ten days of the change accompanied by the payment of a fee of five dollars to defray the cost of issuance of a new permit</w:t>
      </w:r>
      <w:r w:rsidRPr="00997F0D">
        <w:t xml:space="preserve">.  </w:t>
      </w:r>
      <w:r w:rsidRPr="00997F0D">
        <w:rPr>
          <w:rFonts w:cs="Times New Roman"/>
        </w:rPr>
        <w:t>SLED shall then issue a new permit with the new address</w:t>
      </w:r>
      <w:r w:rsidRPr="00997F0D">
        <w:t xml:space="preserve">.  </w:t>
      </w:r>
      <w:r w:rsidRPr="00997F0D">
        <w:rPr>
          <w:rFonts w:cs="Times New Roman"/>
        </w:rPr>
        <w:t>A permit holder’s failure to notify SLED in accordance with this subsection constitutes a misdemeanor punishable by a twenty</w:t>
      </w:r>
      <w:r w:rsidRPr="00997F0D">
        <w:rPr>
          <w:rFonts w:cs="Times New Roman"/>
        </w:rPr>
        <w:noBreakHyphen/>
        <w:t>five dollar fine</w:t>
      </w:r>
      <w:r w:rsidRPr="00997F0D">
        <w:t xml:space="preserve">.  </w:t>
      </w:r>
      <w:r w:rsidRPr="00997F0D">
        <w:rPr>
          <w:rFonts w:cs="Times New Roman"/>
        </w:rPr>
        <w:t xml:space="preserve">The original permit shall remain in force until receipt of the corrected permit identification card by the permit holder, at which time the original permit must be returned to SLED.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(M)</w:t>
      </w:r>
      <w:r w:rsidRPr="00997F0D">
        <w:rPr>
          <w:rFonts w:cs="Times New Roman"/>
        </w:rPr>
        <w:tab/>
        <w:t>A permit issued pursuant to this section does not authorize a permit holder to carry a concealable weapo</w:t>
      </w:r>
      <w:r>
        <w:rPr>
          <w:rFonts w:cs="Times New Roman"/>
        </w:rPr>
        <w:t>n into a:</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(1)</w:t>
      </w:r>
      <w:r w:rsidRPr="00997F0D">
        <w:rPr>
          <w:rFonts w:cs="Times New Roman"/>
        </w:rPr>
        <w:tab/>
        <w:t>law enforcement, correctional, or detention facility;</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(2)</w:t>
      </w:r>
      <w:r w:rsidRPr="00997F0D">
        <w:rPr>
          <w:rFonts w:cs="Times New Roman"/>
        </w:rPr>
        <w:tab/>
        <w:t xml:space="preserve">courthouse or courtroom;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(3)</w:t>
      </w:r>
      <w:r w:rsidRPr="00997F0D">
        <w:rPr>
          <w:rFonts w:cs="Times New Roman"/>
        </w:rPr>
        <w:tab/>
        <w:t xml:space="preserve">polling place on election days;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(4)</w:t>
      </w:r>
      <w:r w:rsidRPr="00997F0D">
        <w:rPr>
          <w:rFonts w:cs="Times New Roman"/>
        </w:rPr>
        <w:tab/>
        <w:t xml:space="preserve">office of or the business meeting of the governing body of a county, public school district, municipality, or special purpose district;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(5)</w:t>
      </w:r>
      <w:r w:rsidRPr="00997F0D">
        <w:rPr>
          <w:rFonts w:cs="Times New Roman"/>
        </w:rPr>
        <w:tab/>
        <w:t xml:space="preserve">school or college athletic event not related to firearms;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(6)</w:t>
      </w:r>
      <w:r>
        <w:rPr>
          <w:rFonts w:cs="Times New Roman"/>
        </w:rPr>
        <w:tab/>
        <w:t>daycare facility or pre</w:t>
      </w:r>
      <w:r w:rsidRPr="00997F0D">
        <w:rPr>
          <w:rFonts w:cs="Times New Roman"/>
        </w:rPr>
        <w:t xml:space="preserve">school facility;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(7)</w:t>
      </w:r>
      <w:r w:rsidRPr="00997F0D">
        <w:rPr>
          <w:rFonts w:cs="Times New Roman"/>
        </w:rPr>
        <w:tab/>
        <w:t xml:space="preserve">place where the carrying of firearms is prohibited by federal law;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(8)</w:t>
      </w:r>
      <w:r w:rsidRPr="00997F0D">
        <w:rPr>
          <w:rFonts w:cs="Times New Roman"/>
        </w:rPr>
        <w:tab/>
        <w:t>church or other established religious sanctuary unless express permission is given by the appropriate church official or governing body;</w:t>
      </w:r>
      <w:r w:rsidRPr="00997F0D">
        <w:t xml:space="preserve">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(9)</w:t>
      </w:r>
      <w:r w:rsidRPr="00997F0D">
        <w:rPr>
          <w:rFonts w:cs="Times New Roman"/>
        </w:rPr>
        <w:tab/>
        <w:t>hospital, medical clinic, doctor’s office, or any other facility where medical services or procedures are performed unless expressly authorized by the employer; or</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r>
      <w:r w:rsidRPr="00997F0D">
        <w:rPr>
          <w:rFonts w:eastAsia="Times New Roman" w:cs="Times New Roman"/>
          <w:szCs w:val="20"/>
        </w:rPr>
        <w:t>(</w:t>
      </w:r>
      <w:r w:rsidRPr="00997F0D">
        <w:rPr>
          <w:rFonts w:cs="Times New Roman"/>
        </w:rPr>
        <w:t>10)</w:t>
      </w:r>
      <w:r w:rsidRPr="00997F0D">
        <w:rPr>
          <w:rFonts w:cs="Times New Roman"/>
        </w:rPr>
        <w:tab/>
        <w:t>place clearly marked with a sign prohibiting the</w:t>
      </w:r>
      <w:r w:rsidRPr="00997F0D">
        <w:rPr>
          <w:rFonts w:cs="Times New Roman"/>
          <w:color w:val="FF0000"/>
        </w:rPr>
        <w:t xml:space="preserve"> </w:t>
      </w:r>
      <w:r w:rsidRPr="00997F0D">
        <w:rPr>
          <w:rFonts w:cs="Times New Roman"/>
        </w:rPr>
        <w:t>carrying of a concealable weapon on the premises pursuant to Sections 23</w:t>
      </w:r>
      <w:r w:rsidRPr="00997F0D">
        <w:rPr>
          <w:rFonts w:cs="Times New Roman"/>
        </w:rPr>
        <w:noBreakHyphen/>
        <w:t>31</w:t>
      </w:r>
      <w:r w:rsidRPr="00997F0D">
        <w:rPr>
          <w:rFonts w:cs="Times New Roman"/>
        </w:rPr>
        <w:noBreakHyphen/>
        <w:t>220 and 23</w:t>
      </w:r>
      <w:r w:rsidRPr="00997F0D">
        <w:rPr>
          <w:rFonts w:cs="Times New Roman"/>
        </w:rPr>
        <w:noBreakHyphen/>
        <w:t>31</w:t>
      </w:r>
      <w:r w:rsidRPr="00997F0D">
        <w:rPr>
          <w:rFonts w:cs="Times New Roman"/>
        </w:rPr>
        <w:noBreakHyphen/>
        <w:t>235</w:t>
      </w:r>
      <w:r w:rsidRPr="00997F0D">
        <w:t xml:space="preserve">.  </w:t>
      </w:r>
      <w:r w:rsidRPr="00997F0D">
        <w:rPr>
          <w:rFonts w:cs="Times New Roman"/>
        </w:rPr>
        <w:t>Except that a property owner or an agent acting on his behalf, by express written consent, may allow individuals of his choosing to enter onto property regardless of any posted sign to the contrary</w:t>
      </w:r>
      <w:r w:rsidRPr="00997F0D">
        <w:t xml:space="preserve">.  </w:t>
      </w:r>
      <w:r w:rsidRPr="00997F0D">
        <w:rPr>
          <w:rFonts w:cs="Times New Roman"/>
        </w:rPr>
        <w:t>A person who violates a provision of this item, whether the violation is wilful or not, only may be charged with a violation of Section 16</w:t>
      </w:r>
      <w:r w:rsidRPr="00997F0D">
        <w:rPr>
          <w:rFonts w:cs="Times New Roman"/>
        </w:rPr>
        <w:noBreakHyphen/>
        <w:t>11</w:t>
      </w:r>
      <w:r w:rsidRPr="00997F0D">
        <w:rPr>
          <w:rFonts w:cs="Times New Roman"/>
        </w:rPr>
        <w:noBreakHyphen/>
        <w:t>620 and must not be charged with or penalized for a violation of this subsection.</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997F0D">
        <w:rPr>
          <w:rFonts w:cs="Times New Roman"/>
        </w:rPr>
        <w:t>Nothing contained</w:t>
      </w:r>
      <w:r w:rsidRPr="00997F0D">
        <w:t xml:space="preserve"> </w:t>
      </w:r>
      <w:r w:rsidRPr="00997F0D">
        <w:rPr>
          <w:rFonts w:cs="Times New Roman"/>
        </w:rPr>
        <w:t>in this subsection may be construed to alter or affect the provisions of Sections 10</w:t>
      </w:r>
      <w:r w:rsidRPr="00997F0D">
        <w:rPr>
          <w:rFonts w:cs="Times New Roman"/>
        </w:rPr>
        <w:noBreakHyphen/>
        <w:t>11</w:t>
      </w:r>
      <w:r w:rsidRPr="00997F0D">
        <w:rPr>
          <w:rFonts w:cs="Times New Roman"/>
        </w:rPr>
        <w:noBreakHyphen/>
        <w:t>320, 16</w:t>
      </w:r>
      <w:r w:rsidRPr="00997F0D">
        <w:rPr>
          <w:rFonts w:cs="Times New Roman"/>
        </w:rPr>
        <w:noBreakHyphen/>
        <w:t>23</w:t>
      </w:r>
      <w:r w:rsidRPr="00997F0D">
        <w:rPr>
          <w:rFonts w:cs="Times New Roman"/>
        </w:rPr>
        <w:noBreakHyphen/>
        <w:t>420, 16</w:t>
      </w:r>
      <w:r w:rsidRPr="00997F0D">
        <w:rPr>
          <w:rFonts w:cs="Times New Roman"/>
        </w:rPr>
        <w:noBreakHyphen/>
        <w:t>23</w:t>
      </w:r>
      <w:r w:rsidRPr="00997F0D">
        <w:rPr>
          <w:rFonts w:cs="Times New Roman"/>
        </w:rPr>
        <w:noBreakHyphen/>
        <w:t>430, 16</w:t>
      </w:r>
      <w:r w:rsidRPr="00997F0D">
        <w:rPr>
          <w:rFonts w:cs="Times New Roman"/>
        </w:rPr>
        <w:noBreakHyphen/>
        <w:t>23</w:t>
      </w:r>
      <w:r w:rsidRPr="00997F0D">
        <w:rPr>
          <w:rFonts w:cs="Times New Roman"/>
        </w:rPr>
        <w:noBreakHyphen/>
        <w:t>465, 44</w:t>
      </w:r>
      <w:r w:rsidRPr="00997F0D">
        <w:rPr>
          <w:rFonts w:cs="Times New Roman"/>
        </w:rPr>
        <w:noBreakHyphen/>
        <w:t>23</w:t>
      </w:r>
      <w:r w:rsidRPr="00997F0D">
        <w:rPr>
          <w:rFonts w:cs="Times New Roman"/>
        </w:rPr>
        <w:noBreakHyphen/>
        <w:t>1080, 44</w:t>
      </w:r>
      <w:r w:rsidRPr="00997F0D">
        <w:rPr>
          <w:rFonts w:cs="Times New Roman"/>
        </w:rPr>
        <w:noBreakHyphen/>
        <w:t>52</w:t>
      </w:r>
      <w:r w:rsidRPr="00997F0D">
        <w:rPr>
          <w:rFonts w:cs="Times New Roman"/>
        </w:rPr>
        <w:noBreakHyphen/>
        <w:t>165, 50</w:t>
      </w:r>
      <w:r w:rsidRPr="00997F0D">
        <w:rPr>
          <w:rFonts w:cs="Times New Roman"/>
        </w:rPr>
        <w:noBreakHyphen/>
        <w:t>9</w:t>
      </w:r>
      <w:r w:rsidRPr="00997F0D">
        <w:rPr>
          <w:rFonts w:cs="Times New Roman"/>
        </w:rPr>
        <w:noBreakHyphen/>
        <w:t>830, and 51</w:t>
      </w:r>
      <w:r w:rsidRPr="00997F0D">
        <w:rPr>
          <w:rFonts w:cs="Times New Roman"/>
        </w:rPr>
        <w:noBreakHyphen/>
        <w:t>3</w:t>
      </w:r>
      <w:r w:rsidRPr="00997F0D">
        <w:rPr>
          <w:rFonts w:cs="Times New Roman"/>
        </w:rPr>
        <w:noBreakHyphen/>
        <w:t>145.</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(N)</w:t>
      </w:r>
      <w:r w:rsidRPr="00997F0D">
        <w:rPr>
          <w:rFonts w:cs="Times New Roman"/>
        </w:rPr>
        <w:tab/>
        <w:t>Valid out</w:t>
      </w:r>
      <w:r w:rsidRPr="00997F0D">
        <w:rPr>
          <w:rFonts w:cs="Times New Roman"/>
        </w:rPr>
        <w:noBreakHyphen/>
        <w:t>of</w:t>
      </w:r>
      <w:r w:rsidRPr="00997F0D">
        <w:rPr>
          <w:rFonts w:cs="Times New Roman"/>
        </w:rPr>
        <w:noBreakHyphen/>
        <w:t>state permits to carry concealable weapons held by a resident of a reciprocal state must be honored by this State, provided, that the reciprocal state requires an applicant to successfully pass a criminal background check and a course in firearm training and safety</w:t>
      </w:r>
      <w:r w:rsidRPr="00997F0D">
        <w:t xml:space="preserve">.  </w:t>
      </w:r>
      <w:r w:rsidRPr="00997F0D">
        <w:rPr>
          <w:rFonts w:cs="Times New Roman"/>
        </w:rPr>
        <w:t>A resident of a reciprocal state carrying a concealable weapon in South Carolina is subject to and must abide by the laws of South Carolina regarding concealable weapons</w:t>
      </w:r>
      <w:r w:rsidRPr="00997F0D">
        <w:t xml:space="preserve">.  </w:t>
      </w:r>
      <w:r w:rsidRPr="00997F0D">
        <w:rPr>
          <w:rFonts w:cs="Times New Roman"/>
        </w:rPr>
        <w:t xml:space="preserve">SLED shall maintain and publish a list of those states as the states with which South Carolina has reciprocity.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(O)</w:t>
      </w:r>
      <w:r w:rsidRPr="00997F0D">
        <w:rPr>
          <w:rFonts w:cs="Times New Roman"/>
        </w:rPr>
        <w:tab/>
        <w:t xml:space="preserve">A permit issued pursuant to this article is not required for a person: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(1)</w:t>
      </w:r>
      <w:r w:rsidRPr="00997F0D">
        <w:rPr>
          <w:rFonts w:cs="Times New Roman"/>
        </w:rPr>
        <w:tab/>
        <w:t>specified in Section 16</w:t>
      </w:r>
      <w:r w:rsidRPr="00997F0D">
        <w:rPr>
          <w:rFonts w:cs="Times New Roman"/>
        </w:rPr>
        <w:noBreakHyphen/>
        <w:t>23</w:t>
      </w:r>
      <w:r w:rsidRPr="00997F0D">
        <w:rPr>
          <w:rFonts w:cs="Times New Roman"/>
        </w:rPr>
        <w:noBreakHyphen/>
        <w:t xml:space="preserve">20, items (1) through (5) and items (7) through (11);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(2)</w:t>
      </w:r>
      <w:r w:rsidRPr="00997F0D">
        <w:rPr>
          <w:rFonts w:cs="Times New Roman"/>
        </w:rPr>
        <w:tab/>
        <w:t>carrying a self</w:t>
      </w:r>
      <w:r w:rsidRPr="00997F0D">
        <w:rPr>
          <w:rFonts w:cs="Times New Roman"/>
        </w:rPr>
        <w:noBreakHyphen/>
        <w:t>defense device generally considered to be nonlethal including the substance commonly referred to as ‘pepper gas’; or</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(3)</w:t>
      </w:r>
      <w:r w:rsidRPr="00997F0D">
        <w:rPr>
          <w:rFonts w:cs="Times New Roman"/>
        </w:rPr>
        <w:tab/>
        <w:t xml:space="preserve">carrying a concealable weapon in a manner not prohibited by law.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(P)</w:t>
      </w:r>
      <w:r w:rsidRPr="00997F0D">
        <w:rPr>
          <w:rFonts w:cs="Times New Roman"/>
        </w:rPr>
        <w:tab/>
        <w:t>Upon renewal, a permit issued pursuant to this article is valid for</w:t>
      </w:r>
      <w:r w:rsidRPr="00997F0D">
        <w:t xml:space="preserve"> </w:t>
      </w:r>
      <w:r w:rsidRPr="00997F0D">
        <w:rPr>
          <w:rFonts w:cs="Times New Roman"/>
        </w:rPr>
        <w:t>five years</w:t>
      </w:r>
      <w:r w:rsidRPr="00997F0D">
        <w:t xml:space="preserve">.  </w:t>
      </w:r>
      <w:r>
        <w:rPr>
          <w:rFonts w:cs="Times New Roman"/>
        </w:rPr>
        <w:t>Subject to subsection (Q)</w:t>
      </w:r>
      <w:r w:rsidRPr="00997F0D">
        <w:rPr>
          <w:rFonts w:cs="Times New Roman"/>
        </w:rPr>
        <w:t xml:space="preserve">, SLED shall renew a currently valid permit upon: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(1)</w:t>
      </w:r>
      <w:r w:rsidRPr="00997F0D">
        <w:rPr>
          <w:rFonts w:cs="Times New Roman"/>
        </w:rPr>
        <w:tab/>
        <w:t>payment of a fifty</w:t>
      </w:r>
      <w:r w:rsidRPr="00997F0D">
        <w:rPr>
          <w:rFonts w:cs="Times New Roman"/>
        </w:rPr>
        <w:noBreakHyphen/>
        <w:t>dollar renewal fee by the applicant</w:t>
      </w:r>
      <w:r w:rsidRPr="00997F0D">
        <w:t xml:space="preserve">.  </w:t>
      </w:r>
      <w:r w:rsidRPr="00997F0D">
        <w:rPr>
          <w:rFonts w:cs="Times New Roman"/>
        </w:rPr>
        <w:t xml:space="preserve">This fee must be waived for disabled veterans and retired law enforcement officers;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(2)</w:t>
      </w:r>
      <w:r w:rsidRPr="00997F0D">
        <w:rPr>
          <w:rFonts w:cs="Times New Roman"/>
        </w:rPr>
        <w:tab/>
        <w:t>completion of the renewal application;</w:t>
      </w:r>
      <w:r w:rsidRPr="00997F0D">
        <w:t xml:space="preserve"> </w:t>
      </w:r>
      <w:r w:rsidRPr="00997F0D">
        <w:rPr>
          <w:rFonts w:cs="Times New Roman"/>
        </w:rPr>
        <w:t xml:space="preserve">and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(3)</w:t>
      </w:r>
      <w:r w:rsidRPr="00997F0D">
        <w:rPr>
          <w:rFonts w:cs="Times New Roman"/>
        </w:rPr>
        <w:tab/>
        <w:t>picture identification or facsimile copy thereof.</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(Q)</w:t>
      </w:r>
      <w:r w:rsidRPr="00997F0D">
        <w:rPr>
          <w:rFonts w:cs="Times New Roman"/>
        </w:rPr>
        <w:tab/>
        <w:t>Upon submission of the i</w:t>
      </w:r>
      <w:r>
        <w:rPr>
          <w:rFonts w:cs="Times New Roman"/>
        </w:rPr>
        <w:t>tems required by subsection (P)</w:t>
      </w:r>
      <w:r w:rsidRPr="00997F0D">
        <w:rPr>
          <w:rFonts w:cs="Times New Roman"/>
        </w:rPr>
        <w:t>, SLED must conduct or facilitate a</w:t>
      </w:r>
      <w:r w:rsidRPr="00997F0D">
        <w:t xml:space="preserve"> </w:t>
      </w:r>
      <w:r w:rsidRPr="00997F0D">
        <w:rPr>
          <w:rFonts w:cs="Times New Roman"/>
        </w:rPr>
        <w:t>state and federal</w:t>
      </w:r>
      <w:r w:rsidRPr="00997F0D">
        <w:t xml:space="preserve"> </w:t>
      </w:r>
      <w:r w:rsidRPr="00997F0D">
        <w:rPr>
          <w:rFonts w:cs="Times New Roman"/>
        </w:rPr>
        <w:t>background check of the applicant</w:t>
      </w:r>
      <w:r w:rsidRPr="00997F0D">
        <w:t xml:space="preserve">.  </w:t>
      </w:r>
      <w:r w:rsidRPr="00997F0D">
        <w:rPr>
          <w:rFonts w:cs="Times New Roman"/>
        </w:rPr>
        <w:t xml:space="preserve">If the background check is favorable, SLED must renew the permit.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(R)</w:t>
      </w:r>
      <w:r w:rsidRPr="00997F0D">
        <w:rPr>
          <w:rFonts w:cs="Times New Roman"/>
        </w:rPr>
        <w:tab/>
        <w:t>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w:t>
      </w:r>
      <w:r w:rsidRPr="00997F0D">
        <w:t xml:space="preserve">.  </w:t>
      </w:r>
      <w:r w:rsidRPr="00997F0D">
        <w:rPr>
          <w:rFonts w:cs="Times New Roman"/>
        </w:rPr>
        <w:t xml:space="preserve">Absence of a sign prohibiting concealable weapons shall not constitute negligence or establish a lack of duty of care.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(S)</w:t>
      </w:r>
      <w:r w:rsidRPr="00997F0D">
        <w:rPr>
          <w:rFonts w:cs="Times New Roman"/>
        </w:rPr>
        <w:tab/>
        <w:t xml:space="preserve">At least thirty days before a permit issued pursuant to this article expires, SLED shall notify the permit holder by mail or online if permitted by subsection (H) at the permit holder’s address of record that the permit is set to expire along with notification of the permit holder’s opportunity to renew the permit pursuant to the provisions of subsections (P) and (Q).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(T)</w:t>
      </w:r>
      <w:r w:rsidRPr="00997F0D">
        <w:rPr>
          <w:rFonts w:cs="Times New Roman"/>
        </w:rPr>
        <w:tab/>
        <w:t xml:space="preserve">During the first quarter of each calendar year, SLED must publish a report of the following information regarding the previous calendar year: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(1)</w:t>
      </w:r>
      <w:r w:rsidRPr="00997F0D">
        <w:rPr>
          <w:rFonts w:cs="Times New Roman"/>
        </w:rPr>
        <w:tab/>
        <w:t xml:space="preserve">the number of permits;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(2)</w:t>
      </w:r>
      <w:r w:rsidRPr="00997F0D">
        <w:rPr>
          <w:rFonts w:cs="Times New Roman"/>
        </w:rPr>
        <w:tab/>
        <w:t xml:space="preserve">the number of permits that were issued;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(3)</w:t>
      </w:r>
      <w:r w:rsidRPr="00997F0D">
        <w:rPr>
          <w:rFonts w:cs="Times New Roman"/>
        </w:rPr>
        <w:tab/>
        <w:t xml:space="preserve">the number of permit applications that were denied;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(4)</w:t>
      </w:r>
      <w:r w:rsidRPr="00997F0D">
        <w:rPr>
          <w:rFonts w:cs="Times New Roman"/>
        </w:rPr>
        <w:tab/>
        <w:t xml:space="preserve">the number of permits that were renewed;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(5)</w:t>
      </w:r>
      <w:r w:rsidRPr="00997F0D">
        <w:rPr>
          <w:rFonts w:cs="Times New Roman"/>
        </w:rPr>
        <w:tab/>
        <w:t xml:space="preserve">the number of permit renewals that were denied;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(6)</w:t>
      </w:r>
      <w:r w:rsidRPr="00997F0D">
        <w:rPr>
          <w:rFonts w:cs="Times New Roman"/>
        </w:rPr>
        <w:tab/>
        <w:t>the number of permits that were suspended or revoked;</w:t>
      </w:r>
      <w:r w:rsidRPr="00997F0D">
        <w:t xml:space="preserve"> </w:t>
      </w:r>
      <w:r w:rsidRPr="00997F0D">
        <w:rPr>
          <w:rFonts w:cs="Times New Roman"/>
        </w:rPr>
        <w:t xml:space="preserve">and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r>
      <w:r w:rsidRPr="00997F0D">
        <w:rPr>
          <w:rFonts w:cs="Times New Roman"/>
        </w:rPr>
        <w:tab/>
        <w:t>(7)</w:t>
      </w:r>
      <w:r w:rsidRPr="00997F0D">
        <w:rPr>
          <w:rFonts w:cs="Times New Roman"/>
        </w:rPr>
        <w:tab/>
        <w:t>the name, address, and county of a person whose permit was revoked, including the reason for the revocation</w:t>
      </w:r>
      <w:r w:rsidRPr="00997F0D">
        <w:t xml:space="preserve"> </w:t>
      </w:r>
      <w:r w:rsidRPr="00997F0D">
        <w:rPr>
          <w:rFonts w:cs="Times New Roman"/>
        </w:rPr>
        <w:t>pursuant to</w:t>
      </w:r>
      <w:r w:rsidRPr="00997F0D">
        <w:t xml:space="preserve"> </w:t>
      </w:r>
      <w:r w:rsidRPr="00997F0D">
        <w:rPr>
          <w:rFonts w:cs="Times New Roman"/>
        </w:rPr>
        <w:t xml:space="preserve">subsection (J)(1).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The report must include a breakdown of such information by county.</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(U)</w:t>
      </w:r>
      <w:r w:rsidRPr="00997F0D">
        <w:rPr>
          <w:rFonts w:cs="Times New Roman"/>
        </w:rPr>
        <w:tab/>
        <w:t>A concealable weapon permit holder whose permit has been expired for no more than one year may not be charged with a violation of Section 16</w:t>
      </w:r>
      <w:r w:rsidRPr="00997F0D">
        <w:rPr>
          <w:rFonts w:cs="Times New Roman"/>
        </w:rPr>
        <w:noBreakHyphen/>
        <w:t>23</w:t>
      </w:r>
      <w:r w:rsidRPr="00997F0D">
        <w:rPr>
          <w:rFonts w:cs="Times New Roman"/>
        </w:rPr>
        <w:noBreakHyphen/>
        <w:t>20 but must be fined not more than one hundred dollars.”</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C.</w:t>
      </w:r>
      <w:r>
        <w:rPr>
          <w:rFonts w:cs="Times New Roman"/>
        </w:rPr>
        <w:tab/>
      </w:r>
      <w:r>
        <w:rPr>
          <w:rFonts w:cs="Times New Roman"/>
        </w:rPr>
        <w:tab/>
      </w:r>
      <w:r w:rsidRPr="00997F0D">
        <w:rPr>
          <w:rFonts w:cs="Times New Roman"/>
        </w:rPr>
        <w:t>Section 16</w:t>
      </w:r>
      <w:r w:rsidRPr="00997F0D">
        <w:rPr>
          <w:rFonts w:cs="Times New Roman"/>
        </w:rPr>
        <w:noBreakHyphen/>
        <w:t>23</w:t>
      </w:r>
      <w:r w:rsidRPr="00997F0D">
        <w:rPr>
          <w:rFonts w:cs="Times New Roman"/>
        </w:rPr>
        <w:noBreakHyphen/>
        <w:t>20(9)(a) of the 1976 Code, as last amended by Act 28 of 2007, is further amended to read:</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rPr>
        <w:tab/>
        <w:t>“(a)</w:t>
      </w:r>
      <w:r w:rsidRPr="00997F0D">
        <w:rPr>
          <w:rFonts w:cs="Times New Roman"/>
        </w:rPr>
        <w:tab/>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w:t>
      </w:r>
      <w:r w:rsidRPr="00997F0D">
        <w:t xml:space="preserve">.  </w:t>
      </w:r>
      <w:r w:rsidRPr="00997F0D">
        <w:rPr>
          <w:rFonts w:cs="Times New Roman"/>
        </w:rPr>
        <w:t>If the person has</w:t>
      </w:r>
      <w:r>
        <w:rPr>
          <w:rFonts w:cs="Times New Roman"/>
        </w:rPr>
        <w:t xml:space="preserve"> been issued a concealed weapon</w:t>
      </w:r>
      <w:r w:rsidRPr="00997F0D">
        <w:rPr>
          <w:rFonts w:cs="Times New Roman"/>
        </w:rPr>
        <w:t xml:space="preserve"> permit pursuant to Article 4, Chapter 31, Title 23, then the person also may secure his weapon under a seat in a vehicle, or in any open or closed storage compartment within the vehicle’s passenger compartment; or” </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D.</w:t>
      </w:r>
      <w:r>
        <w:rPr>
          <w:rFonts w:cs="Times New Roman"/>
        </w:rPr>
        <w:tab/>
      </w:r>
      <w:r>
        <w:rPr>
          <w:rFonts w:cs="Times New Roman"/>
        </w:rPr>
        <w:tab/>
      </w:r>
      <w:r w:rsidRPr="00997F0D">
        <w:rPr>
          <w:rFonts w:cs="Times New Roman"/>
        </w:rPr>
        <w:t>Section 16</w:t>
      </w:r>
      <w:r w:rsidRPr="00997F0D">
        <w:rPr>
          <w:rFonts w:cs="Times New Roman"/>
        </w:rPr>
        <w:noBreakHyphen/>
        <w:t>23</w:t>
      </w:r>
      <w:r w:rsidRPr="00997F0D">
        <w:rPr>
          <w:rFonts w:cs="Times New Roman"/>
        </w:rPr>
        <w:noBreakHyphen/>
        <w:t>10(10) of the 1976 Code, as added by Act 294 of 2004, is amended to read:</w:t>
      </w: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97F0D">
        <w:rPr>
          <w:rFonts w:cs="Times New Roman"/>
        </w:rPr>
        <w:tab/>
        <w:t>“(10)</w:t>
      </w:r>
      <w:r w:rsidRPr="00997F0D">
        <w:rPr>
          <w:rFonts w:cs="Times New Roman"/>
        </w:rPr>
        <w:tab/>
        <w:t>‘Luggage compartment’ means the trunk of a motor vehicle which has a trunk;</w:t>
      </w:r>
      <w:r w:rsidRPr="00997F0D">
        <w:t xml:space="preserve"> </w:t>
      </w:r>
      <w:r w:rsidRPr="00997F0D">
        <w:rPr>
          <w:rFonts w:cs="Times New Roman"/>
        </w:rPr>
        <w:t>however, with respect to a motor vehicle which does not have a trunk, the term ‘luggage compartment’ refers to the area of the motor vehicle in which the manufacturer designed that luggage be carried or to the area of the motor vehicle in which luggage is customarily carried</w:t>
      </w:r>
      <w:r w:rsidRPr="00997F0D">
        <w:t xml:space="preserve">.  </w:t>
      </w:r>
      <w:r w:rsidRPr="00997F0D">
        <w:rPr>
          <w:rFonts w:cs="Times New Roman"/>
        </w:rPr>
        <w:t>In a station wagon, van, hatchback vehicle, truck, or sport utility vehicle, the term ‘luggage compartment’ refers to the area behind the rearmost seat</w:t>
      </w:r>
      <w:r>
        <w:t>.</w:t>
      </w:r>
      <w:r w:rsidRPr="00997F0D">
        <w:rPr>
          <w:rFonts w:cs="Times New Roman"/>
        </w:rPr>
        <w:t>”</w:t>
      </w:r>
    </w:p>
    <w:p w:rsidR="00861B71"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1B71"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861B71" w:rsidRPr="00D829E5"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61B71" w:rsidRPr="00997F0D" w:rsidRDefault="00861B71"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7F0D">
        <w:rPr>
          <w:rFonts w:cs="Times New Roman"/>
          <w:u w:color="000000" w:themeColor="text1"/>
        </w:rPr>
        <w:t>SECTION</w:t>
      </w:r>
      <w:r w:rsidRPr="00997F0D">
        <w:rPr>
          <w:rFonts w:cs="Times New Roman"/>
          <w:u w:color="000000" w:themeColor="text1"/>
        </w:rPr>
        <w:tab/>
        <w:t>3.</w:t>
      </w:r>
      <w:r w:rsidRPr="00997F0D">
        <w:rPr>
          <w:rFonts w:cs="Times New Roman"/>
          <w:u w:color="000000" w:themeColor="text1"/>
        </w:rPr>
        <w:tab/>
        <w:t>This act takes effect upon approval by the Governor.</w:t>
      </w:r>
    </w:p>
    <w:p w:rsidR="00861B71" w:rsidRDefault="00861B71" w:rsidP="00861B71">
      <w:pPr>
        <w:tabs>
          <w:tab w:val="left" w:pos="1440"/>
          <w:tab w:val="left" w:pos="1800"/>
          <w:tab w:val="left" w:pos="2880"/>
        </w:tabs>
        <w:rPr>
          <w:color w:val="000000" w:themeColor="text1"/>
        </w:rPr>
      </w:pPr>
    </w:p>
    <w:p w:rsidR="00861B71" w:rsidRDefault="00861B71" w:rsidP="00861B71">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February, 2014.</w:t>
      </w:r>
    </w:p>
    <w:p w:rsidR="00861B71" w:rsidRDefault="00861B71" w:rsidP="00861B71">
      <w:pPr>
        <w:tabs>
          <w:tab w:val="left" w:pos="1440"/>
          <w:tab w:val="left" w:pos="1800"/>
          <w:tab w:val="left" w:pos="2880"/>
        </w:tabs>
        <w:rPr>
          <w:color w:val="000000" w:themeColor="text1"/>
        </w:rPr>
      </w:pPr>
    </w:p>
    <w:p w:rsidR="00861B71" w:rsidRDefault="00861B71" w:rsidP="00861B71">
      <w:pPr>
        <w:tabs>
          <w:tab w:val="left" w:pos="1440"/>
          <w:tab w:val="left" w:pos="1800"/>
          <w:tab w:val="left" w:pos="2880"/>
        </w:tabs>
        <w:rPr>
          <w:color w:val="000000" w:themeColor="text1"/>
        </w:rPr>
      </w:pPr>
      <w:r>
        <w:rPr>
          <w:color w:val="000000" w:themeColor="text1"/>
        </w:rPr>
        <w:t>Approved the 11</w:t>
      </w:r>
      <w:r w:rsidRPr="00677B04">
        <w:rPr>
          <w:color w:val="000000" w:themeColor="text1"/>
          <w:vertAlign w:val="superscript"/>
        </w:rPr>
        <w:t>th</w:t>
      </w:r>
      <w:r>
        <w:rPr>
          <w:color w:val="000000" w:themeColor="text1"/>
        </w:rPr>
        <w:t xml:space="preserve"> day of February, 2014. </w:t>
      </w:r>
    </w:p>
    <w:p w:rsidR="00861B71" w:rsidRDefault="00861B71" w:rsidP="00861B71">
      <w:pPr>
        <w:tabs>
          <w:tab w:val="left" w:pos="1440"/>
          <w:tab w:val="left" w:pos="1800"/>
          <w:tab w:val="left" w:pos="2880"/>
        </w:tabs>
        <w:jc w:val="center"/>
        <w:rPr>
          <w:color w:val="000000" w:themeColor="text1"/>
        </w:rPr>
      </w:pPr>
    </w:p>
    <w:p w:rsidR="00861B71" w:rsidRDefault="00861B71" w:rsidP="00861B71">
      <w:pPr>
        <w:tabs>
          <w:tab w:val="left" w:pos="1440"/>
          <w:tab w:val="left" w:pos="1800"/>
          <w:tab w:val="left" w:pos="2880"/>
        </w:tabs>
        <w:jc w:val="center"/>
        <w:rPr>
          <w:color w:val="000000" w:themeColor="text1"/>
        </w:rPr>
      </w:pPr>
      <w:r>
        <w:rPr>
          <w:color w:val="000000" w:themeColor="text1"/>
        </w:rPr>
        <w:t>__________</w:t>
      </w:r>
    </w:p>
    <w:p w:rsidR="008836A5" w:rsidRPr="00E50E60" w:rsidRDefault="008836A5" w:rsidP="00861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50E60" w:rsidSect="007A314B">
      <w:footerReference w:type="default" r:id="rId45"/>
      <w:footerReference w:type="first" r:id="rId4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86D" w:rsidRDefault="0009286D" w:rsidP="007D5FAC">
      <w:r>
        <w:separator/>
      </w:r>
    </w:p>
  </w:endnote>
  <w:endnote w:type="continuationSeparator" w:id="0">
    <w:p w:rsidR="0009286D" w:rsidRDefault="0009286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4B" w:rsidRPr="007A314B" w:rsidRDefault="007A314B" w:rsidP="007A314B">
    <w:pPr>
      <w:pStyle w:val="Footer"/>
      <w:tabs>
        <w:tab w:val="clear" w:pos="4680"/>
        <w:tab w:val="clear" w:pos="9360"/>
        <w:tab w:val="center" w:pos="3168"/>
      </w:tabs>
      <w:spacing w:before="120"/>
    </w:pPr>
    <w:r>
      <w:tab/>
    </w:r>
    <w:r w:rsidR="00A779DB">
      <w:fldChar w:fldCharType="begin"/>
    </w:r>
    <w:r w:rsidR="00A779DB">
      <w:instrText xml:space="preserve"> PAGE  \* MERGEFORMAT </w:instrText>
    </w:r>
    <w:r w:rsidR="00A779DB">
      <w:fldChar w:fldCharType="separate"/>
    </w:r>
    <w:r w:rsidR="002C6732">
      <w:rPr>
        <w:noProof/>
      </w:rPr>
      <w:t>11</w:t>
    </w:r>
    <w:r w:rsidR="00A779D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4B" w:rsidRDefault="007A3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86D" w:rsidRDefault="0009286D" w:rsidP="007D5FAC">
      <w:r>
        <w:separator/>
      </w:r>
    </w:p>
  </w:footnote>
  <w:footnote w:type="continuationSeparator" w:id="0">
    <w:p w:rsidR="0009286D" w:rsidRDefault="0009286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22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08"/>
    <w:docVar w:name="ActSecretary" w:val="Pair"/>
    <w:docVar w:name="ActSIdno" w:val="(203)  308AHB14"/>
    <w:docVar w:name="clipname" w:val="308AHB14"/>
    <w:docVar w:name="dvBillNumber" w:val="308"/>
    <w:docVar w:name="dvBillNumberPrefix" w:val="S"/>
    <w:docVar w:name="dvOriginalBody" w:val="Senate"/>
    <w:docVar w:name="OrigSENATEBillNo" w:val="308"/>
    <w:docVar w:name="SENATEACTFULLPATH" w:val="L:\COUNCIL\ACTS\308AHB14.DOCX"/>
    <w:docVar w:name="WhatActtype" w:val="AN ACT"/>
  </w:docVars>
  <w:rsids>
    <w:rsidRoot w:val="005A15BC"/>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86D"/>
    <w:rsid w:val="00092EE6"/>
    <w:rsid w:val="00096A9B"/>
    <w:rsid w:val="00096BDA"/>
    <w:rsid w:val="000A6151"/>
    <w:rsid w:val="000A6BCA"/>
    <w:rsid w:val="000B03AD"/>
    <w:rsid w:val="000B316D"/>
    <w:rsid w:val="000B36EE"/>
    <w:rsid w:val="000B3D2A"/>
    <w:rsid w:val="000B56CB"/>
    <w:rsid w:val="000D356E"/>
    <w:rsid w:val="000D6F51"/>
    <w:rsid w:val="000E63A7"/>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1E50"/>
    <w:rsid w:val="001626DB"/>
    <w:rsid w:val="00170F30"/>
    <w:rsid w:val="00172771"/>
    <w:rsid w:val="001747A9"/>
    <w:rsid w:val="001750EA"/>
    <w:rsid w:val="001754BB"/>
    <w:rsid w:val="0018353C"/>
    <w:rsid w:val="00184AD0"/>
    <w:rsid w:val="001850AE"/>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6606"/>
    <w:rsid w:val="00290B61"/>
    <w:rsid w:val="00291330"/>
    <w:rsid w:val="00291CD5"/>
    <w:rsid w:val="00291CF3"/>
    <w:rsid w:val="00293450"/>
    <w:rsid w:val="00294396"/>
    <w:rsid w:val="00296B4D"/>
    <w:rsid w:val="002A6598"/>
    <w:rsid w:val="002A6880"/>
    <w:rsid w:val="002A7F6D"/>
    <w:rsid w:val="002B787D"/>
    <w:rsid w:val="002C0E95"/>
    <w:rsid w:val="002C3DB3"/>
    <w:rsid w:val="002C4C93"/>
    <w:rsid w:val="002C6732"/>
    <w:rsid w:val="002C7D37"/>
    <w:rsid w:val="002D3267"/>
    <w:rsid w:val="002D73F6"/>
    <w:rsid w:val="002D7489"/>
    <w:rsid w:val="002D7F22"/>
    <w:rsid w:val="002E0E09"/>
    <w:rsid w:val="002E2659"/>
    <w:rsid w:val="002E3C9C"/>
    <w:rsid w:val="002F1141"/>
    <w:rsid w:val="002F13FB"/>
    <w:rsid w:val="002F45B3"/>
    <w:rsid w:val="00304605"/>
    <w:rsid w:val="003049A0"/>
    <w:rsid w:val="0030542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977CF"/>
    <w:rsid w:val="003A6D96"/>
    <w:rsid w:val="003A7517"/>
    <w:rsid w:val="003B1A01"/>
    <w:rsid w:val="003B2E6E"/>
    <w:rsid w:val="003B355D"/>
    <w:rsid w:val="003B6BB7"/>
    <w:rsid w:val="003B746E"/>
    <w:rsid w:val="003C030C"/>
    <w:rsid w:val="003C4F59"/>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86A45"/>
    <w:rsid w:val="0049067C"/>
    <w:rsid w:val="004941A4"/>
    <w:rsid w:val="00497784"/>
    <w:rsid w:val="004A073E"/>
    <w:rsid w:val="004A1278"/>
    <w:rsid w:val="004A5193"/>
    <w:rsid w:val="004A76F3"/>
    <w:rsid w:val="004B1DA6"/>
    <w:rsid w:val="004B27E8"/>
    <w:rsid w:val="004B41E5"/>
    <w:rsid w:val="004C115D"/>
    <w:rsid w:val="004C190F"/>
    <w:rsid w:val="004C211F"/>
    <w:rsid w:val="004D29AD"/>
    <w:rsid w:val="004E275E"/>
    <w:rsid w:val="004E6C25"/>
    <w:rsid w:val="004E747B"/>
    <w:rsid w:val="004E7E53"/>
    <w:rsid w:val="004F0258"/>
    <w:rsid w:val="004F0E6F"/>
    <w:rsid w:val="004F289A"/>
    <w:rsid w:val="004F4494"/>
    <w:rsid w:val="004F4608"/>
    <w:rsid w:val="004F5867"/>
    <w:rsid w:val="004F6446"/>
    <w:rsid w:val="004F73B5"/>
    <w:rsid w:val="005065EC"/>
    <w:rsid w:val="00511CCF"/>
    <w:rsid w:val="005208D0"/>
    <w:rsid w:val="00522B8D"/>
    <w:rsid w:val="00524F1A"/>
    <w:rsid w:val="00530D7F"/>
    <w:rsid w:val="00531A4F"/>
    <w:rsid w:val="005325C5"/>
    <w:rsid w:val="0053326B"/>
    <w:rsid w:val="005352AA"/>
    <w:rsid w:val="0053576C"/>
    <w:rsid w:val="0054323B"/>
    <w:rsid w:val="005470C7"/>
    <w:rsid w:val="005515CE"/>
    <w:rsid w:val="005524F7"/>
    <w:rsid w:val="00556774"/>
    <w:rsid w:val="00556D79"/>
    <w:rsid w:val="00560EBF"/>
    <w:rsid w:val="005627E7"/>
    <w:rsid w:val="00562952"/>
    <w:rsid w:val="005672F0"/>
    <w:rsid w:val="005741F9"/>
    <w:rsid w:val="005839FC"/>
    <w:rsid w:val="00583CB3"/>
    <w:rsid w:val="005859EE"/>
    <w:rsid w:val="00590D1D"/>
    <w:rsid w:val="00591D7C"/>
    <w:rsid w:val="00594D39"/>
    <w:rsid w:val="005A15BC"/>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2183"/>
    <w:rsid w:val="00643998"/>
    <w:rsid w:val="006462FA"/>
    <w:rsid w:val="00647030"/>
    <w:rsid w:val="00652E4E"/>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4634"/>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5B5B"/>
    <w:rsid w:val="00764BFB"/>
    <w:rsid w:val="00765D0A"/>
    <w:rsid w:val="007664A2"/>
    <w:rsid w:val="007746C2"/>
    <w:rsid w:val="00775216"/>
    <w:rsid w:val="00775B87"/>
    <w:rsid w:val="00784A23"/>
    <w:rsid w:val="0079039A"/>
    <w:rsid w:val="007946C3"/>
    <w:rsid w:val="007A314B"/>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14897"/>
    <w:rsid w:val="00821AAF"/>
    <w:rsid w:val="00832F5E"/>
    <w:rsid w:val="00834B27"/>
    <w:rsid w:val="00836D7F"/>
    <w:rsid w:val="00841A98"/>
    <w:rsid w:val="00841BFC"/>
    <w:rsid w:val="008449B6"/>
    <w:rsid w:val="00855672"/>
    <w:rsid w:val="00860CD2"/>
    <w:rsid w:val="00861B71"/>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17624"/>
    <w:rsid w:val="0092121C"/>
    <w:rsid w:val="009218CD"/>
    <w:rsid w:val="00930E3D"/>
    <w:rsid w:val="00937AF4"/>
    <w:rsid w:val="00940A90"/>
    <w:rsid w:val="009410C0"/>
    <w:rsid w:val="0094587D"/>
    <w:rsid w:val="00947070"/>
    <w:rsid w:val="00953BF7"/>
    <w:rsid w:val="009560AB"/>
    <w:rsid w:val="009631DC"/>
    <w:rsid w:val="00970628"/>
    <w:rsid w:val="00971351"/>
    <w:rsid w:val="0097332E"/>
    <w:rsid w:val="00974FD7"/>
    <w:rsid w:val="00980444"/>
    <w:rsid w:val="00982E93"/>
    <w:rsid w:val="00990677"/>
    <w:rsid w:val="00997D30"/>
    <w:rsid w:val="009A31B6"/>
    <w:rsid w:val="009A6DF3"/>
    <w:rsid w:val="009B0FA5"/>
    <w:rsid w:val="009B6EA6"/>
    <w:rsid w:val="009C170D"/>
    <w:rsid w:val="009D0B32"/>
    <w:rsid w:val="009D75E7"/>
    <w:rsid w:val="009F42DA"/>
    <w:rsid w:val="00A03978"/>
    <w:rsid w:val="00A050C0"/>
    <w:rsid w:val="00A062DB"/>
    <w:rsid w:val="00A1041F"/>
    <w:rsid w:val="00A14F94"/>
    <w:rsid w:val="00A22884"/>
    <w:rsid w:val="00A23CED"/>
    <w:rsid w:val="00A246BC"/>
    <w:rsid w:val="00A25E64"/>
    <w:rsid w:val="00A26387"/>
    <w:rsid w:val="00A3022E"/>
    <w:rsid w:val="00A450A2"/>
    <w:rsid w:val="00A46627"/>
    <w:rsid w:val="00A475E8"/>
    <w:rsid w:val="00A61397"/>
    <w:rsid w:val="00A62F8F"/>
    <w:rsid w:val="00A645DE"/>
    <w:rsid w:val="00A64E80"/>
    <w:rsid w:val="00A675C3"/>
    <w:rsid w:val="00A73974"/>
    <w:rsid w:val="00A74007"/>
    <w:rsid w:val="00A779DB"/>
    <w:rsid w:val="00A8120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4FD6"/>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97DFC"/>
    <w:rsid w:val="00BB1593"/>
    <w:rsid w:val="00BB3676"/>
    <w:rsid w:val="00BB43F6"/>
    <w:rsid w:val="00BB5410"/>
    <w:rsid w:val="00BB7B1B"/>
    <w:rsid w:val="00BC5FF9"/>
    <w:rsid w:val="00BE2F3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26CB"/>
    <w:rsid w:val="00C7071A"/>
    <w:rsid w:val="00C73A60"/>
    <w:rsid w:val="00C74282"/>
    <w:rsid w:val="00C74E9D"/>
    <w:rsid w:val="00C837F6"/>
    <w:rsid w:val="00C92B7D"/>
    <w:rsid w:val="00C92E2B"/>
    <w:rsid w:val="00C94E59"/>
    <w:rsid w:val="00C96133"/>
    <w:rsid w:val="00C97CB8"/>
    <w:rsid w:val="00CA23B8"/>
    <w:rsid w:val="00CA4437"/>
    <w:rsid w:val="00CA4CD7"/>
    <w:rsid w:val="00CB12FE"/>
    <w:rsid w:val="00CC2825"/>
    <w:rsid w:val="00CE1407"/>
    <w:rsid w:val="00CE54EA"/>
    <w:rsid w:val="00CE5B85"/>
    <w:rsid w:val="00CF2364"/>
    <w:rsid w:val="00CF2840"/>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1871"/>
    <w:rsid w:val="00D76225"/>
    <w:rsid w:val="00D7706E"/>
    <w:rsid w:val="00D80303"/>
    <w:rsid w:val="00D829E5"/>
    <w:rsid w:val="00D8576C"/>
    <w:rsid w:val="00D9130B"/>
    <w:rsid w:val="00D92268"/>
    <w:rsid w:val="00D94602"/>
    <w:rsid w:val="00D958BB"/>
    <w:rsid w:val="00DA0AF5"/>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118F"/>
    <w:rsid w:val="00E3356F"/>
    <w:rsid w:val="00E33964"/>
    <w:rsid w:val="00E34465"/>
    <w:rsid w:val="00E3462F"/>
    <w:rsid w:val="00E36231"/>
    <w:rsid w:val="00E4125F"/>
    <w:rsid w:val="00E500F1"/>
    <w:rsid w:val="00E50E60"/>
    <w:rsid w:val="00E5358E"/>
    <w:rsid w:val="00E5665F"/>
    <w:rsid w:val="00E60357"/>
    <w:rsid w:val="00E61B4C"/>
    <w:rsid w:val="00E71D4E"/>
    <w:rsid w:val="00E74122"/>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3D3"/>
    <w:rsid w:val="00F669CB"/>
    <w:rsid w:val="00F66E0E"/>
    <w:rsid w:val="00F721C4"/>
    <w:rsid w:val="00F7296A"/>
    <w:rsid w:val="00F86999"/>
    <w:rsid w:val="00FA1013"/>
    <w:rsid w:val="00FA7E14"/>
    <w:rsid w:val="00FB1576"/>
    <w:rsid w:val="00FB1A6A"/>
    <w:rsid w:val="00FB471B"/>
    <w:rsid w:val="00FB7315"/>
    <w:rsid w:val="00FC380D"/>
    <w:rsid w:val="00FD6DC2"/>
    <w:rsid w:val="00FD7AFA"/>
    <w:rsid w:val="00FE15B8"/>
    <w:rsid w:val="00FE1D78"/>
    <w:rsid w:val="00FE21EB"/>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oNotEmbedSmartTags/>
  <w:decimalSymbol w:val="."/>
  <w:listSeparator w:val=","/>
  <w15:docId w15:val="{3043954F-18E6-4C65-8B95-2301BAA4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A31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NormalWeb">
    <w:name w:val="Normal (Web)"/>
    <w:basedOn w:val="Normal"/>
    <w:uiPriority w:val="99"/>
    <w:semiHidden/>
    <w:unhideWhenUsed/>
    <w:rsid w:val="005A15BC"/>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511CC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A314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470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1-29-13.docx" TargetMode="External"/><Relationship Id="rId13" Type="http://schemas.openxmlformats.org/officeDocument/2006/relationships/hyperlink" Target="file:///H:\SJ%20Archive\2013\03-20-13.docx" TargetMode="External"/><Relationship Id="rId18" Type="http://schemas.openxmlformats.org/officeDocument/2006/relationships/hyperlink" Target="file:///H:\SJ%20Archive\2013\04-18-13.docx" TargetMode="External"/><Relationship Id="rId26" Type="http://schemas.openxmlformats.org/officeDocument/2006/relationships/hyperlink" Target="file:///H:\HJ%20Archive\2013\06-04-13.docx" TargetMode="External"/><Relationship Id="rId39" Type="http://schemas.openxmlformats.org/officeDocument/2006/relationships/hyperlink" Target="file:///p:\pprever\2013-14\308_20130425.docx" TargetMode="External"/><Relationship Id="rId3" Type="http://schemas.openxmlformats.org/officeDocument/2006/relationships/settings" Target="settings.xml"/><Relationship Id="rId21" Type="http://schemas.openxmlformats.org/officeDocument/2006/relationships/hyperlink" Target="file:///H:\SJ%20Archive\2013\04-23-13.docx" TargetMode="External"/><Relationship Id="rId34" Type="http://schemas.openxmlformats.org/officeDocument/2006/relationships/hyperlink" Target="file:///H:\HJ%20Archive\2014\01-23-14.docx" TargetMode="External"/><Relationship Id="rId42" Type="http://schemas.openxmlformats.org/officeDocument/2006/relationships/hyperlink" Target="file:///p:\pprever\2013-14\308_20130605.docx" TargetMode="External"/><Relationship Id="rId47" Type="http://schemas.openxmlformats.org/officeDocument/2006/relationships/fontTable" Target="fontTable.xml"/><Relationship Id="rId7" Type="http://schemas.openxmlformats.org/officeDocument/2006/relationships/hyperlink" Target="file:///H:\SJ%20Archive\2013\01-29-13.docx" TargetMode="External"/><Relationship Id="rId12" Type="http://schemas.openxmlformats.org/officeDocument/2006/relationships/hyperlink" Target="file:///H:\SJ%20Archive\2013\03-20-13.docx" TargetMode="External"/><Relationship Id="rId17" Type="http://schemas.openxmlformats.org/officeDocument/2006/relationships/hyperlink" Target="file:///H:\SJ%20Archive\2013\04-17-13.docx" TargetMode="External"/><Relationship Id="rId25" Type="http://schemas.openxmlformats.org/officeDocument/2006/relationships/hyperlink" Target="file:///H:\HJ%20Archive\2013\05-30-13.docx" TargetMode="External"/><Relationship Id="rId33" Type="http://schemas.openxmlformats.org/officeDocument/2006/relationships/hyperlink" Target="file:///H:\SJ%20Archive\2014\01-16-14.docx" TargetMode="External"/><Relationship Id="rId38" Type="http://schemas.openxmlformats.org/officeDocument/2006/relationships/hyperlink" Target="file:///p:\pprever\2013-14\308_20130423.docx"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3\04-17-13.docx" TargetMode="External"/><Relationship Id="rId20" Type="http://schemas.openxmlformats.org/officeDocument/2006/relationships/hyperlink" Target="file:///H:\SJ%20Archive\2013\04-23-13.docx" TargetMode="External"/><Relationship Id="rId29" Type="http://schemas.openxmlformats.org/officeDocument/2006/relationships/hyperlink" Target="file:///H:\HJ%20Archive\2013\06-05-13.docx" TargetMode="External"/><Relationship Id="rId41" Type="http://schemas.openxmlformats.org/officeDocument/2006/relationships/hyperlink" Target="file:///p:\pprever\2013-14\308_201306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2-28-13.docx" TargetMode="External"/><Relationship Id="rId24" Type="http://schemas.openxmlformats.org/officeDocument/2006/relationships/hyperlink" Target="file:///H:\HJ%20Archive\2013\04-24-13.docx" TargetMode="External"/><Relationship Id="rId32" Type="http://schemas.openxmlformats.org/officeDocument/2006/relationships/hyperlink" Target="file:///H:\SJ%20Archive\2014\01-16-14.docx" TargetMode="External"/><Relationship Id="rId37" Type="http://schemas.openxmlformats.org/officeDocument/2006/relationships/hyperlink" Target="file:///p:\pprever\2013-14\308_20130220.docx" TargetMode="External"/><Relationship Id="rId40" Type="http://schemas.openxmlformats.org/officeDocument/2006/relationships/hyperlink" Target="file:///p:\pprever\2013-14\308_20130530.docx"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3\04-11-13.docx" TargetMode="External"/><Relationship Id="rId23" Type="http://schemas.openxmlformats.org/officeDocument/2006/relationships/hyperlink" Target="file:///H:\HJ%20Archive\2013\04-24-13.docx" TargetMode="External"/><Relationship Id="rId28" Type="http://schemas.openxmlformats.org/officeDocument/2006/relationships/hyperlink" Target="file:///H:\HJ%20Archive\2013\06-04-13.docx" TargetMode="External"/><Relationship Id="rId36" Type="http://schemas.openxmlformats.org/officeDocument/2006/relationships/hyperlink" Target="file:///p:\pprever\2013-14\308_20130129.docx" TargetMode="External"/><Relationship Id="rId10" Type="http://schemas.openxmlformats.org/officeDocument/2006/relationships/hyperlink" Target="file:///H:\SJ%20Archive\2013\02-28-13.docx" TargetMode="External"/><Relationship Id="rId19" Type="http://schemas.openxmlformats.org/officeDocument/2006/relationships/hyperlink" Target="file:///H:\SJ%20Archive\2013\04-23-13.docx" TargetMode="External"/><Relationship Id="rId31" Type="http://schemas.openxmlformats.org/officeDocument/2006/relationships/hyperlink" Target="file:///H:\HJ%20Archive\2013\06-05-13.docx" TargetMode="External"/><Relationship Id="rId44" Type="http://schemas.openxmlformats.org/officeDocument/2006/relationships/hyperlink" Target="file:///p:\pprever\2013-14\308_20140117.docx" TargetMode="External"/><Relationship Id="rId4" Type="http://schemas.openxmlformats.org/officeDocument/2006/relationships/webSettings" Target="webSettings.xml"/><Relationship Id="rId9" Type="http://schemas.openxmlformats.org/officeDocument/2006/relationships/hyperlink" Target="file:///H:\SJ%20Archive\2013\02-20-13.docx" TargetMode="External"/><Relationship Id="rId14" Type="http://schemas.openxmlformats.org/officeDocument/2006/relationships/hyperlink" Target="file:///H:\SJ%20Archive\2013\03-21-13.docx" TargetMode="External"/><Relationship Id="rId22" Type="http://schemas.openxmlformats.org/officeDocument/2006/relationships/hyperlink" Target="file:///H:\SJ%20Archive\2013\04-23-13.docx" TargetMode="External"/><Relationship Id="rId27" Type="http://schemas.openxmlformats.org/officeDocument/2006/relationships/hyperlink" Target="file:///H:\HJ%20Archive\2013\06-04-13.docx" TargetMode="External"/><Relationship Id="rId30" Type="http://schemas.openxmlformats.org/officeDocument/2006/relationships/hyperlink" Target="file:///H:\HJ%20Archive\2013\06-05-13.docx" TargetMode="External"/><Relationship Id="rId35" Type="http://schemas.openxmlformats.org/officeDocument/2006/relationships/hyperlink" Target="file:///H:\HJ%20Archive\2014\01-23-14.docx" TargetMode="External"/><Relationship Id="rId43" Type="http://schemas.openxmlformats.org/officeDocument/2006/relationships/hyperlink" Target="file:///p:\pprever\2013-14\308_20140116.doc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8FD2F-35A3-4965-8010-74DD93482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1</TotalTime>
  <Pages>4</Pages>
  <Words>4390</Words>
  <Characters>25025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308: Firearms - South Carolina Legislature Online</dc:title>
  <dc:subject/>
  <dc:creator>sharonpair</dc:creator>
  <cp:keywords/>
  <dc:description/>
  <cp:lastModifiedBy>N Cumfer</cp:lastModifiedBy>
  <cp:revision>5</cp:revision>
  <cp:lastPrinted>2014-01-27T19:34:00Z</cp:lastPrinted>
  <dcterms:created xsi:type="dcterms:W3CDTF">2014-05-13T14:45:00Z</dcterms:created>
  <dcterms:modified xsi:type="dcterms:W3CDTF">2014-12-04T21:48:00Z</dcterms:modified>
</cp:coreProperties>
</file>