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77A" w:rsidRDefault="00D9477A" w:rsidP="00D9477A">
      <w:pPr>
        <w:widowControl w:val="0"/>
        <w:jc w:val="center"/>
      </w:pPr>
      <w:r w:rsidRPr="00D9477A">
        <w:rPr>
          <w:b/>
        </w:rPr>
        <w:t>South Carolina General Assembly</w:t>
      </w:r>
    </w:p>
    <w:p w:rsidR="00D9477A" w:rsidRDefault="00D9477A" w:rsidP="00D9477A">
      <w:pPr>
        <w:widowControl w:val="0"/>
        <w:jc w:val="center"/>
      </w:pPr>
      <w:r>
        <w:t>120th Session, 2013-2014</w:t>
      </w:r>
    </w:p>
    <w:p w:rsidR="00D9477A" w:rsidRDefault="00D9477A" w:rsidP="00D9477A">
      <w:pPr>
        <w:widowControl w:val="0"/>
        <w:jc w:val="left"/>
      </w:pPr>
    </w:p>
    <w:p w:rsidR="00D9477A" w:rsidRDefault="00D9477A" w:rsidP="00D9477A">
      <w:pPr>
        <w:widowControl w:val="0"/>
        <w:jc w:val="left"/>
        <w:rPr>
          <w:b/>
        </w:rPr>
      </w:pPr>
      <w:r w:rsidRPr="00D9477A">
        <w:rPr>
          <w:b/>
        </w:rPr>
        <w:t>H. 3155</w:t>
      </w:r>
    </w:p>
    <w:p w:rsidR="00D9477A" w:rsidRDefault="00D9477A" w:rsidP="00D9477A">
      <w:pPr>
        <w:widowControl w:val="0"/>
        <w:jc w:val="left"/>
        <w:rPr>
          <w:b/>
        </w:rPr>
      </w:pPr>
    </w:p>
    <w:p w:rsidR="00D9477A" w:rsidRDefault="00D9477A" w:rsidP="00D9477A">
      <w:pPr>
        <w:widowControl w:val="0"/>
        <w:jc w:val="left"/>
      </w:pPr>
      <w:r w:rsidRPr="00D9477A">
        <w:rPr>
          <w:b/>
        </w:rPr>
        <w:t>STATUS INFORMATION</w:t>
      </w:r>
    </w:p>
    <w:p w:rsidR="00D9477A" w:rsidRDefault="00D9477A" w:rsidP="00D9477A">
      <w:pPr>
        <w:widowControl w:val="0"/>
        <w:jc w:val="left"/>
      </w:pPr>
    </w:p>
    <w:p w:rsidR="00D9477A" w:rsidRDefault="00D9477A" w:rsidP="00D9477A">
      <w:pPr>
        <w:widowControl w:val="0"/>
        <w:jc w:val="left"/>
      </w:pPr>
      <w:r>
        <w:t>General Bill</w:t>
      </w:r>
    </w:p>
    <w:p w:rsidR="00D9477A" w:rsidRDefault="00D9477A" w:rsidP="00D9477A">
      <w:pPr>
        <w:widowControl w:val="0"/>
        <w:jc w:val="left"/>
      </w:pPr>
      <w:r>
        <w:t>Sponsors: Rep. D.C. Moss</w:t>
      </w:r>
    </w:p>
    <w:p w:rsidR="00D9477A" w:rsidRDefault="00D9477A" w:rsidP="00D9477A">
      <w:pPr>
        <w:widowControl w:val="0"/>
        <w:jc w:val="left"/>
      </w:pPr>
      <w:r>
        <w:t>Document Path: l:\council\bills\bbm\10777htc13.docx</w:t>
      </w:r>
    </w:p>
    <w:p w:rsidR="00D9477A" w:rsidRDefault="00D9477A" w:rsidP="00D9477A">
      <w:pPr>
        <w:widowControl w:val="0"/>
        <w:jc w:val="left"/>
      </w:pPr>
    </w:p>
    <w:p w:rsidR="006B3968" w:rsidRDefault="006B3968" w:rsidP="00D9477A">
      <w:pPr>
        <w:widowControl w:val="0"/>
        <w:jc w:val="left"/>
      </w:pPr>
      <w:r>
        <w:t>Introduced in the House on January 8, 2013</w:t>
      </w:r>
    </w:p>
    <w:p w:rsidR="006B3968" w:rsidRPr="006B3968" w:rsidRDefault="006B3968" w:rsidP="00D9477A">
      <w:pPr>
        <w:widowControl w:val="0"/>
        <w:jc w:val="left"/>
      </w:pPr>
      <w:r>
        <w:t xml:space="preserve">Currently residing in the House Committee on </w:t>
      </w:r>
      <w:r w:rsidRPr="006B3968">
        <w:rPr>
          <w:b/>
        </w:rPr>
        <w:t>Ways and Means</w:t>
      </w:r>
    </w:p>
    <w:p w:rsidR="006B3968" w:rsidRDefault="006B3968" w:rsidP="00D9477A">
      <w:pPr>
        <w:widowControl w:val="0"/>
        <w:jc w:val="left"/>
      </w:pPr>
    </w:p>
    <w:p w:rsidR="00D9477A" w:rsidRDefault="00D9477A" w:rsidP="00D9477A">
      <w:pPr>
        <w:widowControl w:val="0"/>
        <w:jc w:val="left"/>
      </w:pPr>
      <w:r>
        <w:t xml:space="preserve">Summary: </w:t>
      </w:r>
      <w:r w:rsidR="00073BD7">
        <w:t>Sales tax exemptions</w:t>
      </w:r>
    </w:p>
    <w:p w:rsidR="00D9477A" w:rsidRDefault="00D9477A" w:rsidP="00D9477A">
      <w:pPr>
        <w:widowControl w:val="0"/>
        <w:jc w:val="left"/>
      </w:pPr>
    </w:p>
    <w:p w:rsidR="00D9477A" w:rsidRDefault="00D9477A" w:rsidP="00D9477A">
      <w:pPr>
        <w:widowControl w:val="0"/>
        <w:jc w:val="left"/>
      </w:pPr>
    </w:p>
    <w:p w:rsidR="00D9477A" w:rsidRDefault="00D9477A" w:rsidP="00D9477A">
      <w:pPr>
        <w:widowControl w:val="0"/>
        <w:tabs>
          <w:tab w:val="center" w:pos="590"/>
          <w:tab w:val="center" w:pos="1440"/>
          <w:tab w:val="left" w:pos="1872"/>
          <w:tab w:val="left" w:pos="9187"/>
        </w:tabs>
        <w:jc w:val="left"/>
      </w:pPr>
      <w:r w:rsidRPr="00D9477A">
        <w:rPr>
          <w:b/>
        </w:rPr>
        <w:t>HISTORY OF LEGISLATIVE ACTIONS</w:t>
      </w:r>
    </w:p>
    <w:p w:rsidR="00D9477A" w:rsidRDefault="00D9477A" w:rsidP="00D9477A">
      <w:pPr>
        <w:widowControl w:val="0"/>
        <w:tabs>
          <w:tab w:val="center" w:pos="590"/>
          <w:tab w:val="center" w:pos="1440"/>
          <w:tab w:val="left" w:pos="1872"/>
          <w:tab w:val="left" w:pos="9187"/>
        </w:tabs>
        <w:jc w:val="left"/>
      </w:pPr>
    </w:p>
    <w:p w:rsidR="00D9477A" w:rsidRPr="00D9477A" w:rsidRDefault="00D9477A" w:rsidP="00D9477A">
      <w:pPr>
        <w:widowControl w:val="0"/>
        <w:tabs>
          <w:tab w:val="center" w:pos="590"/>
          <w:tab w:val="center" w:pos="1440"/>
          <w:tab w:val="left" w:pos="1872"/>
          <w:tab w:val="left" w:pos="9187"/>
        </w:tabs>
        <w:jc w:val="left"/>
      </w:pPr>
      <w:r w:rsidRPr="00D9477A">
        <w:rPr>
          <w:u w:val="single"/>
        </w:rPr>
        <w:tab/>
        <w:t>Date</w:t>
      </w:r>
      <w:r w:rsidRPr="00D9477A">
        <w:rPr>
          <w:u w:val="single"/>
        </w:rPr>
        <w:tab/>
        <w:t>Body</w:t>
      </w:r>
      <w:r w:rsidRPr="00D9477A">
        <w:rPr>
          <w:u w:val="single"/>
        </w:rPr>
        <w:tab/>
        <w:t>Action Description with journal page number</w:t>
      </w:r>
      <w:r w:rsidRPr="00D9477A">
        <w:rPr>
          <w:u w:val="single"/>
        </w:rPr>
        <w:tab/>
      </w:r>
      <w:bookmarkStart w:id="0" w:name="_GoBack"/>
      <w:bookmarkEnd w:id="0"/>
    </w:p>
    <w:p w:rsidR="008801FB" w:rsidRDefault="008801FB" w:rsidP="008801FB">
      <w:pPr>
        <w:widowControl w:val="0"/>
        <w:tabs>
          <w:tab w:val="right" w:pos="1008"/>
          <w:tab w:val="left" w:pos="1152"/>
          <w:tab w:val="left" w:pos="1872"/>
          <w:tab w:val="left" w:pos="9187"/>
        </w:tabs>
        <w:ind w:left="2088" w:hanging="2088"/>
        <w:jc w:val="left"/>
      </w:pPr>
      <w:r>
        <w:tab/>
        <w:t>12/18/2012</w:t>
      </w:r>
      <w:r>
        <w:tab/>
        <w:t>House</w:t>
      </w:r>
      <w:r>
        <w:tab/>
      </w:r>
      <w:r w:rsidRPr="00F307FD">
        <w:t>Prefiled</w:t>
      </w:r>
    </w:p>
    <w:p w:rsidR="008801FB" w:rsidRDefault="008801FB" w:rsidP="008801FB">
      <w:pPr>
        <w:widowControl w:val="0"/>
        <w:tabs>
          <w:tab w:val="right" w:pos="1008"/>
          <w:tab w:val="left" w:pos="1152"/>
          <w:tab w:val="left" w:pos="1872"/>
          <w:tab w:val="left" w:pos="9187"/>
        </w:tabs>
        <w:ind w:left="2088" w:hanging="2088"/>
        <w:jc w:val="left"/>
      </w:pPr>
      <w:r>
        <w:tab/>
        <w:t>12/18/2012</w:t>
      </w:r>
      <w:r>
        <w:tab/>
        <w:t>House</w:t>
      </w:r>
      <w:r>
        <w:tab/>
      </w:r>
      <w:r w:rsidRPr="00F307FD">
        <w:t xml:space="preserve">Referred to Committee on </w:t>
      </w:r>
      <w:r w:rsidRPr="00F307FD">
        <w:rPr>
          <w:b/>
        </w:rPr>
        <w:t>Ways and Means</w:t>
      </w:r>
    </w:p>
    <w:p w:rsidR="008801FB" w:rsidRDefault="008801FB" w:rsidP="008801FB">
      <w:pPr>
        <w:widowControl w:val="0"/>
        <w:tabs>
          <w:tab w:val="right" w:pos="1008"/>
          <w:tab w:val="left" w:pos="1152"/>
          <w:tab w:val="left" w:pos="1872"/>
          <w:tab w:val="left" w:pos="9187"/>
        </w:tabs>
        <w:ind w:left="2088" w:hanging="2088"/>
        <w:jc w:val="left"/>
      </w:pPr>
      <w:r>
        <w:tab/>
        <w:t>1/8/2013</w:t>
      </w:r>
      <w:r>
        <w:tab/>
        <w:t>House</w:t>
      </w:r>
      <w:r>
        <w:tab/>
      </w:r>
      <w:r w:rsidRPr="00F307FD">
        <w:t>Introduced and read first time (</w:t>
      </w:r>
      <w:hyperlink r:id="rId7" w:history="1">
        <w:r w:rsidRPr="00F307FD">
          <w:rPr>
            <w:rStyle w:val="Hyperlink"/>
          </w:rPr>
          <w:t>House Journal</w:t>
        </w:r>
        <w:r w:rsidRPr="00F307FD">
          <w:rPr>
            <w:rStyle w:val="Hyperlink"/>
          </w:rPr>
          <w:noBreakHyphen/>
          <w:t>page 107</w:t>
        </w:r>
      </w:hyperlink>
      <w:r w:rsidRPr="00F307FD">
        <w:t>)</w:t>
      </w:r>
    </w:p>
    <w:p w:rsidR="008801FB" w:rsidRDefault="008801FB" w:rsidP="008801FB">
      <w:pPr>
        <w:widowControl w:val="0"/>
        <w:tabs>
          <w:tab w:val="right" w:pos="1008"/>
          <w:tab w:val="left" w:pos="1152"/>
          <w:tab w:val="left" w:pos="1872"/>
          <w:tab w:val="left" w:pos="9187"/>
        </w:tabs>
        <w:ind w:left="2088" w:hanging="2088"/>
        <w:jc w:val="left"/>
      </w:pPr>
      <w:r>
        <w:tab/>
        <w:t>1/8/2013</w:t>
      </w:r>
      <w:r>
        <w:tab/>
        <w:t>House</w:t>
      </w:r>
      <w:r>
        <w:tab/>
      </w:r>
      <w:r w:rsidRPr="00F307FD">
        <w:t>Referred</w:t>
      </w:r>
      <w:r>
        <w:t xml:space="preserve"> to Committee on </w:t>
      </w:r>
      <w:r w:rsidRPr="00F307FD">
        <w:rPr>
          <w:b/>
        </w:rPr>
        <w:t>Ways and Means</w:t>
      </w:r>
      <w:r>
        <w:t xml:space="preserve"> </w:t>
      </w:r>
      <w:r w:rsidRPr="00F307FD">
        <w:t>(</w:t>
      </w:r>
      <w:hyperlink r:id="rId8" w:history="1">
        <w:r w:rsidRPr="00F307FD">
          <w:rPr>
            <w:rStyle w:val="Hyperlink"/>
          </w:rPr>
          <w:t>House Journal</w:t>
        </w:r>
        <w:r w:rsidRPr="00F307FD">
          <w:rPr>
            <w:rStyle w:val="Hyperlink"/>
          </w:rPr>
          <w:noBreakHyphen/>
          <w:t>page 107</w:t>
        </w:r>
      </w:hyperlink>
      <w:r w:rsidRPr="00F307FD">
        <w:t>)</w:t>
      </w:r>
    </w:p>
    <w:p w:rsidR="008801FB" w:rsidRDefault="008801FB" w:rsidP="008801FB">
      <w:pPr>
        <w:widowControl w:val="0"/>
        <w:tabs>
          <w:tab w:val="right" w:pos="1008"/>
          <w:tab w:val="left" w:pos="1152"/>
          <w:tab w:val="left" w:pos="1872"/>
          <w:tab w:val="left" w:pos="9187"/>
        </w:tabs>
        <w:ind w:left="2088" w:hanging="2088"/>
        <w:jc w:val="left"/>
      </w:pPr>
    </w:p>
    <w:p w:rsidR="00D9477A" w:rsidRPr="00D9477A" w:rsidRDefault="00D9477A" w:rsidP="00D9477A">
      <w:pPr>
        <w:widowControl w:val="0"/>
        <w:tabs>
          <w:tab w:val="right" w:pos="1008"/>
          <w:tab w:val="left" w:pos="1152"/>
          <w:tab w:val="left" w:pos="1872"/>
          <w:tab w:val="left" w:pos="9187"/>
        </w:tabs>
        <w:ind w:left="2088" w:hanging="2088"/>
        <w:jc w:val="left"/>
      </w:pPr>
    </w:p>
    <w:p w:rsidR="00D9477A" w:rsidRDefault="00D9477A" w:rsidP="00D9477A">
      <w:pPr>
        <w:widowControl w:val="0"/>
        <w:jc w:val="left"/>
      </w:pPr>
      <w:r w:rsidRPr="00D9477A">
        <w:rPr>
          <w:b/>
        </w:rPr>
        <w:t>VERSIONS OF THIS BILL</w:t>
      </w:r>
    </w:p>
    <w:p w:rsidR="00D9477A" w:rsidRDefault="00D9477A" w:rsidP="00D9477A">
      <w:pPr>
        <w:widowControl w:val="0"/>
        <w:jc w:val="left"/>
      </w:pPr>
    </w:p>
    <w:p w:rsidR="00D9477A" w:rsidRDefault="00FE274F" w:rsidP="00D9477A">
      <w:pPr>
        <w:widowControl w:val="0"/>
        <w:jc w:val="left"/>
      </w:pPr>
      <w:hyperlink r:id="rId9" w:history="1">
        <w:r w:rsidR="00D9477A">
          <w:rPr>
            <w:rStyle w:val="Hyperlink"/>
          </w:rPr>
          <w:t>12/18/2012</w:t>
        </w:r>
      </w:hyperlink>
    </w:p>
    <w:p w:rsidR="00D9477A" w:rsidRDefault="00D9477A" w:rsidP="00D9477A"/>
    <w:p w:rsidR="00D9477A" w:rsidRDefault="00D9477A" w:rsidP="00D9477A">
      <w:pPr>
        <w:sectPr w:rsidR="00D9477A" w:rsidSect="00D947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4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4A66A3">
        <w:noBreakHyphen/>
      </w:r>
      <w:r>
        <w:t>36</w:t>
      </w:r>
      <w:r w:rsidR="004A66A3">
        <w:noBreakHyphen/>
      </w:r>
      <w:r>
        <w:t>2120, AS AMENDED, CODE OF LAWS OF SOUTH CAROLINA, 1976, RELATING TO SALES TAX EXEMPTIONS, SO AS TO EXTEND THE EXEMPTION ALLOWED FARM MACHINERY, REPLACEMENT PARTS, AND ATTACHMENTS TO MACHINERY, REPLACEMENT PARTS, AND ATTACHMENTS USED IN THE COMMERCIAL BREEDING AND RAISING OF CATTLE, HORSES, AND OTHER LIVESTOCK FOR SALE.</w:t>
      </w:r>
    </w:p>
    <w:p w:rsidR="000F45B6" w:rsidRDefault="000F4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5B6" w:rsidRDefault="000F4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5B6" w:rsidRDefault="000F4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9C" w:rsidRDefault="000F45B6"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69C">
        <w:t>Section 12</w:t>
      </w:r>
      <w:r w:rsidR="004A66A3">
        <w:noBreakHyphen/>
      </w:r>
      <w:r w:rsidR="00BE369C">
        <w:t>36</w:t>
      </w:r>
      <w:r w:rsidR="004A66A3">
        <w:noBreakHyphen/>
      </w:r>
      <w:r w:rsidR="00BE369C">
        <w:t>2120(16) of the 1976 Code is amended to read:</w:t>
      </w:r>
    </w:p>
    <w:p w:rsidR="00BE369C" w:rsidRDefault="00BE369C"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9C" w:rsidRDefault="00BE369C"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802342">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w:t>
      </w:r>
      <w:r>
        <w:t xml:space="preserve">  </w:t>
      </w:r>
      <w:r>
        <w:rPr>
          <w:u w:val="single"/>
        </w:rPr>
        <w:t>The exemption allowed by this item extends to machinery and replacement parts and attachments used in breeding and raising of cattle, horses, and other livestock</w:t>
      </w:r>
      <w:r w:rsidRPr="008528D2">
        <w:rPr>
          <w:u w:val="single"/>
        </w:rPr>
        <w:t xml:space="preserve"> for sale</w:t>
      </w:r>
      <w:r>
        <w:rPr>
          <w:u w:val="single"/>
        </w:rPr>
        <w:t>.</w:t>
      </w:r>
      <w:r w:rsidRPr="00802342">
        <w:t xml:space="preserve"> </w:t>
      </w:r>
      <w:r w:rsidR="00560836">
        <w:t xml:space="preserve"> </w:t>
      </w:r>
      <w:r w:rsidRPr="00E3671C">
        <w:rPr>
          <w:strike/>
        </w:rPr>
        <w:t>This</w:t>
      </w:r>
      <w:r>
        <w:t xml:space="preserve"> </w:t>
      </w:r>
      <w:r>
        <w:rPr>
          <w:u w:val="single"/>
        </w:rPr>
        <w:t>The</w:t>
      </w:r>
      <w:r w:rsidRPr="00802342">
        <w:t xml:space="preserve"> exemption </w:t>
      </w:r>
      <w:r>
        <w:rPr>
          <w:u w:val="single"/>
        </w:rPr>
        <w:t>allowed by this item</w:t>
      </w:r>
      <w:r>
        <w:t xml:space="preserve"> </w:t>
      </w:r>
      <w:r w:rsidRPr="00802342">
        <w:t>does not include automobiles or trucks;</w:t>
      </w:r>
      <w:r>
        <w:t>”</w:t>
      </w:r>
    </w:p>
    <w:p w:rsidR="00BE369C" w:rsidRDefault="00BE369C" w:rsidP="00BE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59CB" w:rsidRDefault="004A66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9CB" w:rsidRDefault="009259CB" w:rsidP="00D9477A">
      <w:pPr>
        <w:suppressAutoHyphens/>
      </w:pPr>
    </w:p>
    <w:sectPr w:rsidR="009259CB" w:rsidSect="00D947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5B6" w:rsidRDefault="000F45B6" w:rsidP="009F0C77">
      <w:r>
        <w:separator/>
      </w:r>
    </w:p>
  </w:endnote>
  <w:endnote w:type="continuationSeparator" w:id="0">
    <w:p w:rsidR="000F45B6" w:rsidRDefault="000F45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903C1-C0DD-4139-9711-49FF4D62B838}"/>
    <w:embedBold r:id="rId2" w:fontKey="{6CAEB653-0C0A-4FB2-9287-C798272DAE34}"/>
  </w:font>
  <w:font w:name="Calibri">
    <w:panose1 w:val="020F0502020204030204"/>
    <w:charset w:val="00"/>
    <w:family w:val="swiss"/>
    <w:pitch w:val="variable"/>
    <w:sig w:usb0="E10002FF" w:usb1="4000ACFF" w:usb2="00000009" w:usb3="00000000" w:csb0="0000019F" w:csb1="00000000"/>
    <w:embedRegular r:id="rId3" w:fontKey="{51E1B987-4CA1-4D5F-9027-869C8B3F6549}"/>
  </w:font>
  <w:font w:name="Cambria">
    <w:panose1 w:val="02040503050406030204"/>
    <w:charset w:val="00"/>
    <w:family w:val="roman"/>
    <w:pitch w:val="variable"/>
    <w:sig w:usb0="E00002FF" w:usb1="400004FF" w:usb2="00000000" w:usb3="00000000" w:csb0="0000019F" w:csb1="00000000"/>
    <w:embedRegular r:id="rId4" w:fontKey="{F25C7676-9B5D-4A2C-A614-D7883913C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77A" w:rsidRPr="009259CB" w:rsidRDefault="00D9477A" w:rsidP="009259CB">
    <w:pPr>
      <w:pStyle w:val="Footer"/>
      <w:tabs>
        <w:tab w:val="clear" w:pos="4680"/>
        <w:tab w:val="clear" w:pos="9360"/>
        <w:tab w:val="center" w:pos="2995"/>
      </w:tabs>
      <w:spacing w:before="120"/>
    </w:pPr>
    <w:r>
      <w:t>[3155]</w:t>
    </w:r>
    <w:r>
      <w:tab/>
    </w:r>
    <w:r w:rsidR="00E84E01">
      <w:fldChar w:fldCharType="begin"/>
    </w:r>
    <w:r w:rsidR="00E84E01">
      <w:instrText xml:space="preserve"> PAGE  \* MERGEFORMAT </w:instrText>
    </w:r>
    <w:r w:rsidR="00E84E01">
      <w:fldChar w:fldCharType="separate"/>
    </w:r>
    <w:r w:rsidR="00FE274F">
      <w:rPr>
        <w:noProof/>
      </w:rPr>
      <w:t>1</w:t>
    </w:r>
    <w:r w:rsidR="00E84E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5B6" w:rsidRDefault="000F45B6" w:rsidP="009F0C77">
      <w:r>
        <w:separator/>
      </w:r>
    </w:p>
  </w:footnote>
  <w:footnote w:type="continuationSeparator" w:id="0">
    <w:p w:rsidR="000F45B6" w:rsidRDefault="000F45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7HTC13"/>
    <w:docVar w:name="CoverBillType" w:val="b"/>
    <w:docVar w:name="docpath" w:val="L:\Council\bills\BBM\10777HTC13.DOCX"/>
    <w:docVar w:name="dvBillNumber" w:val="3155"/>
    <w:docVar w:name="dvBillNumberPrefix" w:val="H. "/>
    <w:docVar w:name="dvOriginalBody" w:val="House"/>
    <w:docVar w:name="dvSteno" w:val="BBM"/>
    <w:docVar w:name="NameofBody" w:val="h"/>
    <w:docVar w:name="vgroup2" w:val="Council"/>
  </w:docVars>
  <w:rsids>
    <w:rsidRoot w:val="00F2736A"/>
    <w:rsid w:val="00011869"/>
    <w:rsid w:val="000172EA"/>
    <w:rsid w:val="00073BD7"/>
    <w:rsid w:val="000D6701"/>
    <w:rsid w:val="000E1785"/>
    <w:rsid w:val="000F40FA"/>
    <w:rsid w:val="000F45B6"/>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7EA"/>
    <w:rsid w:val="00444990"/>
    <w:rsid w:val="004809EE"/>
    <w:rsid w:val="004A66A3"/>
    <w:rsid w:val="004E7D54"/>
    <w:rsid w:val="005273C6"/>
    <w:rsid w:val="00530A69"/>
    <w:rsid w:val="00545593"/>
    <w:rsid w:val="00560836"/>
    <w:rsid w:val="00577C6C"/>
    <w:rsid w:val="005C2FE2"/>
    <w:rsid w:val="005E2BC9"/>
    <w:rsid w:val="00605102"/>
    <w:rsid w:val="006215AA"/>
    <w:rsid w:val="006913C9"/>
    <w:rsid w:val="0069470D"/>
    <w:rsid w:val="006B3968"/>
    <w:rsid w:val="00734F00"/>
    <w:rsid w:val="007A70AE"/>
    <w:rsid w:val="008362E8"/>
    <w:rsid w:val="008801FB"/>
    <w:rsid w:val="008A1768"/>
    <w:rsid w:val="008C2B67"/>
    <w:rsid w:val="008F0F33"/>
    <w:rsid w:val="008F4429"/>
    <w:rsid w:val="009259CB"/>
    <w:rsid w:val="009261EB"/>
    <w:rsid w:val="0094021A"/>
    <w:rsid w:val="009B44AF"/>
    <w:rsid w:val="009C6A0B"/>
    <w:rsid w:val="009F0C77"/>
    <w:rsid w:val="009F2621"/>
    <w:rsid w:val="009F4DD1"/>
    <w:rsid w:val="00A13751"/>
    <w:rsid w:val="00A41684"/>
    <w:rsid w:val="00A64E80"/>
    <w:rsid w:val="00A72BCD"/>
    <w:rsid w:val="00A741D9"/>
    <w:rsid w:val="00A833AB"/>
    <w:rsid w:val="00A9741D"/>
    <w:rsid w:val="00AA3D8F"/>
    <w:rsid w:val="00AD4B17"/>
    <w:rsid w:val="00B412D4"/>
    <w:rsid w:val="00BE369C"/>
    <w:rsid w:val="00BE3C22"/>
    <w:rsid w:val="00C0345E"/>
    <w:rsid w:val="00C3483A"/>
    <w:rsid w:val="00C74E9D"/>
    <w:rsid w:val="00C82FD3"/>
    <w:rsid w:val="00C92819"/>
    <w:rsid w:val="00CC6B7B"/>
    <w:rsid w:val="00CD2089"/>
    <w:rsid w:val="00D73A67"/>
    <w:rsid w:val="00D9477A"/>
    <w:rsid w:val="00D970A9"/>
    <w:rsid w:val="00DF2E60"/>
    <w:rsid w:val="00DF3845"/>
    <w:rsid w:val="00E41911"/>
    <w:rsid w:val="00E8443D"/>
    <w:rsid w:val="00E84E01"/>
    <w:rsid w:val="00E92EEF"/>
    <w:rsid w:val="00F21AD5"/>
    <w:rsid w:val="00F24442"/>
    <w:rsid w:val="00F2736A"/>
    <w:rsid w:val="00F50AE3"/>
    <w:rsid w:val="00F67CF1"/>
    <w:rsid w:val="00F840F0"/>
    <w:rsid w:val="00FB0D0D"/>
    <w:rsid w:val="00FB43B4"/>
    <w:rsid w:val="00FE2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A897D4-0E3D-463D-BE95-5F909D03B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47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5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0E58D-2F0B-4BCE-9C01-2926DD0A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314</Words>
  <Characters>1793</Characters>
  <Application>Microsoft Office Word</Application>
  <DocSecurity>0</DocSecurity>
  <Lines>14</Lines>
  <Paragraphs>4</Paragraphs>
  <ScaleCrop>false</ScaleCrop>
  <Company>LPITS</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3155: Sales tax exemptions - South Carolina Legislature Online</dc:title>
  <dc:creator>BrendaMelton</dc:creator>
  <cp:lastModifiedBy>N Cumfer</cp:lastModifiedBy>
  <cp:revision>8</cp:revision>
  <dcterms:created xsi:type="dcterms:W3CDTF">2012-12-18T20:08:00Z</dcterms:created>
  <dcterms:modified xsi:type="dcterms:W3CDTF">2014-12-05T16:31:00Z</dcterms:modified>
</cp:coreProperties>
</file>