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2F6A" w:rsidRDefault="000A2F6A" w:rsidP="000A2F6A">
      <w:pPr>
        <w:widowControl w:val="0"/>
        <w:jc w:val="center"/>
      </w:pPr>
      <w:r w:rsidRPr="000A2F6A">
        <w:rPr>
          <w:b/>
        </w:rPr>
        <w:t>South Carolina General Assembly</w:t>
      </w:r>
    </w:p>
    <w:p w:rsidR="000A2F6A" w:rsidRDefault="000A2F6A" w:rsidP="000A2F6A">
      <w:pPr>
        <w:widowControl w:val="0"/>
        <w:jc w:val="center"/>
      </w:pPr>
      <w:r>
        <w:t>120th Session, 2013-2014</w:t>
      </w:r>
    </w:p>
    <w:p w:rsidR="000A2F6A" w:rsidRDefault="000A2F6A" w:rsidP="000A2F6A">
      <w:pPr>
        <w:widowControl w:val="0"/>
        <w:jc w:val="left"/>
      </w:pPr>
    </w:p>
    <w:p w:rsidR="000A2F6A" w:rsidRDefault="000A2F6A" w:rsidP="000A2F6A">
      <w:pPr>
        <w:widowControl w:val="0"/>
        <w:jc w:val="left"/>
        <w:rPr>
          <w:b/>
        </w:rPr>
      </w:pPr>
      <w:r w:rsidRPr="000A2F6A">
        <w:rPr>
          <w:b/>
        </w:rPr>
        <w:t>S.</w:t>
      </w:r>
      <w:r>
        <w:rPr>
          <w:b/>
        </w:rPr>
        <w:t xml:space="preserve"> </w:t>
      </w:r>
      <w:r w:rsidRPr="000A2F6A">
        <w:rPr>
          <w:b/>
        </w:rPr>
        <w:t>318</w:t>
      </w:r>
    </w:p>
    <w:p w:rsidR="000A2F6A" w:rsidRDefault="000A2F6A" w:rsidP="000A2F6A">
      <w:pPr>
        <w:widowControl w:val="0"/>
        <w:jc w:val="left"/>
        <w:rPr>
          <w:b/>
        </w:rPr>
      </w:pPr>
    </w:p>
    <w:p w:rsidR="000A2F6A" w:rsidRDefault="000A2F6A" w:rsidP="000A2F6A">
      <w:pPr>
        <w:widowControl w:val="0"/>
        <w:jc w:val="left"/>
      </w:pPr>
      <w:r w:rsidRPr="000A2F6A">
        <w:rPr>
          <w:b/>
        </w:rPr>
        <w:t>STATUS INFORMATION</w:t>
      </w:r>
    </w:p>
    <w:p w:rsidR="000A2F6A" w:rsidRDefault="000A2F6A" w:rsidP="000A2F6A">
      <w:pPr>
        <w:widowControl w:val="0"/>
        <w:jc w:val="left"/>
      </w:pPr>
    </w:p>
    <w:p w:rsidR="000A2F6A" w:rsidRDefault="000A2F6A" w:rsidP="000A2F6A">
      <w:pPr>
        <w:widowControl w:val="0"/>
        <w:jc w:val="left"/>
      </w:pPr>
      <w:r>
        <w:t>Joint Resolution</w:t>
      </w:r>
    </w:p>
    <w:p w:rsidR="000A2F6A" w:rsidRDefault="000A2F6A" w:rsidP="000A2F6A">
      <w:pPr>
        <w:widowControl w:val="0"/>
        <w:jc w:val="left"/>
      </w:pPr>
      <w:r>
        <w:t>Sponsors: Senator Ford</w:t>
      </w:r>
    </w:p>
    <w:p w:rsidR="000A2F6A" w:rsidRDefault="000A2F6A" w:rsidP="000A2F6A">
      <w:pPr>
        <w:widowControl w:val="0"/>
        <w:jc w:val="left"/>
      </w:pPr>
      <w:r>
        <w:t>Document Path: l:\council\bills\ggs\22511zw13.docx</w:t>
      </w:r>
    </w:p>
    <w:p w:rsidR="000A2F6A" w:rsidRDefault="000A2F6A" w:rsidP="000A2F6A">
      <w:pPr>
        <w:widowControl w:val="0"/>
        <w:jc w:val="left"/>
      </w:pPr>
    </w:p>
    <w:p w:rsidR="000A2F6A" w:rsidRDefault="000A2F6A" w:rsidP="000A2F6A">
      <w:pPr>
        <w:widowControl w:val="0"/>
        <w:jc w:val="left"/>
      </w:pPr>
      <w:r>
        <w:t>Introduced in the Senate on January 30, 2013</w:t>
      </w:r>
    </w:p>
    <w:p w:rsidR="000A2F6A" w:rsidRDefault="000A2F6A" w:rsidP="000A2F6A">
      <w:pPr>
        <w:widowControl w:val="0"/>
        <w:jc w:val="left"/>
      </w:pPr>
      <w:r>
        <w:t xml:space="preserve">Currently residing in the Senate Committee on </w:t>
      </w:r>
      <w:r w:rsidRPr="000A2F6A">
        <w:rPr>
          <w:b/>
        </w:rPr>
        <w:t>Judiciary</w:t>
      </w:r>
    </w:p>
    <w:p w:rsidR="000A2F6A" w:rsidRDefault="000A2F6A" w:rsidP="000A2F6A">
      <w:pPr>
        <w:widowControl w:val="0"/>
        <w:jc w:val="left"/>
      </w:pPr>
    </w:p>
    <w:p w:rsidR="000A2F6A" w:rsidRDefault="000A2F6A" w:rsidP="000A2F6A">
      <w:pPr>
        <w:widowControl w:val="0"/>
        <w:jc w:val="left"/>
      </w:pPr>
      <w:r>
        <w:t xml:space="preserve">Summary: </w:t>
      </w:r>
      <w:r w:rsidR="00B63656">
        <w:t>Casino boat gambling</w:t>
      </w:r>
    </w:p>
    <w:p w:rsidR="000A2F6A" w:rsidRDefault="000A2F6A" w:rsidP="000A2F6A">
      <w:pPr>
        <w:widowControl w:val="0"/>
        <w:jc w:val="left"/>
      </w:pPr>
    </w:p>
    <w:p w:rsidR="000A2F6A" w:rsidRDefault="000A2F6A" w:rsidP="000A2F6A">
      <w:pPr>
        <w:widowControl w:val="0"/>
        <w:jc w:val="left"/>
      </w:pPr>
    </w:p>
    <w:p w:rsidR="000A2F6A" w:rsidRDefault="000A2F6A" w:rsidP="000A2F6A">
      <w:pPr>
        <w:widowControl w:val="0"/>
        <w:tabs>
          <w:tab w:val="center" w:pos="590"/>
          <w:tab w:val="center" w:pos="1440"/>
          <w:tab w:val="left" w:pos="1872"/>
          <w:tab w:val="left" w:pos="9187"/>
        </w:tabs>
        <w:jc w:val="left"/>
      </w:pPr>
      <w:r w:rsidRPr="000A2F6A">
        <w:rPr>
          <w:b/>
        </w:rPr>
        <w:t>HISTORY OF LEGISLATIVE ACTIONS</w:t>
      </w:r>
    </w:p>
    <w:p w:rsidR="000A2F6A" w:rsidRDefault="000A2F6A" w:rsidP="000A2F6A">
      <w:pPr>
        <w:widowControl w:val="0"/>
        <w:tabs>
          <w:tab w:val="center" w:pos="590"/>
          <w:tab w:val="center" w:pos="1440"/>
          <w:tab w:val="left" w:pos="1872"/>
          <w:tab w:val="left" w:pos="9187"/>
        </w:tabs>
        <w:jc w:val="left"/>
      </w:pPr>
    </w:p>
    <w:p w:rsidR="000A2F6A" w:rsidRPr="000A2F6A" w:rsidRDefault="000A2F6A" w:rsidP="000A2F6A">
      <w:pPr>
        <w:widowControl w:val="0"/>
        <w:tabs>
          <w:tab w:val="center" w:pos="590"/>
          <w:tab w:val="center" w:pos="1440"/>
          <w:tab w:val="left" w:pos="1872"/>
          <w:tab w:val="left" w:pos="9187"/>
        </w:tabs>
        <w:jc w:val="left"/>
      </w:pPr>
      <w:r w:rsidRPr="000A2F6A">
        <w:rPr>
          <w:u w:val="single"/>
        </w:rPr>
        <w:tab/>
        <w:t>Date</w:t>
      </w:r>
      <w:r w:rsidRPr="000A2F6A">
        <w:rPr>
          <w:u w:val="single"/>
        </w:rPr>
        <w:tab/>
        <w:t>Body</w:t>
      </w:r>
      <w:r w:rsidRPr="000A2F6A">
        <w:rPr>
          <w:u w:val="single"/>
        </w:rPr>
        <w:tab/>
        <w:t>Action Description with journal page number</w:t>
      </w:r>
      <w:r w:rsidRPr="000A2F6A">
        <w:rPr>
          <w:u w:val="single"/>
        </w:rPr>
        <w:tab/>
      </w:r>
      <w:bookmarkStart w:id="0" w:name="_GoBack"/>
      <w:bookmarkEnd w:id="0"/>
    </w:p>
    <w:p w:rsidR="000A2F6A" w:rsidRDefault="000A2F6A" w:rsidP="000A2F6A">
      <w:pPr>
        <w:widowControl w:val="0"/>
        <w:tabs>
          <w:tab w:val="right" w:pos="1008"/>
          <w:tab w:val="left" w:pos="1152"/>
          <w:tab w:val="left" w:pos="1872"/>
          <w:tab w:val="left" w:pos="9187"/>
        </w:tabs>
        <w:ind w:left="2088" w:hanging="2088"/>
        <w:jc w:val="left"/>
      </w:pPr>
      <w:r>
        <w:tab/>
        <w:t>1/30/2013</w:t>
      </w:r>
      <w:r>
        <w:tab/>
        <w:t>Senate</w:t>
      </w:r>
      <w:r>
        <w:tab/>
      </w:r>
      <w:r w:rsidRPr="003B29AE">
        <w:t>Introduced and read first time</w:t>
      </w:r>
    </w:p>
    <w:p w:rsidR="000A2F6A" w:rsidRDefault="000A2F6A" w:rsidP="000A2F6A">
      <w:pPr>
        <w:widowControl w:val="0"/>
        <w:tabs>
          <w:tab w:val="right" w:pos="1008"/>
          <w:tab w:val="left" w:pos="1152"/>
          <w:tab w:val="left" w:pos="1872"/>
          <w:tab w:val="left" w:pos="9187"/>
        </w:tabs>
        <w:ind w:left="2088" w:hanging="2088"/>
        <w:jc w:val="left"/>
        <w:rPr>
          <w:b/>
        </w:rPr>
      </w:pPr>
      <w:r>
        <w:tab/>
        <w:t>1/30/2013</w:t>
      </w:r>
      <w:r>
        <w:tab/>
        <w:t>Senate</w:t>
      </w:r>
      <w:r>
        <w:tab/>
      </w:r>
      <w:r w:rsidRPr="003B29AE">
        <w:t xml:space="preserve">Referred to Committee on </w:t>
      </w:r>
      <w:r w:rsidRPr="003B29AE">
        <w:rPr>
          <w:b/>
        </w:rPr>
        <w:t>Judiciary</w:t>
      </w:r>
    </w:p>
    <w:p w:rsidR="000A2F6A" w:rsidRDefault="000A2F6A" w:rsidP="000A2F6A">
      <w:pPr>
        <w:widowControl w:val="0"/>
        <w:tabs>
          <w:tab w:val="right" w:pos="1008"/>
          <w:tab w:val="left" w:pos="1152"/>
          <w:tab w:val="left" w:pos="1872"/>
          <w:tab w:val="left" w:pos="9187"/>
        </w:tabs>
        <w:ind w:left="2088" w:hanging="2088"/>
        <w:jc w:val="left"/>
      </w:pPr>
    </w:p>
    <w:p w:rsidR="000A2F6A" w:rsidRPr="000A2F6A" w:rsidRDefault="000A2F6A" w:rsidP="000A2F6A">
      <w:pPr>
        <w:widowControl w:val="0"/>
        <w:tabs>
          <w:tab w:val="right" w:pos="1008"/>
          <w:tab w:val="left" w:pos="1152"/>
          <w:tab w:val="left" w:pos="1872"/>
          <w:tab w:val="left" w:pos="9187"/>
        </w:tabs>
        <w:ind w:left="2088" w:hanging="2088"/>
        <w:jc w:val="left"/>
      </w:pPr>
    </w:p>
    <w:p w:rsidR="000A2F6A" w:rsidRDefault="000A2F6A" w:rsidP="000A2F6A">
      <w:pPr>
        <w:widowControl w:val="0"/>
        <w:jc w:val="left"/>
      </w:pPr>
      <w:r w:rsidRPr="000A2F6A">
        <w:rPr>
          <w:b/>
        </w:rPr>
        <w:t>VERSIONS OF THIS BILL</w:t>
      </w:r>
    </w:p>
    <w:p w:rsidR="000A2F6A" w:rsidRDefault="000A2F6A" w:rsidP="000A2F6A">
      <w:pPr>
        <w:widowControl w:val="0"/>
        <w:jc w:val="left"/>
      </w:pPr>
    </w:p>
    <w:p w:rsidR="000A2F6A" w:rsidRDefault="00AB3396" w:rsidP="000A2F6A">
      <w:pPr>
        <w:widowControl w:val="0"/>
        <w:jc w:val="left"/>
      </w:pPr>
      <w:hyperlink r:id="rId7" w:history="1">
        <w:r w:rsidR="000A2F6A">
          <w:rPr>
            <w:rStyle w:val="Hyperlink"/>
          </w:rPr>
          <w:t>1/30/2013</w:t>
        </w:r>
      </w:hyperlink>
    </w:p>
    <w:p w:rsidR="000A2F6A" w:rsidRDefault="000A2F6A" w:rsidP="000A2F6A"/>
    <w:p w:rsidR="000A2F6A" w:rsidRDefault="000A2F6A" w:rsidP="000A2F6A">
      <w:pPr>
        <w:sectPr w:rsidR="000A2F6A" w:rsidSect="000A2F6A">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7AF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EF1" w:rsidRDefault="00DC6EF1" w:rsidP="00DC6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7, ARTICLE XVII OF THE CONSTITUTION OF SOUTH CAROLINA, 1895, RELATING TO LOTTERIES, SO AS TO REQUIRE THAT A REFERENDUM ON THE ISSUE OF AUTHORIZING CASINO BOAT GAMBLING MUST BE HELD IN EACH COUNTY OF THE STATE UPON PETITION OF ONE PERCENT OF THE REGISTERED VOTERS OF THE COUNTY OR UPON APPROVAL BY TWO</w:t>
      </w:r>
      <w:r w:rsidR="007013BB">
        <w:noBreakHyphen/>
      </w:r>
      <w:r>
        <w:t>THIRDS VOTE OF THE LEGISLATIVE DELEGATION OF THE COUNTY.</w:t>
      </w:r>
    </w:p>
    <w:p w:rsidR="007C7AFD" w:rsidRDefault="007C7A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7AFD" w:rsidRDefault="007C7A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7AFD" w:rsidRDefault="007C7A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ABF" w:rsidRDefault="00BC2ABF" w:rsidP="00BC2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7, Article XVII of the Constitution of this State be amended by adding a paragraph at the end to read:</w:t>
      </w:r>
    </w:p>
    <w:p w:rsidR="00BC2ABF" w:rsidRDefault="00BC2ABF" w:rsidP="00BC2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ABF" w:rsidRDefault="00BC2ABF" w:rsidP="00BC2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7.</w:t>
      </w:r>
      <w:r>
        <w:tab/>
      </w:r>
      <w:r>
        <w:rPr>
          <w:u w:val="single"/>
        </w:rPr>
        <w:t>A referendum on the issue of authorizing casino boat gambling must be conducted in each county of the State upon either the petition of one percent of the registered voters of the county or upon approval by two</w:t>
      </w:r>
      <w:r w:rsidR="007013BB">
        <w:rPr>
          <w:u w:val="single"/>
        </w:rPr>
        <w:noBreakHyphen/>
      </w:r>
      <w:r>
        <w:rPr>
          <w:u w:val="single"/>
        </w:rPr>
        <w:t>thirds of the legislative delegation of the county in which the referendum is to be held.  The General Assembly shall provide by statute for the implementation of this section.</w:t>
      </w:r>
      <w:r>
        <w:t>"</w:t>
      </w:r>
      <w:r>
        <w:rPr>
          <w:u w:val="single"/>
        </w:rPr>
        <w:t xml:space="preserve"> </w:t>
      </w:r>
    </w:p>
    <w:p w:rsidR="00BC2ABF" w:rsidRDefault="00BC2ABF" w:rsidP="00BC2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ABF" w:rsidRDefault="00BC2ABF" w:rsidP="00BC2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BC2ABF" w:rsidRDefault="00BC2ABF" w:rsidP="00BC2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ABF" w:rsidRDefault="00BC2ABF" w:rsidP="00BC2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"Shall Section 7, Article XVII of the Constitution be amended so as to authorize casino boat gambling upon petition of one </w:t>
      </w:r>
      <w:r>
        <w:lastRenderedPageBreak/>
        <w:t xml:space="preserve">percent </w:t>
      </w:r>
      <w:r w:rsidR="007013BB">
        <w:t>of</w:t>
      </w:r>
      <w:r>
        <w:t xml:space="preserve"> the registered voters or approval by two</w:t>
      </w:r>
      <w:r w:rsidR="007013BB">
        <w:noBreakHyphen/>
      </w:r>
      <w:r>
        <w:t>thirds vote of the legislative delegation of a county?</w:t>
      </w:r>
    </w:p>
    <w:p w:rsidR="00BC2ABF" w:rsidRDefault="00BC2ABF" w:rsidP="00BC2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C2ABF" w:rsidRDefault="00BC2ABF" w:rsidP="00BC2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BC2ABF" w:rsidRDefault="00BC2ABF" w:rsidP="00BC2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C2ABF" w:rsidRDefault="00BC2ABF" w:rsidP="00BC2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BC2ABF" w:rsidRDefault="00BC2ABF" w:rsidP="00BC2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C2ABF" w:rsidRDefault="00BC2ABF" w:rsidP="00BC2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007013BB" w:rsidRPr="007013BB">
        <w:t>‘</w:t>
      </w:r>
      <w:r>
        <w:t>Yes</w:t>
      </w:r>
      <w:r w:rsidR="007013BB" w:rsidRPr="007013BB">
        <w:t>’</w:t>
      </w:r>
      <w:r>
        <w:t xml:space="preserve">, and those voting against the question shall deposit a ballot with a check for cross mark in the square after the word </w:t>
      </w:r>
      <w:r w:rsidR="007013BB" w:rsidRPr="007013BB">
        <w:t>‘</w:t>
      </w:r>
      <w:r>
        <w:t>No</w:t>
      </w:r>
      <w:r w:rsidR="007013BB" w:rsidRPr="007013BB">
        <w:t>’</w:t>
      </w:r>
      <w:r>
        <w:t>."</w:t>
      </w:r>
    </w:p>
    <w:p w:rsidR="00EE0C61" w:rsidRDefault="007013B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0C61" w:rsidRDefault="00EE0C61" w:rsidP="000A2F6A">
      <w:pPr>
        <w:suppressAutoHyphens/>
      </w:pPr>
    </w:p>
    <w:sectPr w:rsidR="00EE0C61" w:rsidSect="000A2F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7AFD" w:rsidRDefault="007C7AFD" w:rsidP="009F0C77">
      <w:r>
        <w:separator/>
      </w:r>
    </w:p>
  </w:endnote>
  <w:endnote w:type="continuationSeparator" w:id="0">
    <w:p w:rsidR="007C7AFD" w:rsidRDefault="007C7A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E2BF9F-7AD7-446E-BE67-44B67523C1B2}"/>
    <w:embedBold r:id="rId2" w:fontKey="{1FF0C097-1474-419D-9908-8D4D3B9ECD27}"/>
  </w:font>
  <w:font w:name="Calibri">
    <w:panose1 w:val="020F0502020204030204"/>
    <w:charset w:val="00"/>
    <w:family w:val="swiss"/>
    <w:pitch w:val="variable"/>
    <w:sig w:usb0="E10002FF" w:usb1="4000ACFF" w:usb2="00000009" w:usb3="00000000" w:csb0="0000019F" w:csb1="00000000"/>
    <w:embedRegular r:id="rId3" w:fontKey="{453D1496-5BF7-45CF-9AA3-ECB9994379FB}"/>
  </w:font>
  <w:font w:name="Tahoma">
    <w:panose1 w:val="020B0604030504040204"/>
    <w:charset w:val="00"/>
    <w:family w:val="swiss"/>
    <w:pitch w:val="variable"/>
    <w:sig w:usb0="21002A87" w:usb1="80000000" w:usb2="00000008" w:usb3="00000000" w:csb0="000101FF" w:csb1="00000000"/>
    <w:embedRegular r:id="rId4" w:fontKey="{ACB26F35-F917-4528-A5AA-9E794865B56F}"/>
  </w:font>
  <w:font w:name="Wingdings">
    <w:panose1 w:val="05000000000000000000"/>
    <w:charset w:val="02"/>
    <w:family w:val="auto"/>
    <w:pitch w:val="variable"/>
    <w:sig w:usb0="00000000" w:usb1="10000000" w:usb2="00000000" w:usb3="00000000" w:csb0="80000000" w:csb1="00000000"/>
    <w:embedRegular r:id="rId5" w:fontKey="{BF3EA5DB-CA8E-44CF-A170-3C01E2F4C464}"/>
  </w:font>
  <w:font w:name="Cambria">
    <w:panose1 w:val="02040503050406030204"/>
    <w:charset w:val="00"/>
    <w:family w:val="roman"/>
    <w:pitch w:val="variable"/>
    <w:sig w:usb0="E00002FF" w:usb1="400004FF" w:usb2="00000000" w:usb3="00000000" w:csb0="0000019F" w:csb1="00000000"/>
    <w:embedRegular r:id="rId6" w:fontKey="{175A389B-8031-4961-9E79-278288DF42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F6A" w:rsidRPr="00EE0C61" w:rsidRDefault="000A2F6A" w:rsidP="00EE0C61">
    <w:pPr>
      <w:pStyle w:val="Footer"/>
      <w:tabs>
        <w:tab w:val="clear" w:pos="4680"/>
        <w:tab w:val="clear" w:pos="9360"/>
        <w:tab w:val="center" w:pos="2995"/>
      </w:tabs>
      <w:spacing w:before="120"/>
    </w:pPr>
    <w:r>
      <w:t>[318]</w:t>
    </w:r>
    <w:r>
      <w:tab/>
    </w:r>
    <w:r w:rsidR="00F451CA">
      <w:fldChar w:fldCharType="begin"/>
    </w:r>
    <w:r w:rsidR="00F451CA">
      <w:instrText xml:space="preserve"> PAGE  \* MERGEFORMAT </w:instrText>
    </w:r>
    <w:r w:rsidR="00F451CA">
      <w:fldChar w:fldCharType="separate"/>
    </w:r>
    <w:r w:rsidR="00AB3396">
      <w:rPr>
        <w:noProof/>
      </w:rPr>
      <w:t>1</w:t>
    </w:r>
    <w:r w:rsidR="00F451C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7AFD" w:rsidRDefault="007C7AFD" w:rsidP="009F0C77">
      <w:r>
        <w:separator/>
      </w:r>
    </w:p>
  </w:footnote>
  <w:footnote w:type="continuationSeparator" w:id="0">
    <w:p w:rsidR="007C7AFD" w:rsidRDefault="007C7A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511ZW13"/>
    <w:docVar w:name="CoverBillType" w:val="s"/>
    <w:docVar w:name="docpath" w:val="L:\Council\bills\GGS\22511ZW13.DOCX"/>
    <w:docVar w:name="dvBillNumber" w:val="318"/>
    <w:docVar w:name="dvBillNumberPrefix" w:val="S. "/>
    <w:docVar w:name="dvOriginalBody" w:val="Senate"/>
    <w:docVar w:name="dvSteno" w:val="GGS"/>
    <w:docVar w:name="NameofBody" w:val="s"/>
    <w:docVar w:name="vgroup2" w:val="Council"/>
  </w:docVars>
  <w:rsids>
    <w:rsidRoot w:val="00796D9E"/>
    <w:rsid w:val="00026C9A"/>
    <w:rsid w:val="0003025F"/>
    <w:rsid w:val="000965A1"/>
    <w:rsid w:val="000A2F6A"/>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81BB9"/>
    <w:rsid w:val="00485D8F"/>
    <w:rsid w:val="00511EE9"/>
    <w:rsid w:val="00521E00"/>
    <w:rsid w:val="00577C6C"/>
    <w:rsid w:val="0058501B"/>
    <w:rsid w:val="006215AA"/>
    <w:rsid w:val="006340D9"/>
    <w:rsid w:val="006407AA"/>
    <w:rsid w:val="00643B8E"/>
    <w:rsid w:val="00665EBC"/>
    <w:rsid w:val="0069470D"/>
    <w:rsid w:val="006A476C"/>
    <w:rsid w:val="006C6A93"/>
    <w:rsid w:val="006E02F9"/>
    <w:rsid w:val="007013BB"/>
    <w:rsid w:val="00753C04"/>
    <w:rsid w:val="00756946"/>
    <w:rsid w:val="00757F80"/>
    <w:rsid w:val="00771EEC"/>
    <w:rsid w:val="00786819"/>
    <w:rsid w:val="00796D9E"/>
    <w:rsid w:val="007A325A"/>
    <w:rsid w:val="007C7AFD"/>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B3396"/>
    <w:rsid w:val="00AD4B17"/>
    <w:rsid w:val="00B26FA6"/>
    <w:rsid w:val="00B63656"/>
    <w:rsid w:val="00B741CB"/>
    <w:rsid w:val="00B934F3"/>
    <w:rsid w:val="00BB6347"/>
    <w:rsid w:val="00BC2ABF"/>
    <w:rsid w:val="00BD2134"/>
    <w:rsid w:val="00C038D8"/>
    <w:rsid w:val="00C045DD"/>
    <w:rsid w:val="00C3136F"/>
    <w:rsid w:val="00C3483A"/>
    <w:rsid w:val="00C74E9D"/>
    <w:rsid w:val="00C82FD3"/>
    <w:rsid w:val="00CC6B7B"/>
    <w:rsid w:val="00CD3619"/>
    <w:rsid w:val="00CE3962"/>
    <w:rsid w:val="00CF4447"/>
    <w:rsid w:val="00D405E7"/>
    <w:rsid w:val="00D41D56"/>
    <w:rsid w:val="00D6086D"/>
    <w:rsid w:val="00D6260D"/>
    <w:rsid w:val="00D6662B"/>
    <w:rsid w:val="00D95E2F"/>
    <w:rsid w:val="00D970A9"/>
    <w:rsid w:val="00DB3AC0"/>
    <w:rsid w:val="00DC6EF1"/>
    <w:rsid w:val="00DE68F0"/>
    <w:rsid w:val="00DF3845"/>
    <w:rsid w:val="00DF7E17"/>
    <w:rsid w:val="00EB00A2"/>
    <w:rsid w:val="00EB1BF3"/>
    <w:rsid w:val="00ED3C02"/>
    <w:rsid w:val="00EE0C61"/>
    <w:rsid w:val="00EE1AC5"/>
    <w:rsid w:val="00EF3EEE"/>
    <w:rsid w:val="00F149A7"/>
    <w:rsid w:val="00F451CA"/>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93BC9BD-2A96-4027-B666-568236F47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C2ABF"/>
    <w:rPr>
      <w:rFonts w:ascii="Tahoma" w:hAnsi="Tahoma" w:cs="Tahoma"/>
      <w:sz w:val="16"/>
      <w:szCs w:val="16"/>
    </w:rPr>
  </w:style>
  <w:style w:type="character" w:customStyle="1" w:styleId="BalloonTextChar">
    <w:name w:val="Balloon Text Char"/>
    <w:basedOn w:val="DefaultParagraphFont"/>
    <w:link w:val="BalloonText"/>
    <w:uiPriority w:val="99"/>
    <w:semiHidden/>
    <w:rsid w:val="00BC2ABF"/>
    <w:rPr>
      <w:rFonts w:ascii="Tahoma" w:eastAsia="Times New Roman" w:hAnsi="Tahoma" w:cs="Tahoma"/>
      <w:sz w:val="16"/>
      <w:szCs w:val="16"/>
    </w:rPr>
  </w:style>
  <w:style w:type="character" w:styleId="Hyperlink">
    <w:name w:val="Hyperlink"/>
    <w:basedOn w:val="DefaultParagraphFont"/>
    <w:uiPriority w:val="99"/>
    <w:unhideWhenUsed/>
    <w:rsid w:val="000A2F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318_2013013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B3B1D-F4A0-423E-AA14-706235F33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359</Words>
  <Characters>2048</Characters>
  <Application>Microsoft Office Word</Application>
  <DocSecurity>0</DocSecurity>
  <Lines>17</Lines>
  <Paragraphs>4</Paragraphs>
  <ScaleCrop>false</ScaleCrop>
  <Company> </Company>
  <LinksUpToDate>false</LinksUpToDate>
  <CharactersWithSpaces>2403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318: Casino boat gambling - South Carolina Legislature Online</dc:title>
  <dc:subject/>
  <dc:creator>GloriaShackelford</dc:creator>
  <cp:keywords/>
  <dc:description/>
  <cp:lastModifiedBy>N Cumfer</cp:lastModifiedBy>
  <cp:revision>5</cp:revision>
  <cp:lastPrinted>2013-01-24T16:11:00Z</cp:lastPrinted>
  <dcterms:created xsi:type="dcterms:W3CDTF">2013-01-30T16:51:00Z</dcterms:created>
  <dcterms:modified xsi:type="dcterms:W3CDTF">2014-12-04T20:38:00Z</dcterms:modified>
</cp:coreProperties>
</file>