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D1A">
        <w:rPr>
          <w:rFonts w:eastAsia="Times New Roman" w:cs="Times New Roman"/>
          <w:b/>
          <w:szCs w:val="20"/>
        </w:rPr>
        <w:t>South Carolina General Assembly</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D1A">
        <w:rPr>
          <w:rFonts w:eastAsia="Times New Roman" w:cs="Times New Roman"/>
          <w:szCs w:val="20"/>
        </w:rPr>
        <w:t>120th Session, 2013-2014</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D1A" w:rsidRPr="00FF1D1A" w:rsidRDefault="00C11307"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A75, R93, H3184</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D1A">
        <w:rPr>
          <w:rFonts w:eastAsia="Times New Roman" w:cs="Times New Roman"/>
          <w:b/>
          <w:szCs w:val="20"/>
        </w:rPr>
        <w:t>STATUS INFORMATION</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D1A">
        <w:rPr>
          <w:rFonts w:eastAsia="Times New Roman" w:cs="Times New Roman"/>
          <w:szCs w:val="20"/>
        </w:rPr>
        <w:t>General Bill</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D1A">
        <w:rPr>
          <w:rFonts w:eastAsia="Times New Roman" w:cs="Times New Roman"/>
          <w:szCs w:val="20"/>
        </w:rPr>
        <w:t>Sponsors: Reps. Pope, R.L. Brown, M.S. McLeod, Weeks, Bales, Gilliard, Whipper, W.J. McLeod and Mitchell</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D1A">
        <w:rPr>
          <w:rFonts w:eastAsia="Times New Roman" w:cs="Times New Roman"/>
          <w:szCs w:val="20"/>
        </w:rPr>
        <w:t>Document Path: l:\council\bills\ms\7051ahb13.docx</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7E0D" w:rsidRDefault="000C7E0D"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0C7E0D" w:rsidRDefault="000C7E0D"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2013</w:t>
      </w:r>
    </w:p>
    <w:p w:rsidR="000C7E0D" w:rsidRDefault="000C7E0D"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0C7E0D" w:rsidRDefault="000C7E0D"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0C7E0D" w:rsidRDefault="000C7E0D"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0C7E0D" w:rsidRDefault="000C7E0D"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D1A">
        <w:rPr>
          <w:rFonts w:eastAsia="Times New Roman" w:cs="Times New Roman"/>
          <w:szCs w:val="20"/>
        </w:rPr>
        <w:t>Summary: Expungement of criminal record</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D1A" w:rsidRPr="00FF1D1A" w:rsidRDefault="00FF1D1A" w:rsidP="00FF1D1A">
      <w:pPr>
        <w:widowControl w:val="0"/>
        <w:tabs>
          <w:tab w:val="center" w:pos="590"/>
          <w:tab w:val="center" w:pos="1440"/>
          <w:tab w:val="left" w:pos="1872"/>
          <w:tab w:val="left" w:pos="9187"/>
        </w:tabs>
        <w:rPr>
          <w:rFonts w:eastAsia="Times New Roman" w:cs="Times New Roman"/>
          <w:szCs w:val="20"/>
        </w:rPr>
      </w:pPr>
      <w:r w:rsidRPr="00FF1D1A">
        <w:rPr>
          <w:rFonts w:eastAsia="Times New Roman" w:cs="Times New Roman"/>
          <w:b/>
          <w:szCs w:val="20"/>
        </w:rPr>
        <w:t>HISTORY OF LEGISLATIVE ACTIONS</w:t>
      </w:r>
    </w:p>
    <w:p w:rsidR="00FF1D1A" w:rsidRPr="00FF1D1A" w:rsidRDefault="00FF1D1A" w:rsidP="00FF1D1A">
      <w:pPr>
        <w:widowControl w:val="0"/>
        <w:tabs>
          <w:tab w:val="center" w:pos="590"/>
          <w:tab w:val="center" w:pos="1440"/>
          <w:tab w:val="left" w:pos="1872"/>
          <w:tab w:val="left" w:pos="9187"/>
        </w:tabs>
        <w:rPr>
          <w:rFonts w:eastAsia="Times New Roman" w:cs="Times New Roman"/>
          <w:szCs w:val="20"/>
        </w:rPr>
      </w:pPr>
    </w:p>
    <w:p w:rsidR="00FF1D1A" w:rsidRPr="00FF1D1A" w:rsidRDefault="00FF1D1A" w:rsidP="00FF1D1A">
      <w:pPr>
        <w:widowControl w:val="0"/>
        <w:tabs>
          <w:tab w:val="center" w:pos="590"/>
          <w:tab w:val="center" w:pos="1440"/>
          <w:tab w:val="left" w:pos="1872"/>
          <w:tab w:val="left" w:pos="9187"/>
        </w:tabs>
        <w:rPr>
          <w:rFonts w:eastAsia="Times New Roman" w:cs="Times New Roman"/>
          <w:szCs w:val="20"/>
        </w:rPr>
      </w:pPr>
      <w:r w:rsidRPr="00FF1D1A">
        <w:rPr>
          <w:rFonts w:eastAsia="Times New Roman" w:cs="Times New Roman"/>
          <w:szCs w:val="20"/>
          <w:u w:val="single"/>
        </w:rPr>
        <w:tab/>
        <w:t>Date</w:t>
      </w:r>
      <w:r w:rsidRPr="00FF1D1A">
        <w:rPr>
          <w:rFonts w:eastAsia="Times New Roman" w:cs="Times New Roman"/>
          <w:szCs w:val="20"/>
          <w:u w:val="single"/>
        </w:rPr>
        <w:tab/>
        <w:t>Body</w:t>
      </w:r>
      <w:r w:rsidRPr="00FF1D1A">
        <w:rPr>
          <w:rFonts w:eastAsia="Times New Roman" w:cs="Times New Roman"/>
          <w:szCs w:val="20"/>
          <w:u w:val="single"/>
        </w:rPr>
        <w:tab/>
        <w:t>Action Description with journal page number</w:t>
      </w:r>
      <w:r w:rsidRPr="00FF1D1A">
        <w:rPr>
          <w:rFonts w:eastAsia="Times New Roman" w:cs="Times New Roman"/>
          <w:szCs w:val="20"/>
          <w:u w:val="single"/>
        </w:rPr>
        <w:tab/>
      </w:r>
      <w:bookmarkStart w:id="0" w:name="_GoBack"/>
      <w:bookmarkEnd w:id="0"/>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House</w:t>
      </w:r>
      <w:r>
        <w:rPr>
          <w:rFonts w:cs="Times New Roman"/>
        </w:rPr>
        <w:tab/>
      </w:r>
      <w:r w:rsidRPr="00E46F2C">
        <w:rPr>
          <w:rFonts w:cs="Times New Roman"/>
        </w:rPr>
        <w:t>Prefiled</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House</w:t>
      </w:r>
      <w:r>
        <w:rPr>
          <w:rFonts w:cs="Times New Roman"/>
        </w:rPr>
        <w:tab/>
      </w:r>
      <w:r w:rsidRPr="00E46F2C">
        <w:rPr>
          <w:rFonts w:cs="Times New Roman"/>
        </w:rPr>
        <w:t xml:space="preserve">Referred to Committee on </w:t>
      </w:r>
      <w:r w:rsidRPr="00E46F2C">
        <w:rPr>
          <w:rFonts w:cs="Times New Roman"/>
          <w:b/>
        </w:rPr>
        <w:t>Judiciary</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E46F2C">
        <w:rPr>
          <w:rFonts w:cs="Times New Roman"/>
        </w:rPr>
        <w:t>Introduced and read first time (</w:t>
      </w:r>
      <w:hyperlink r:id="rId7" w:history="1">
        <w:r w:rsidRPr="00E46F2C">
          <w:rPr>
            <w:rStyle w:val="Hyperlink"/>
            <w:rFonts w:cs="Times New Roman"/>
          </w:rPr>
          <w:t>House Journal</w:t>
        </w:r>
        <w:r w:rsidRPr="00E46F2C">
          <w:rPr>
            <w:rStyle w:val="Hyperlink"/>
            <w:rFonts w:cs="Times New Roman"/>
          </w:rPr>
          <w:noBreakHyphen/>
          <w:t>page 126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E46F2C">
        <w:rPr>
          <w:rFonts w:cs="Times New Roman"/>
        </w:rPr>
        <w:t>Ref</w:t>
      </w:r>
      <w:r>
        <w:rPr>
          <w:rFonts w:cs="Times New Roman"/>
        </w:rPr>
        <w:t xml:space="preserve">erred to Committee on </w:t>
      </w:r>
      <w:r w:rsidRPr="00E46F2C">
        <w:rPr>
          <w:rFonts w:cs="Times New Roman"/>
          <w:b/>
        </w:rPr>
        <w:t>Judiciary</w:t>
      </w:r>
      <w:r>
        <w:rPr>
          <w:rFonts w:cs="Times New Roman"/>
        </w:rPr>
        <w:t xml:space="preserve"> </w:t>
      </w:r>
      <w:r w:rsidRPr="00E46F2C">
        <w:rPr>
          <w:rFonts w:cs="Times New Roman"/>
        </w:rPr>
        <w:t>(</w:t>
      </w:r>
      <w:hyperlink r:id="rId8" w:history="1">
        <w:r w:rsidRPr="00E46F2C">
          <w:rPr>
            <w:rStyle w:val="Hyperlink"/>
            <w:rFonts w:cs="Times New Roman"/>
          </w:rPr>
          <w:t>House Journal</w:t>
        </w:r>
        <w:r w:rsidRPr="00E46F2C">
          <w:rPr>
            <w:rStyle w:val="Hyperlink"/>
            <w:rFonts w:cs="Times New Roman"/>
          </w:rPr>
          <w:noBreakHyphen/>
          <w:t>page 126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House</w:t>
      </w:r>
      <w:r>
        <w:rPr>
          <w:rFonts w:cs="Times New Roman"/>
        </w:rPr>
        <w:tab/>
      </w:r>
      <w:r w:rsidRPr="00E46F2C">
        <w:rPr>
          <w:rFonts w:cs="Times New Roman"/>
        </w:rPr>
        <w:t>Member(s) request name added as sponsor: M.S.McLeod</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E46F2C">
        <w:rPr>
          <w:rFonts w:cs="Times New Roman"/>
        </w:rPr>
        <w:t>Member(s) request name added as sponsor: Weeks</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E46F2C">
        <w:rPr>
          <w:rFonts w:cs="Times New Roman"/>
        </w:rPr>
        <w:t>Commit</w:t>
      </w:r>
      <w:r>
        <w:rPr>
          <w:rFonts w:cs="Times New Roman"/>
        </w:rPr>
        <w:t xml:space="preserve">tee report: Favorable </w:t>
      </w:r>
      <w:r w:rsidRPr="00E46F2C">
        <w:rPr>
          <w:rFonts w:cs="Times New Roman"/>
          <w:b/>
        </w:rPr>
        <w:t>Judiciary</w:t>
      </w:r>
      <w:r>
        <w:rPr>
          <w:rFonts w:cs="Times New Roman"/>
        </w:rPr>
        <w:t xml:space="preserve"> </w:t>
      </w:r>
      <w:r w:rsidRPr="00E46F2C">
        <w:rPr>
          <w:rFonts w:cs="Times New Roman"/>
        </w:rPr>
        <w:t>(</w:t>
      </w:r>
      <w:hyperlink r:id="rId9" w:history="1">
        <w:r w:rsidRPr="00E46F2C">
          <w:rPr>
            <w:rStyle w:val="Hyperlink"/>
            <w:rFonts w:cs="Times New Roman"/>
          </w:rPr>
          <w:t>House Journal</w:t>
        </w:r>
        <w:r w:rsidRPr="00E46F2C">
          <w:rPr>
            <w:rStyle w:val="Hyperlink"/>
            <w:rFonts w:cs="Times New Roman"/>
          </w:rPr>
          <w:noBreakHyphen/>
          <w:t>page 2</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r>
      <w:r>
        <w:rPr>
          <w:rFonts w:cs="Times New Roman"/>
        </w:rPr>
        <w:tab/>
      </w:r>
      <w:r w:rsidRPr="00E46F2C">
        <w:rPr>
          <w:rFonts w:cs="Times New Roman"/>
        </w:rPr>
        <w:t>Scrivener's error corrected</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E46F2C">
        <w:rPr>
          <w:rFonts w:cs="Times New Roman"/>
        </w:rPr>
        <w:t>Member(s) reques</w:t>
      </w:r>
      <w:r>
        <w:rPr>
          <w:rFonts w:cs="Times New Roman"/>
        </w:rPr>
        <w:t xml:space="preserve">t name added as sponsor: Bales, </w:t>
      </w:r>
      <w:r w:rsidRPr="00E46F2C">
        <w:rPr>
          <w:rFonts w:cs="Times New Roman"/>
        </w:rPr>
        <w:t>Gilliard, Whipper</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E46F2C">
        <w:rPr>
          <w:rFonts w:cs="Times New Roman"/>
        </w:rPr>
        <w:t>Member(s) request name added as sponsor: W.J.McLeod</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E46F2C">
        <w:rPr>
          <w:rFonts w:cs="Times New Roman"/>
        </w:rPr>
        <w:t>Debate</w:t>
      </w:r>
      <w:r>
        <w:rPr>
          <w:rFonts w:cs="Times New Roman"/>
        </w:rPr>
        <w:t xml:space="preserve"> adjourned until Thur., 2</w:t>
      </w:r>
      <w:r>
        <w:rPr>
          <w:rFonts w:cs="Times New Roman"/>
        </w:rPr>
        <w:noBreakHyphen/>
        <w:t>21</w:t>
      </w:r>
      <w:r>
        <w:rPr>
          <w:rFonts w:cs="Times New Roman"/>
        </w:rPr>
        <w:noBreakHyphen/>
        <w:t xml:space="preserve">13 </w:t>
      </w:r>
      <w:r w:rsidRPr="00E46F2C">
        <w:rPr>
          <w:rFonts w:cs="Times New Roman"/>
        </w:rPr>
        <w:t>(</w:t>
      </w:r>
      <w:hyperlink r:id="rId10" w:history="1">
        <w:r w:rsidRPr="00E46F2C">
          <w:rPr>
            <w:rStyle w:val="Hyperlink"/>
            <w:rFonts w:cs="Times New Roman"/>
          </w:rPr>
          <w:t>House Journal</w:t>
        </w:r>
        <w:r w:rsidRPr="00E46F2C">
          <w:rPr>
            <w:rStyle w:val="Hyperlink"/>
            <w:rFonts w:cs="Times New Roman"/>
          </w:rPr>
          <w:noBreakHyphen/>
          <w:t>page 32</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Member(s) request name added as sponsor: Mitchell</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Amended (</w:t>
      </w:r>
      <w:hyperlink r:id="rId11" w:history="1">
        <w:r w:rsidRPr="00E46F2C">
          <w:rPr>
            <w:rStyle w:val="Hyperlink"/>
            <w:rFonts w:cs="Times New Roman"/>
          </w:rPr>
          <w:t>House Journal</w:t>
        </w:r>
        <w:r w:rsidRPr="00E46F2C">
          <w:rPr>
            <w:rStyle w:val="Hyperlink"/>
            <w:rFonts w:cs="Times New Roman"/>
          </w:rPr>
          <w:noBreakHyphen/>
          <w:t>page 20</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Read second time (</w:t>
      </w:r>
      <w:hyperlink r:id="rId12" w:history="1">
        <w:r w:rsidRPr="00E46F2C">
          <w:rPr>
            <w:rStyle w:val="Hyperlink"/>
            <w:rFonts w:cs="Times New Roman"/>
          </w:rPr>
          <w:t>House Journal</w:t>
        </w:r>
        <w:r w:rsidRPr="00E46F2C">
          <w:rPr>
            <w:rStyle w:val="Hyperlink"/>
            <w:rFonts w:cs="Times New Roman"/>
          </w:rPr>
          <w:noBreakHyphen/>
          <w:t>page 20</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Roll call Yeas</w:t>
      </w:r>
      <w:r>
        <w:rPr>
          <w:rFonts w:cs="Times New Roman"/>
        </w:rPr>
        <w:noBreakHyphen/>
      </w:r>
      <w:r w:rsidRPr="00E46F2C">
        <w:rPr>
          <w:rFonts w:cs="Times New Roman"/>
        </w:rPr>
        <w:t>104  Nays</w:t>
      </w:r>
      <w:r>
        <w:rPr>
          <w:rFonts w:cs="Times New Roman"/>
        </w:rPr>
        <w:noBreakHyphen/>
      </w:r>
      <w:r w:rsidRPr="00E46F2C">
        <w:rPr>
          <w:rFonts w:cs="Times New Roman"/>
        </w:rPr>
        <w:t>0 (</w:t>
      </w:r>
      <w:hyperlink r:id="rId13" w:history="1">
        <w:r w:rsidRPr="00E46F2C">
          <w:rPr>
            <w:rStyle w:val="Hyperlink"/>
            <w:rFonts w:cs="Times New Roman"/>
          </w:rPr>
          <w:t>House Journal</w:t>
        </w:r>
        <w:r w:rsidRPr="00E46F2C">
          <w:rPr>
            <w:rStyle w:val="Hyperlink"/>
            <w:rFonts w:cs="Times New Roman"/>
          </w:rPr>
          <w:noBreakHyphen/>
          <w:t>page 20</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Unanimous co</w:t>
      </w:r>
      <w:r>
        <w:rPr>
          <w:rFonts w:cs="Times New Roman"/>
        </w:rPr>
        <w:t xml:space="preserve">nsent for third reading on next </w:t>
      </w:r>
      <w:r w:rsidRPr="00E46F2C">
        <w:rPr>
          <w:rFonts w:cs="Times New Roman"/>
        </w:rPr>
        <w:t>legislative day (</w:t>
      </w:r>
      <w:hyperlink r:id="rId14" w:history="1">
        <w:r w:rsidRPr="00E46F2C">
          <w:rPr>
            <w:rStyle w:val="Hyperlink"/>
            <w:rFonts w:cs="Times New Roman"/>
          </w:rPr>
          <w:t>House Journal</w:t>
        </w:r>
        <w:r w:rsidRPr="00E46F2C">
          <w:rPr>
            <w:rStyle w:val="Hyperlink"/>
            <w:rFonts w:cs="Times New Roman"/>
          </w:rPr>
          <w:noBreakHyphen/>
          <w:t>page 26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Reconsider unan</w:t>
      </w:r>
      <w:r>
        <w:rPr>
          <w:rFonts w:cs="Times New Roman"/>
        </w:rPr>
        <w:t xml:space="preserve">imous consent for third reading </w:t>
      </w:r>
      <w:r w:rsidRPr="00E46F2C">
        <w:rPr>
          <w:rFonts w:cs="Times New Roman"/>
        </w:rPr>
        <w:t>on next legislative day (</w:t>
      </w:r>
      <w:hyperlink r:id="rId15" w:history="1">
        <w:r w:rsidRPr="00E46F2C">
          <w:rPr>
            <w:rStyle w:val="Hyperlink"/>
            <w:rFonts w:cs="Times New Roman"/>
          </w:rPr>
          <w:t>House Journal</w:t>
        </w:r>
        <w:r w:rsidRPr="00E46F2C">
          <w:rPr>
            <w:rStyle w:val="Hyperlink"/>
            <w:rFonts w:cs="Times New Roman"/>
          </w:rPr>
          <w:noBreakHyphen/>
          <w:t>page 64</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Reconsider second reading (</w:t>
      </w:r>
      <w:hyperlink r:id="rId16" w:history="1">
        <w:r w:rsidRPr="00E46F2C">
          <w:rPr>
            <w:rStyle w:val="Hyperlink"/>
            <w:rFonts w:cs="Times New Roman"/>
          </w:rPr>
          <w:t>House Journal</w:t>
        </w:r>
        <w:r w:rsidRPr="00E46F2C">
          <w:rPr>
            <w:rStyle w:val="Hyperlink"/>
            <w:rFonts w:cs="Times New Roman"/>
          </w:rPr>
          <w:noBreakHyphen/>
          <w:t>page 65</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Amended (</w:t>
      </w:r>
      <w:hyperlink r:id="rId17" w:history="1">
        <w:r w:rsidRPr="00E46F2C">
          <w:rPr>
            <w:rStyle w:val="Hyperlink"/>
            <w:rFonts w:cs="Times New Roman"/>
          </w:rPr>
          <w:t>House Journal</w:t>
        </w:r>
        <w:r w:rsidRPr="00E46F2C">
          <w:rPr>
            <w:rStyle w:val="Hyperlink"/>
            <w:rFonts w:cs="Times New Roman"/>
          </w:rPr>
          <w:noBreakHyphen/>
          <w:t>page 65</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Read second time (</w:t>
      </w:r>
      <w:hyperlink r:id="rId18" w:history="1">
        <w:r w:rsidRPr="00E46F2C">
          <w:rPr>
            <w:rStyle w:val="Hyperlink"/>
            <w:rFonts w:cs="Times New Roman"/>
          </w:rPr>
          <w:t>House Journal</w:t>
        </w:r>
        <w:r w:rsidRPr="00E46F2C">
          <w:rPr>
            <w:rStyle w:val="Hyperlink"/>
            <w:rFonts w:cs="Times New Roman"/>
          </w:rPr>
          <w:noBreakHyphen/>
          <w:t>page 65</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Roll call Yeas</w:t>
      </w:r>
      <w:r>
        <w:rPr>
          <w:rFonts w:cs="Times New Roman"/>
        </w:rPr>
        <w:noBreakHyphen/>
      </w:r>
      <w:r w:rsidRPr="00E46F2C">
        <w:rPr>
          <w:rFonts w:cs="Times New Roman"/>
        </w:rPr>
        <w:t>111  Nays</w:t>
      </w:r>
      <w:r>
        <w:rPr>
          <w:rFonts w:cs="Times New Roman"/>
        </w:rPr>
        <w:noBreakHyphen/>
      </w:r>
      <w:r w:rsidRPr="00E46F2C">
        <w:rPr>
          <w:rFonts w:cs="Times New Roman"/>
        </w:rPr>
        <w:t>0 (</w:t>
      </w:r>
      <w:hyperlink r:id="rId19" w:history="1">
        <w:r w:rsidRPr="00E46F2C">
          <w:rPr>
            <w:rStyle w:val="Hyperlink"/>
            <w:rFonts w:cs="Times New Roman"/>
          </w:rPr>
          <w:t>House Journal</w:t>
        </w:r>
        <w:r w:rsidRPr="00E46F2C">
          <w:rPr>
            <w:rStyle w:val="Hyperlink"/>
            <w:rFonts w:cs="Times New Roman"/>
          </w:rPr>
          <w:noBreakHyphen/>
          <w:t>page 65</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E46F2C">
        <w:rPr>
          <w:rFonts w:cs="Times New Roman"/>
        </w:rPr>
        <w:t>Unanimous co</w:t>
      </w:r>
      <w:r>
        <w:rPr>
          <w:rFonts w:cs="Times New Roman"/>
        </w:rPr>
        <w:t xml:space="preserve">nsent for third reading on next </w:t>
      </w:r>
      <w:r w:rsidRPr="00E46F2C">
        <w:rPr>
          <w:rFonts w:cs="Times New Roman"/>
        </w:rPr>
        <w:t>legislative day (</w:t>
      </w:r>
      <w:hyperlink r:id="rId20" w:history="1">
        <w:r w:rsidRPr="00E46F2C">
          <w:rPr>
            <w:rStyle w:val="Hyperlink"/>
            <w:rFonts w:cs="Times New Roman"/>
          </w:rPr>
          <w:t>House Journal</w:t>
        </w:r>
        <w:r w:rsidRPr="00E46F2C">
          <w:rPr>
            <w:rStyle w:val="Hyperlink"/>
            <w:rFonts w:cs="Times New Roman"/>
          </w:rPr>
          <w:noBreakHyphen/>
          <w:t>page 69</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2/22/2013</w:t>
      </w:r>
      <w:r>
        <w:rPr>
          <w:rFonts w:cs="Times New Roman"/>
        </w:rPr>
        <w:tab/>
        <w:t>House</w:t>
      </w:r>
      <w:r>
        <w:rPr>
          <w:rFonts w:cs="Times New Roman"/>
        </w:rPr>
        <w:tab/>
      </w:r>
      <w:r w:rsidRPr="00E46F2C">
        <w:rPr>
          <w:rFonts w:cs="Times New Roman"/>
        </w:rPr>
        <w:t>Rea</w:t>
      </w:r>
      <w:r>
        <w:rPr>
          <w:rFonts w:cs="Times New Roman"/>
        </w:rPr>
        <w:t xml:space="preserve">d third time and sent to Senate </w:t>
      </w:r>
      <w:r w:rsidRPr="00E46F2C">
        <w:rPr>
          <w:rFonts w:cs="Times New Roman"/>
        </w:rPr>
        <w:t>(</w:t>
      </w:r>
      <w:hyperlink r:id="rId21" w:history="1">
        <w:r w:rsidRPr="00E46F2C">
          <w:rPr>
            <w:rStyle w:val="Hyperlink"/>
            <w:rFonts w:cs="Times New Roman"/>
          </w:rPr>
          <w:t>House Journal</w:t>
        </w:r>
        <w:r w:rsidRPr="00E46F2C">
          <w:rPr>
            <w:rStyle w:val="Hyperlink"/>
            <w:rFonts w:cs="Times New Roman"/>
          </w:rPr>
          <w:noBreakHyphen/>
          <w:t>page 2</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E46F2C">
        <w:rPr>
          <w:rFonts w:cs="Times New Roman"/>
        </w:rPr>
        <w:t>Introduced and read first time (</w:t>
      </w:r>
      <w:hyperlink r:id="rId22" w:history="1">
        <w:r w:rsidRPr="00E46F2C">
          <w:rPr>
            <w:rStyle w:val="Hyperlink"/>
            <w:rFonts w:cs="Times New Roman"/>
          </w:rPr>
          <w:t>Senate Journal</w:t>
        </w:r>
        <w:r w:rsidRPr="00E46F2C">
          <w:rPr>
            <w:rStyle w:val="Hyperlink"/>
            <w:rFonts w:cs="Times New Roman"/>
          </w:rPr>
          <w:noBreakHyphen/>
          <w:t>page 8</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E46F2C">
        <w:rPr>
          <w:rFonts w:cs="Times New Roman"/>
        </w:rPr>
        <w:t>Ref</w:t>
      </w:r>
      <w:r>
        <w:rPr>
          <w:rFonts w:cs="Times New Roman"/>
        </w:rPr>
        <w:t xml:space="preserve">erred to Committee on </w:t>
      </w:r>
      <w:r w:rsidRPr="00E46F2C">
        <w:rPr>
          <w:rFonts w:cs="Times New Roman"/>
          <w:b/>
        </w:rPr>
        <w:t>Judiciary</w:t>
      </w:r>
      <w:r>
        <w:rPr>
          <w:rFonts w:cs="Times New Roman"/>
        </w:rPr>
        <w:t xml:space="preserve"> </w:t>
      </w:r>
      <w:r w:rsidRPr="00E46F2C">
        <w:rPr>
          <w:rFonts w:cs="Times New Roman"/>
        </w:rPr>
        <w:t>(</w:t>
      </w:r>
      <w:hyperlink r:id="rId23" w:history="1">
        <w:r w:rsidRPr="00E46F2C">
          <w:rPr>
            <w:rStyle w:val="Hyperlink"/>
            <w:rFonts w:cs="Times New Roman"/>
          </w:rPr>
          <w:t>Senate Journal</w:t>
        </w:r>
        <w:r w:rsidRPr="00E46F2C">
          <w:rPr>
            <w:rStyle w:val="Hyperlink"/>
            <w:rFonts w:cs="Times New Roman"/>
          </w:rPr>
          <w:noBreakHyphen/>
          <w:t>page 8</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3/27/2013</w:t>
      </w:r>
      <w:r>
        <w:rPr>
          <w:rFonts w:cs="Times New Roman"/>
        </w:rPr>
        <w:tab/>
        <w:t>Senate</w:t>
      </w:r>
      <w:r>
        <w:rPr>
          <w:rFonts w:cs="Times New Roman"/>
        </w:rPr>
        <w:tab/>
      </w:r>
      <w:r w:rsidRPr="00E46F2C">
        <w:rPr>
          <w:rFonts w:cs="Times New Roman"/>
        </w:rPr>
        <w:t>Referred to Subcommittee: Hutto (ch), Corbin, Young</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E46F2C">
        <w:rPr>
          <w:rFonts w:cs="Times New Roman"/>
        </w:rPr>
        <w:t>Committee r</w:t>
      </w:r>
      <w:r>
        <w:rPr>
          <w:rFonts w:cs="Times New Roman"/>
        </w:rPr>
        <w:t xml:space="preserve">eport: Favorable with amendment </w:t>
      </w:r>
      <w:r w:rsidRPr="00E46F2C">
        <w:rPr>
          <w:rFonts w:cs="Times New Roman"/>
          <w:b/>
        </w:rPr>
        <w:t>Judiciary</w:t>
      </w:r>
      <w:r w:rsidRPr="00E46F2C">
        <w:rPr>
          <w:rFonts w:cs="Times New Roman"/>
        </w:rPr>
        <w:t xml:space="preserve"> (</w:t>
      </w:r>
      <w:hyperlink r:id="rId24" w:history="1">
        <w:r w:rsidRPr="00E46F2C">
          <w:rPr>
            <w:rStyle w:val="Hyperlink"/>
            <w:rFonts w:cs="Times New Roman"/>
          </w:rPr>
          <w:t>Senate Journal</w:t>
        </w:r>
        <w:r w:rsidRPr="00E46F2C">
          <w:rPr>
            <w:rStyle w:val="Hyperlink"/>
            <w:rFonts w:cs="Times New Roman"/>
          </w:rPr>
          <w:noBreakHyphen/>
          <w:t>page 21</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lastRenderedPageBreak/>
        <w:tab/>
        <w:t>6/4/2013</w:t>
      </w:r>
      <w:r>
        <w:rPr>
          <w:rFonts w:cs="Times New Roman"/>
        </w:rPr>
        <w:tab/>
        <w:t>Senate</w:t>
      </w:r>
      <w:r>
        <w:rPr>
          <w:rFonts w:cs="Times New Roman"/>
        </w:rPr>
        <w:tab/>
      </w:r>
      <w:r w:rsidRPr="00E46F2C">
        <w:rPr>
          <w:rFonts w:cs="Times New Roman"/>
        </w:rPr>
        <w:t>Committee Amendment Adopted (</w:t>
      </w:r>
      <w:hyperlink r:id="rId25" w:history="1">
        <w:r w:rsidRPr="00E46F2C">
          <w:rPr>
            <w:rStyle w:val="Hyperlink"/>
            <w:rFonts w:cs="Times New Roman"/>
          </w:rPr>
          <w:t>Senate Journal</w:t>
        </w:r>
        <w:r w:rsidRPr="00E46F2C">
          <w:rPr>
            <w:rStyle w:val="Hyperlink"/>
            <w:rFonts w:cs="Times New Roman"/>
          </w:rPr>
          <w:noBreakHyphen/>
          <w:t>page 76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46F2C">
        <w:rPr>
          <w:rFonts w:cs="Times New Roman"/>
        </w:rPr>
        <w:t>Read second time (</w:t>
      </w:r>
      <w:hyperlink r:id="rId26" w:history="1">
        <w:r w:rsidRPr="00E46F2C">
          <w:rPr>
            <w:rStyle w:val="Hyperlink"/>
            <w:rFonts w:cs="Times New Roman"/>
          </w:rPr>
          <w:t>Senate Journal</w:t>
        </w:r>
        <w:r w:rsidRPr="00E46F2C">
          <w:rPr>
            <w:rStyle w:val="Hyperlink"/>
            <w:rFonts w:cs="Times New Roman"/>
          </w:rPr>
          <w:noBreakHyphen/>
          <w:t>page 76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46F2C">
        <w:rPr>
          <w:rFonts w:cs="Times New Roman"/>
        </w:rPr>
        <w:t>Roll call Ayes</w:t>
      </w:r>
      <w:r>
        <w:rPr>
          <w:rFonts w:cs="Times New Roman"/>
        </w:rPr>
        <w:noBreakHyphen/>
      </w:r>
      <w:r w:rsidRPr="00E46F2C">
        <w:rPr>
          <w:rFonts w:cs="Times New Roman"/>
        </w:rPr>
        <w:t>43  Nays</w:t>
      </w:r>
      <w:r>
        <w:rPr>
          <w:rFonts w:cs="Times New Roman"/>
        </w:rPr>
        <w:noBreakHyphen/>
      </w:r>
      <w:r w:rsidRPr="00E46F2C">
        <w:rPr>
          <w:rFonts w:cs="Times New Roman"/>
        </w:rPr>
        <w:t>0 (</w:t>
      </w:r>
      <w:hyperlink r:id="rId27" w:history="1">
        <w:r w:rsidRPr="00E46F2C">
          <w:rPr>
            <w:rStyle w:val="Hyperlink"/>
            <w:rFonts w:cs="Times New Roman"/>
          </w:rPr>
          <w:t>Senate Journal</w:t>
        </w:r>
        <w:r w:rsidRPr="00E46F2C">
          <w:rPr>
            <w:rStyle w:val="Hyperlink"/>
            <w:rFonts w:cs="Times New Roman"/>
          </w:rPr>
          <w:noBreakHyphen/>
          <w:t>page 76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E46F2C">
        <w:rPr>
          <w:rFonts w:cs="Times New Roman"/>
        </w:rPr>
        <w:t xml:space="preserve">Read third </w:t>
      </w:r>
      <w:r>
        <w:rPr>
          <w:rFonts w:cs="Times New Roman"/>
        </w:rPr>
        <w:t xml:space="preserve">time and returned to House with </w:t>
      </w:r>
      <w:r w:rsidRPr="00E46F2C">
        <w:rPr>
          <w:rFonts w:cs="Times New Roman"/>
        </w:rPr>
        <w:t>amendments (</w:t>
      </w:r>
      <w:hyperlink r:id="rId28" w:history="1">
        <w:r w:rsidRPr="00E46F2C">
          <w:rPr>
            <w:rStyle w:val="Hyperlink"/>
            <w:rFonts w:cs="Times New Roman"/>
          </w:rPr>
          <w:t>Senate Journal</w:t>
        </w:r>
        <w:r w:rsidRPr="00E46F2C">
          <w:rPr>
            <w:rStyle w:val="Hyperlink"/>
            <w:rFonts w:cs="Times New Roman"/>
          </w:rPr>
          <w:noBreakHyphen/>
          <w:t>page 19</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E46F2C">
        <w:rPr>
          <w:rFonts w:cs="Times New Roman"/>
        </w:rPr>
        <w:t>Concurred in Senate amendment and enrolle</w:t>
      </w:r>
      <w:r>
        <w:rPr>
          <w:rFonts w:cs="Times New Roman"/>
        </w:rPr>
        <w:t xml:space="preserve">d </w:t>
      </w:r>
      <w:r w:rsidRPr="00E46F2C">
        <w:rPr>
          <w:rFonts w:cs="Times New Roman"/>
        </w:rPr>
        <w:t>(</w:t>
      </w:r>
      <w:hyperlink r:id="rId29" w:history="1">
        <w:r w:rsidRPr="00E46F2C">
          <w:rPr>
            <w:rStyle w:val="Hyperlink"/>
            <w:rFonts w:cs="Times New Roman"/>
          </w:rPr>
          <w:t>House Journal</w:t>
        </w:r>
        <w:r w:rsidRPr="00E46F2C">
          <w:rPr>
            <w:rStyle w:val="Hyperlink"/>
            <w:rFonts w:cs="Times New Roman"/>
          </w:rPr>
          <w:noBreakHyphen/>
          <w:t>page 36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E46F2C">
        <w:rPr>
          <w:rFonts w:cs="Times New Roman"/>
        </w:rPr>
        <w:t>Roll call Yeas</w:t>
      </w:r>
      <w:r>
        <w:rPr>
          <w:rFonts w:cs="Times New Roman"/>
        </w:rPr>
        <w:noBreakHyphen/>
      </w:r>
      <w:r w:rsidRPr="00E46F2C">
        <w:rPr>
          <w:rFonts w:cs="Times New Roman"/>
        </w:rPr>
        <w:t>110  Nays</w:t>
      </w:r>
      <w:r>
        <w:rPr>
          <w:rFonts w:cs="Times New Roman"/>
        </w:rPr>
        <w:noBreakHyphen/>
      </w:r>
      <w:r w:rsidRPr="00E46F2C">
        <w:rPr>
          <w:rFonts w:cs="Times New Roman"/>
        </w:rPr>
        <w:t>0 (</w:t>
      </w:r>
      <w:hyperlink r:id="rId30" w:history="1">
        <w:r w:rsidRPr="00E46F2C">
          <w:rPr>
            <w:rStyle w:val="Hyperlink"/>
            <w:rFonts w:cs="Times New Roman"/>
          </w:rPr>
          <w:t>House Journal</w:t>
        </w:r>
        <w:r w:rsidRPr="00E46F2C">
          <w:rPr>
            <w:rStyle w:val="Hyperlink"/>
            <w:rFonts w:cs="Times New Roman"/>
          </w:rPr>
          <w:noBreakHyphen/>
          <w:t>page 36</w:t>
        </w:r>
      </w:hyperlink>
      <w:r w:rsidRPr="00E46F2C">
        <w:rPr>
          <w:rFonts w:cs="Times New Roman"/>
        </w:rPr>
        <w:t>)</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E46F2C">
        <w:rPr>
          <w:rFonts w:cs="Times New Roman"/>
        </w:rPr>
        <w:t>Ratified R 93</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E46F2C">
        <w:rPr>
          <w:rFonts w:cs="Times New Roman"/>
        </w:rPr>
        <w:t>Signed By Governor</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E46F2C">
        <w:rPr>
          <w:rFonts w:cs="Times New Roman"/>
        </w:rPr>
        <w:t>Effective date 06/13/13</w:t>
      </w:r>
    </w:p>
    <w:p w:rsidR="00C11307" w:rsidRDefault="00C11307" w:rsidP="00C11307">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E46F2C">
        <w:rPr>
          <w:rFonts w:cs="Times New Roman"/>
        </w:rPr>
        <w:t>Act No</w:t>
      </w:r>
      <w:r>
        <w:rPr>
          <w:rFonts w:cs="Times New Roman"/>
        </w:rPr>
        <w:t>. </w:t>
      </w:r>
      <w:r w:rsidRPr="00E46F2C">
        <w:rPr>
          <w:rFonts w:cs="Times New Roman"/>
        </w:rPr>
        <w:t>75</w:t>
      </w:r>
    </w:p>
    <w:p w:rsidR="00C11307" w:rsidRDefault="00C11307" w:rsidP="00C11307">
      <w:pPr>
        <w:widowControl w:val="0"/>
        <w:tabs>
          <w:tab w:val="right" w:pos="1008"/>
          <w:tab w:val="left" w:pos="1152"/>
          <w:tab w:val="left" w:pos="1872"/>
          <w:tab w:val="left" w:pos="9187"/>
        </w:tabs>
        <w:ind w:left="2088" w:hanging="2088"/>
        <w:rPr>
          <w:rFonts w:cs="Times New Roman"/>
        </w:rPr>
      </w:pPr>
    </w:p>
    <w:p w:rsidR="00FF1D1A" w:rsidRPr="00FF1D1A" w:rsidRDefault="00FF1D1A" w:rsidP="00FF1D1A">
      <w:pPr>
        <w:widowControl w:val="0"/>
        <w:tabs>
          <w:tab w:val="right" w:pos="1008"/>
          <w:tab w:val="left" w:pos="1152"/>
          <w:tab w:val="left" w:pos="1872"/>
          <w:tab w:val="left" w:pos="9187"/>
        </w:tabs>
        <w:ind w:left="2088" w:hanging="2088"/>
        <w:rPr>
          <w:rFonts w:eastAsia="Times New Roman" w:cs="Times New Roman"/>
          <w:szCs w:val="20"/>
        </w:rPr>
      </w:pP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D1A">
        <w:rPr>
          <w:rFonts w:eastAsia="Times New Roman" w:cs="Times New Roman"/>
          <w:b/>
          <w:szCs w:val="20"/>
        </w:rPr>
        <w:t>VERSIONS OF THIS BILL</w:t>
      </w:r>
    </w:p>
    <w:p w:rsidR="00FF1D1A" w:rsidRPr="00FF1D1A" w:rsidRDefault="00FF1D1A"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D1A" w:rsidRPr="00FF1D1A" w:rsidRDefault="00C941D3" w:rsidP="00FF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FF1D1A" w:rsidRPr="00FF1D1A">
          <w:rPr>
            <w:rFonts w:eastAsia="Times New Roman" w:cs="Times New Roman"/>
            <w:color w:val="0000FF" w:themeColor="hyperlink"/>
            <w:szCs w:val="20"/>
            <w:u w:val="single"/>
          </w:rPr>
          <w:t>12/18/2012</w:t>
        </w:r>
      </w:hyperlink>
    </w:p>
    <w:p w:rsidR="00FF1D1A" w:rsidRPr="00FF1D1A" w:rsidRDefault="00C941D3"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F1D1A" w:rsidRPr="00FF1D1A">
          <w:rPr>
            <w:rFonts w:eastAsia="Times New Roman" w:cs="Times New Roman"/>
            <w:color w:val="0000FF" w:themeColor="hyperlink"/>
            <w:szCs w:val="20"/>
            <w:u w:val="single"/>
          </w:rPr>
          <w:t>2/6/2013</w:t>
        </w:r>
      </w:hyperlink>
    </w:p>
    <w:p w:rsidR="00FF1D1A" w:rsidRPr="00FF1D1A" w:rsidRDefault="00C941D3"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F1D1A" w:rsidRPr="00FF1D1A">
          <w:rPr>
            <w:rFonts w:eastAsia="Times New Roman" w:cs="Times New Roman"/>
            <w:color w:val="0000FF" w:themeColor="hyperlink"/>
            <w:szCs w:val="20"/>
            <w:u w:val="single"/>
          </w:rPr>
          <w:t>2/7/2013</w:t>
        </w:r>
      </w:hyperlink>
    </w:p>
    <w:p w:rsidR="00FF1D1A" w:rsidRPr="00FF1D1A" w:rsidRDefault="00C941D3"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F1D1A" w:rsidRPr="00FF1D1A">
          <w:rPr>
            <w:rFonts w:eastAsia="Times New Roman" w:cs="Times New Roman"/>
            <w:color w:val="0000FF" w:themeColor="hyperlink"/>
            <w:szCs w:val="20"/>
            <w:u w:val="single"/>
          </w:rPr>
          <w:t>2/21/2013</w:t>
        </w:r>
      </w:hyperlink>
    </w:p>
    <w:p w:rsidR="00FF1D1A" w:rsidRPr="00FF1D1A" w:rsidRDefault="00C941D3"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F1D1A" w:rsidRPr="00FF1D1A">
          <w:rPr>
            <w:rFonts w:eastAsia="Times New Roman" w:cs="Times New Roman"/>
            <w:color w:val="0000FF" w:themeColor="hyperlink"/>
            <w:szCs w:val="20"/>
            <w:u w:val="single"/>
          </w:rPr>
          <w:t>5/29/2013</w:t>
        </w:r>
      </w:hyperlink>
    </w:p>
    <w:p w:rsidR="00FF1D1A" w:rsidRPr="00FF1D1A" w:rsidRDefault="00C941D3"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F1D1A" w:rsidRPr="00FF1D1A">
          <w:rPr>
            <w:rFonts w:eastAsia="Times New Roman" w:cs="Times New Roman"/>
            <w:color w:val="0000FF" w:themeColor="hyperlink"/>
            <w:szCs w:val="20"/>
            <w:u w:val="single"/>
          </w:rPr>
          <w:t>6/4/2013</w:t>
        </w:r>
      </w:hyperlink>
    </w:p>
    <w:p w:rsidR="00FF1D1A" w:rsidRPr="00FF1D1A" w:rsidRDefault="00FF1D1A"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1D1A" w:rsidRDefault="00FF1D1A" w:rsidP="00FF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1D1A" w:rsidSect="00FF1D1A">
          <w:pgSz w:w="12240" w:h="15840" w:code="1"/>
          <w:pgMar w:top="1080" w:right="1440" w:bottom="1080" w:left="1440" w:header="720" w:footer="720" w:gutter="0"/>
          <w:pgNumType w:start="1"/>
          <w:cols w:space="720"/>
          <w:noEndnote/>
          <w:docGrid w:linePitch="360"/>
        </w:sectPr>
      </w:pPr>
    </w:p>
    <w:p w:rsidR="00B4143D"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(A75, R93, H3184)</w:t>
      </w:r>
    </w:p>
    <w:p w:rsidR="00B4143D" w:rsidRPr="008836A5"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4143D" w:rsidRPr="00FF1D1A"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1D1A">
        <w:rPr>
          <w:rFonts w:cs="Times New Roman"/>
          <w:b/>
          <w:color w:val="000000" w:themeColor="text1"/>
          <w:szCs w:val="36"/>
        </w:rPr>
        <w:t xml:space="preserve">AN ACT </w:t>
      </w:r>
      <w:r w:rsidRPr="00FF1D1A">
        <w:rPr>
          <w:rFonts w:cs="Times New Roman"/>
          <w:b/>
        </w:rPr>
        <w:t>TO AMEND SECTION 22</w:t>
      </w:r>
      <w:r w:rsidRPr="00FF1D1A">
        <w:rPr>
          <w:rFonts w:cs="Times New Roman"/>
          <w:b/>
        </w:rPr>
        <w:noBreakHyphen/>
        <w:t>5</w:t>
      </w:r>
      <w:r w:rsidRPr="00FF1D1A">
        <w:rPr>
          <w:rFonts w:cs="Times New Roman"/>
          <w:b/>
        </w:rPr>
        <w:noBreakHyphen/>
        <w:t>910, AS AMENDED, CODE OF LAWS OF SOUTH CAROLINA, 1976, RELATING TO EXPUNGEMENT OF CRIMINAL RECORDS, SO AS TO PROVIDE THAT A PERSON MAY BE ELIGIBLE FOR EXPUNGEMENT OF A FIRST OFFENSE CRIME WHICH CARRIES A FINE OF ONE THOUSAND DOLLARS RATHER THAN FIVE HUNDRED DOLLARS; TO AMEND SECTION 17</w:t>
      </w:r>
      <w:r w:rsidRPr="00FF1D1A">
        <w:rPr>
          <w:rFonts w:cs="Times New Roman"/>
          <w:b/>
        </w:rPr>
        <w:noBreakHyphen/>
        <w:t>1</w:t>
      </w:r>
      <w:r w:rsidRPr="00FF1D1A">
        <w:rPr>
          <w:rFonts w:cs="Times New Roman"/>
          <w:b/>
        </w:rPr>
        <w:noBreakHyphen/>
        <w:t>40, AS AMENDED, RELATING TO THE DESTRUCTION OF CRIMINAL RECORDS WHEN CHARGES ARE DISMISSED, SO AS TO PROVIDE FOR DESTRUCTION OF CRIMINAL RECORDS WHEN A COURTESY SUMMONS WAS ISSUED UNDER CERTAIN CIRCUMSTANCES AND TO REQUIRE REMOVAL OF ANY INTERNET</w:t>
      </w:r>
      <w:r w:rsidRPr="00FF1D1A">
        <w:rPr>
          <w:rFonts w:cs="Times New Roman"/>
          <w:b/>
        </w:rPr>
        <w:noBreakHyphen/>
        <w:t>BASED PUBLIC RECORD OF A CHARGE THAT IS DISMISSED OR DISCHARGED NO LATER THAN THIRTY DAYS FROM THE DISPOSITION DATE.</w:t>
      </w:r>
      <w:bookmarkStart w:id="1" w:name="titleend"/>
      <w:bookmarkEnd w:id="1"/>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Be it enacted by the General Assembly of the State of South Carolina:</w:t>
      </w:r>
    </w:p>
    <w:p w:rsidR="00B4143D"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8C3148"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148">
        <w:rPr>
          <w:b/>
        </w:rPr>
        <w:t>Expungement of criminal records, persons fined up to one thousand dollars for a first offense eligible</w:t>
      </w:r>
    </w:p>
    <w:p w:rsidR="00B4143D"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SECTION</w:t>
      </w:r>
      <w:r w:rsidRPr="00BB5746">
        <w:rPr>
          <w:rFonts w:cs="Times New Roman"/>
        </w:rPr>
        <w:tab/>
        <w:t>1.</w:t>
      </w:r>
      <w:r w:rsidRPr="00BB5746">
        <w:rPr>
          <w:rFonts w:cs="Times New Roman"/>
        </w:rPr>
        <w:tab/>
        <w:t>Section 22</w:t>
      </w:r>
      <w:r>
        <w:rPr>
          <w:rFonts w:cs="Times New Roman"/>
        </w:rPr>
        <w:noBreakHyphen/>
      </w:r>
      <w:r w:rsidRPr="00BB5746">
        <w:rPr>
          <w:rFonts w:cs="Times New Roman"/>
        </w:rPr>
        <w:t>5</w:t>
      </w:r>
      <w:r>
        <w:rPr>
          <w:rFonts w:cs="Times New Roman"/>
        </w:rPr>
        <w:noBreakHyphen/>
      </w:r>
      <w:r w:rsidRPr="00BB5746">
        <w:rPr>
          <w:rFonts w:cs="Times New Roman"/>
        </w:rPr>
        <w:t>910 of the 1976 Code, as last amended by Act 36 of 2009, is further amended to read:</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t>“Section 22</w:t>
      </w:r>
      <w:r>
        <w:rPr>
          <w:rFonts w:cs="Times New Roman"/>
        </w:rPr>
        <w:noBreakHyphen/>
      </w:r>
      <w:r w:rsidRPr="00BB5746">
        <w:rPr>
          <w:rFonts w:cs="Times New Roman"/>
        </w:rPr>
        <w:t>5</w:t>
      </w:r>
      <w:r>
        <w:rPr>
          <w:rFonts w:cs="Times New Roman"/>
        </w:rPr>
        <w:noBreakHyphen/>
      </w:r>
      <w:r w:rsidRPr="00BB5746">
        <w:rPr>
          <w:rFonts w:cs="Times New Roman"/>
        </w:rPr>
        <w:t>910.</w:t>
      </w:r>
      <w:r w:rsidRPr="00BB5746">
        <w:rPr>
          <w:rFonts w:cs="Times New Roman"/>
        </w:rPr>
        <w:tab/>
        <w:t>(A)</w:t>
      </w:r>
      <w:r w:rsidRPr="00BB5746">
        <w:rPr>
          <w:rFonts w:cs="Times New Roman"/>
        </w:rPr>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However, this section does not apply to: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r>
      <w:r w:rsidRPr="00BB5746">
        <w:rPr>
          <w:rFonts w:cs="Times New Roman"/>
        </w:rPr>
        <w:tab/>
        <w:t>(1)</w:t>
      </w:r>
      <w:r w:rsidRPr="00BB5746">
        <w:rPr>
          <w:rFonts w:cs="Times New Roman"/>
        </w:rPr>
        <w:tab/>
        <w:t xml:space="preserve">an offense involving the operation of a motor vehicle;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r>
      <w:r w:rsidRPr="00BB5746">
        <w:rPr>
          <w:rFonts w:cs="Times New Roman"/>
        </w:rPr>
        <w:tab/>
        <w:t>(2)</w:t>
      </w:r>
      <w:r w:rsidRPr="00BB5746">
        <w:rPr>
          <w:rFonts w:cs="Times New Roman"/>
        </w:rPr>
        <w:tab/>
        <w:t xml:space="preserve">a violation of Title 50 or the regulations promulgated pursuant to Title 50 for which points are assessed, suspension provided for, or enhanced penalties for subsequent offenses are authorized; or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r>
      <w:r w:rsidRPr="00BB5746">
        <w:rPr>
          <w:rFonts w:cs="Times New Roman"/>
        </w:rPr>
        <w:tab/>
        <w:t>(3)</w:t>
      </w:r>
      <w:r w:rsidRPr="00BB5746">
        <w:rPr>
          <w:rFonts w:cs="Times New Roman"/>
        </w:rPr>
        <w:tab/>
        <w:t>an offense contained in Chapter 25, Title 16, except first offense criminal domestic violence as contained in Section 16</w:t>
      </w:r>
      <w:r>
        <w:rPr>
          <w:rFonts w:cs="Times New Roman"/>
        </w:rPr>
        <w:noBreakHyphen/>
      </w:r>
      <w:r w:rsidRPr="00BB5746">
        <w:rPr>
          <w:rFonts w:cs="Times New Roman"/>
        </w:rPr>
        <w:t>25</w:t>
      </w:r>
      <w:r>
        <w:rPr>
          <w:rFonts w:cs="Times New Roman"/>
        </w:rPr>
        <w:noBreakHyphen/>
      </w:r>
      <w:r w:rsidRPr="00BB5746">
        <w:rPr>
          <w:rFonts w:cs="Times New Roman"/>
        </w:rPr>
        <w:t xml:space="preserve">20, which may be expunged five years from the date of the conviction.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t>(B)</w:t>
      </w:r>
      <w:r w:rsidRPr="00BB5746">
        <w:rPr>
          <w:rFonts w:cs="Times New Roman"/>
        </w:rPr>
        <w:tab/>
        <w:t>If the defendant has had no other conviction during the three</w:t>
      </w:r>
      <w:r>
        <w:rPr>
          <w:rFonts w:cs="Times New Roman"/>
        </w:rPr>
        <w:noBreakHyphen/>
      </w:r>
      <w:r w:rsidRPr="00BB5746">
        <w:rPr>
          <w:rFonts w:cs="Times New Roman"/>
        </w:rPr>
        <w:t>year period, or during the five</w:t>
      </w:r>
      <w:r>
        <w:rPr>
          <w:rFonts w:cs="Times New Roman"/>
        </w:rPr>
        <w:noBreakHyphen/>
      </w:r>
      <w:r w:rsidRPr="00BB5746">
        <w:rPr>
          <w:rFonts w:cs="Times New Roman"/>
        </w:rPr>
        <w:t xml:space="preserve">year period as provided in </w:t>
      </w:r>
      <w:r w:rsidRPr="00BB5746">
        <w:rPr>
          <w:rFonts w:cs="Times New Roman"/>
        </w:rPr>
        <w:lastRenderedPageBreak/>
        <w:t xml:space="preserve">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No person may have his records expunged under this section more than once.  A person may have his record expunged even though the conviction occurred prior to June 1, 1992.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t>(C)</w:t>
      </w:r>
      <w:r w:rsidRPr="00BB5746">
        <w:rPr>
          <w:rFonts w:cs="Times New Roman"/>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Pr>
          <w:rFonts w:cs="Times New Roman"/>
        </w:rPr>
        <w:noBreakHyphen/>
      </w:r>
      <w:r w:rsidRPr="00BB5746">
        <w:rPr>
          <w:rFonts w:cs="Times New Roman"/>
        </w:rPr>
        <w:t>11</w:t>
      </w:r>
      <w:r>
        <w:rPr>
          <w:rFonts w:cs="Times New Roman"/>
        </w:rPr>
        <w:noBreakHyphen/>
      </w:r>
      <w:r w:rsidRPr="00BB5746">
        <w:rPr>
          <w:rFonts w:cs="Times New Roman"/>
        </w:rPr>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t>(D)</w:t>
      </w:r>
      <w:r w:rsidRPr="00BB5746">
        <w:rPr>
          <w:rFonts w:cs="Times New Roman"/>
        </w:rPr>
        <w:tab/>
        <w:t xml:space="preserve">As used in this section, </w:t>
      </w:r>
      <w:r w:rsidRPr="008C3148">
        <w:rPr>
          <w:rFonts w:cs="Times New Roman"/>
        </w:rPr>
        <w:t>‘</w:t>
      </w:r>
      <w:r w:rsidRPr="00BB5746">
        <w:rPr>
          <w:rFonts w:cs="Times New Roman"/>
        </w:rPr>
        <w:t>conviction</w:t>
      </w:r>
      <w:r w:rsidRPr="008C3148">
        <w:rPr>
          <w:rFonts w:cs="Times New Roman"/>
        </w:rPr>
        <w:t>’</w:t>
      </w:r>
      <w:r w:rsidRPr="00BB5746">
        <w:rPr>
          <w:rFonts w:cs="Times New Roman"/>
        </w:rPr>
        <w:t xml:space="preserve"> includes a guilty plea, a plea of nolo contendere, or the forfeiting of bail.” </w:t>
      </w:r>
    </w:p>
    <w:p w:rsidR="00B4143D"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8C3148"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Destruction of criminal records, courtesy summons, Internet</w:t>
      </w:r>
      <w:r>
        <w:rPr>
          <w:rFonts w:cs="Times New Roman"/>
          <w:b/>
        </w:rPr>
        <w:noBreakHyphen/>
        <w:t>based public records destruction</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SECTION</w:t>
      </w:r>
      <w:r w:rsidRPr="00BB5746">
        <w:rPr>
          <w:rFonts w:cs="Times New Roman"/>
        </w:rPr>
        <w:tab/>
        <w:t>2.</w:t>
      </w:r>
      <w:r w:rsidRPr="00BB5746">
        <w:rPr>
          <w:rFonts w:cs="Times New Roman"/>
        </w:rPr>
        <w:tab/>
        <w:t>Section 17</w:t>
      </w:r>
      <w:r>
        <w:rPr>
          <w:rFonts w:cs="Times New Roman"/>
        </w:rPr>
        <w:noBreakHyphen/>
      </w:r>
      <w:r w:rsidRPr="00BB5746">
        <w:rPr>
          <w:rFonts w:cs="Times New Roman"/>
        </w:rPr>
        <w:t>1</w:t>
      </w:r>
      <w:r>
        <w:rPr>
          <w:rFonts w:cs="Times New Roman"/>
        </w:rPr>
        <w:noBreakHyphen/>
      </w:r>
      <w:r w:rsidRPr="00BB5746">
        <w:rPr>
          <w:rFonts w:cs="Times New Roman"/>
        </w:rPr>
        <w:t>40 of the 1976 Code</w:t>
      </w:r>
      <w:r>
        <w:rPr>
          <w:rFonts w:cs="Times New Roman"/>
        </w:rPr>
        <w:t xml:space="preserve">, as last amended by Act 167 of 2010, </w:t>
      </w:r>
      <w:r w:rsidRPr="00BB5746">
        <w:rPr>
          <w:rFonts w:cs="Times New Roman"/>
        </w:rPr>
        <w:t>is</w:t>
      </w:r>
      <w:r>
        <w:rPr>
          <w:rFonts w:cs="Times New Roman"/>
        </w:rPr>
        <w:t xml:space="preserve"> further</w:t>
      </w:r>
      <w:r w:rsidRPr="00BB5746">
        <w:rPr>
          <w:rFonts w:cs="Times New Roman"/>
        </w:rPr>
        <w:t xml:space="preserve"> amended to read:</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t>“Section 17</w:t>
      </w:r>
      <w:r>
        <w:rPr>
          <w:rFonts w:cs="Times New Roman"/>
        </w:rPr>
        <w:noBreakHyphen/>
      </w:r>
      <w:r w:rsidRPr="00BB5746">
        <w:rPr>
          <w:rFonts w:cs="Times New Roman"/>
        </w:rPr>
        <w:t>1</w:t>
      </w:r>
      <w:r>
        <w:rPr>
          <w:rFonts w:cs="Times New Roman"/>
        </w:rPr>
        <w:noBreakHyphen/>
      </w:r>
      <w:r w:rsidRPr="00BB5746">
        <w:rPr>
          <w:rFonts w:cs="Times New Roman"/>
        </w:rPr>
        <w:t>40.</w:t>
      </w:r>
      <w:r w:rsidRPr="00BB5746">
        <w:rPr>
          <w:rFonts w:cs="Times New Roman"/>
        </w:rPr>
        <w:tab/>
        <w:t>(A)(1)</w:t>
      </w:r>
      <w:r w:rsidRPr="00BB5746">
        <w:rPr>
          <w:rFonts w:cs="Times New Roman"/>
        </w:rPr>
        <w:tab/>
        <w:t>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r>
      <w:r w:rsidRPr="00BB5746">
        <w:rPr>
          <w:rFonts w:cs="Times New Roman"/>
        </w:rPr>
        <w:tab/>
        <w:t>(2)</w:t>
      </w:r>
      <w:r w:rsidRPr="00BB5746">
        <w:rPr>
          <w:rFonts w:cs="Times New Roman"/>
        </w:rPr>
        <w:tab/>
        <w:t>If a person has been issued a courtesy summons pursuant to Section 22</w:t>
      </w:r>
      <w:r>
        <w:rPr>
          <w:rFonts w:cs="Times New Roman"/>
        </w:rPr>
        <w:noBreakHyphen/>
      </w:r>
      <w:r w:rsidRPr="00BB5746">
        <w:rPr>
          <w:rFonts w:cs="Times New Roman"/>
        </w:rPr>
        <w:t>3</w:t>
      </w:r>
      <w:r>
        <w:rPr>
          <w:rFonts w:cs="Times New Roman"/>
        </w:rPr>
        <w:noBreakHyphen/>
      </w:r>
      <w:r w:rsidRPr="00BB5746">
        <w:rPr>
          <w:rFonts w:cs="Times New Roman"/>
        </w:rPr>
        <w:t>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ab/>
        <w:t>In addition, a person who violates the provisions of this item is subject to the same penalty as provided in item (1).</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5746">
        <w:rPr>
          <w:rFonts w:cs="Times New Roman"/>
          <w:color w:val="000000"/>
        </w:rPr>
        <w:tab/>
        <w:t>(B)</w:t>
      </w:r>
      <w:r w:rsidRPr="00BB5746">
        <w:rPr>
          <w:rFonts w:cs="Times New Roman"/>
          <w:color w:val="000000"/>
        </w:rPr>
        <w:tab/>
        <w:t xml:space="preserve">A municipal, county, or state agency may not collect a fee for the destruction of records pursuant to the provisions of this section.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5746">
        <w:rPr>
          <w:rFonts w:cs="Times New Roman"/>
          <w:color w:val="000000"/>
        </w:rPr>
        <w:tab/>
        <w:t>(C)</w:t>
      </w:r>
      <w:r w:rsidRPr="00BB5746">
        <w:rPr>
          <w:rFonts w:cs="Times New Roman"/>
          <w:color w:val="000000"/>
        </w:rPr>
        <w:tab/>
        <w:t xml:space="preserve">This section does not apply to a person who is charged with a violation of Title 50, Title 56, an enactment pursuant to the authority of counties and municipalities provided in Titles 4 and 5, or any other state criminal offense if the person is not fingerprinted for the violation. </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5746">
        <w:rPr>
          <w:rFonts w:cs="Times New Roman"/>
          <w:color w:val="000000"/>
        </w:rPr>
        <w:tab/>
        <w:t>(D)</w:t>
      </w:r>
      <w:r w:rsidRPr="00BB5746">
        <w:rPr>
          <w:rFonts w:cs="Times New Roman"/>
          <w:color w:val="000000"/>
        </w:rPr>
        <w:tab/>
        <w:t>If a charge enumerated in subsection (C) is discharged, proceedings against the person are dismissed, or the person is found not guilty of the charge, the charge must be removed from any Internet</w:t>
      </w:r>
      <w:r>
        <w:rPr>
          <w:rFonts w:cs="Times New Roman"/>
          <w:color w:val="000000"/>
        </w:rPr>
        <w:noBreakHyphen/>
      </w:r>
      <w:r w:rsidRPr="00BB5746">
        <w:rPr>
          <w:rFonts w:cs="Times New Roman"/>
          <w:color w:val="000000"/>
        </w:rPr>
        <w:t>based public record no later than thirty days from the disposition date.</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color w:val="000000"/>
        </w:rPr>
        <w:tab/>
        <w:t>(E)</w:t>
      </w:r>
      <w:r w:rsidRPr="00BB5746">
        <w:rPr>
          <w:rFonts w:cs="Times New Roman"/>
          <w:color w:val="000000"/>
        </w:rPr>
        <w:tab/>
        <w:t>The State Law Enforcement Division is authorized to promulgate regulations that allow for the electronic transmission of information pursuant to this section.</w:t>
      </w:r>
      <w:r w:rsidRPr="00BB5746">
        <w:rPr>
          <w:rFonts w:cs="Times New Roman"/>
        </w:rPr>
        <w:t>”</w:t>
      </w:r>
    </w:p>
    <w:p w:rsidR="00B4143D"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8C3148"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43D" w:rsidRPr="00BB5746" w:rsidRDefault="00B4143D"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5746">
        <w:rPr>
          <w:rFonts w:cs="Times New Roman"/>
        </w:rPr>
        <w:t>SECTION</w:t>
      </w:r>
      <w:r w:rsidRPr="00BB5746">
        <w:rPr>
          <w:rFonts w:cs="Times New Roman"/>
        </w:rPr>
        <w:tab/>
        <w:t>3.</w:t>
      </w:r>
      <w:r w:rsidRPr="00BB5746">
        <w:rPr>
          <w:rFonts w:cs="Times New Roman"/>
        </w:rPr>
        <w:tab/>
        <w:t>This act takes effect upon approval by the Governor.</w:t>
      </w:r>
    </w:p>
    <w:p w:rsidR="00B4143D" w:rsidRDefault="00B4143D" w:rsidP="00B4143D">
      <w:pPr>
        <w:tabs>
          <w:tab w:val="left" w:pos="1440"/>
          <w:tab w:val="left" w:pos="1800"/>
          <w:tab w:val="left" w:pos="2880"/>
        </w:tabs>
        <w:rPr>
          <w:color w:val="000000" w:themeColor="text1"/>
        </w:rPr>
      </w:pPr>
    </w:p>
    <w:p w:rsidR="00B4143D" w:rsidRDefault="00B4143D" w:rsidP="00B4143D">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B4143D" w:rsidRDefault="00B4143D" w:rsidP="00B4143D">
      <w:pPr>
        <w:tabs>
          <w:tab w:val="left" w:pos="1440"/>
          <w:tab w:val="left" w:pos="1800"/>
          <w:tab w:val="left" w:pos="2880"/>
        </w:tabs>
        <w:rPr>
          <w:color w:val="000000" w:themeColor="text1"/>
        </w:rPr>
      </w:pPr>
    </w:p>
    <w:p w:rsidR="00B4143D" w:rsidRDefault="00B4143D" w:rsidP="00B4143D">
      <w:pPr>
        <w:tabs>
          <w:tab w:val="left" w:pos="1440"/>
          <w:tab w:val="left" w:pos="1800"/>
          <w:tab w:val="left" w:pos="2880"/>
        </w:tabs>
        <w:rPr>
          <w:color w:val="000000" w:themeColor="text1"/>
        </w:rPr>
      </w:pPr>
      <w:r>
        <w:rPr>
          <w:color w:val="000000" w:themeColor="text1"/>
        </w:rPr>
        <w:t>Approved the 13</w:t>
      </w:r>
      <w:r w:rsidRPr="001179A0">
        <w:rPr>
          <w:color w:val="000000" w:themeColor="text1"/>
          <w:vertAlign w:val="superscript"/>
        </w:rPr>
        <w:t>th</w:t>
      </w:r>
      <w:r>
        <w:rPr>
          <w:color w:val="000000" w:themeColor="text1"/>
        </w:rPr>
        <w:t xml:space="preserve"> day of June, 2013. </w:t>
      </w:r>
    </w:p>
    <w:p w:rsidR="00B4143D" w:rsidRDefault="00B4143D" w:rsidP="00B4143D">
      <w:pPr>
        <w:tabs>
          <w:tab w:val="left" w:pos="1440"/>
          <w:tab w:val="left" w:pos="1800"/>
          <w:tab w:val="left" w:pos="2880"/>
        </w:tabs>
        <w:jc w:val="center"/>
        <w:rPr>
          <w:color w:val="000000" w:themeColor="text1"/>
        </w:rPr>
      </w:pPr>
    </w:p>
    <w:p w:rsidR="00B4143D" w:rsidRDefault="00B4143D" w:rsidP="00B4143D">
      <w:pPr>
        <w:tabs>
          <w:tab w:val="left" w:pos="1440"/>
          <w:tab w:val="left" w:pos="1800"/>
          <w:tab w:val="left" w:pos="2880"/>
        </w:tabs>
        <w:jc w:val="center"/>
        <w:rPr>
          <w:color w:val="000000" w:themeColor="text1"/>
        </w:rPr>
      </w:pPr>
      <w:r>
        <w:rPr>
          <w:color w:val="000000" w:themeColor="text1"/>
        </w:rPr>
        <w:t>__________</w:t>
      </w:r>
    </w:p>
    <w:p w:rsidR="008836A5" w:rsidRPr="00CC50AC" w:rsidRDefault="008836A5" w:rsidP="00B41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C50AC" w:rsidSect="00FF1D1A">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148" w:rsidRDefault="008C3148" w:rsidP="007D5FAC">
      <w:r>
        <w:separator/>
      </w:r>
    </w:p>
  </w:endnote>
  <w:endnote w:type="continuationSeparator" w:id="0">
    <w:p w:rsidR="008C3148" w:rsidRDefault="008C31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1A" w:rsidRPr="00FF1D1A" w:rsidRDefault="00FF1D1A" w:rsidP="00FF1D1A">
    <w:pPr>
      <w:pStyle w:val="Footer"/>
      <w:tabs>
        <w:tab w:val="clear" w:pos="4680"/>
        <w:tab w:val="clear" w:pos="9360"/>
        <w:tab w:val="center" w:pos="3168"/>
      </w:tabs>
      <w:spacing w:before="120"/>
    </w:pPr>
    <w:r>
      <w:tab/>
    </w:r>
    <w:r w:rsidR="00521182">
      <w:fldChar w:fldCharType="begin"/>
    </w:r>
    <w:r w:rsidR="006F292A">
      <w:instrText xml:space="preserve"> PAGE  \* MERGEFORMAT </w:instrText>
    </w:r>
    <w:r w:rsidR="00521182">
      <w:fldChar w:fldCharType="separate"/>
    </w:r>
    <w:r w:rsidR="006C258A">
      <w:rPr>
        <w:noProof/>
      </w:rPr>
      <w:t>3</w:t>
    </w:r>
    <w:r w:rsidR="0052118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1A" w:rsidRDefault="00FF1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148" w:rsidRDefault="008C3148" w:rsidP="007D5FAC">
      <w:r>
        <w:separator/>
      </w:r>
    </w:p>
  </w:footnote>
  <w:footnote w:type="continuationSeparator" w:id="0">
    <w:p w:rsidR="008C3148" w:rsidRDefault="008C31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184"/>
    <w:docVar w:name="ActSecretary" w:val="Sanders"/>
    <w:docVar w:name="ActSIdno" w:val="(152)  3184AHB13"/>
    <w:docVar w:name="clipname" w:val="3184AHB13"/>
    <w:docVar w:name="dvBillNumber" w:val="3184"/>
    <w:docVar w:name="dvBillNumberPrefix" w:val="H"/>
    <w:docVar w:name="dvOriginalBody" w:val="House"/>
    <w:docVar w:name="HOUSEACTFULLPATH" w:val="L:\COUNCIL\ACTS\3184AHB13.DOCX"/>
    <w:docVar w:name="OrigHOUSEBillNo" w:val="3184"/>
    <w:docVar w:name="WhatActtype" w:val="AN ACT"/>
  </w:docVars>
  <w:rsids>
    <w:rsidRoot w:val="00DC33B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7E0D"/>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1D22"/>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12D0"/>
    <w:rsid w:val="00223E0F"/>
    <w:rsid w:val="002240A6"/>
    <w:rsid w:val="00226AE7"/>
    <w:rsid w:val="00231146"/>
    <w:rsid w:val="002321B6"/>
    <w:rsid w:val="00234401"/>
    <w:rsid w:val="00234E70"/>
    <w:rsid w:val="002367D4"/>
    <w:rsid w:val="00241B81"/>
    <w:rsid w:val="00241C04"/>
    <w:rsid w:val="002423EA"/>
    <w:rsid w:val="00242F15"/>
    <w:rsid w:val="00250ECE"/>
    <w:rsid w:val="00254411"/>
    <w:rsid w:val="00254FFA"/>
    <w:rsid w:val="00257ACD"/>
    <w:rsid w:val="002653FC"/>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888"/>
    <w:rsid w:val="003A6D96"/>
    <w:rsid w:val="003A7517"/>
    <w:rsid w:val="003B105A"/>
    <w:rsid w:val="003B1A01"/>
    <w:rsid w:val="003B2E6E"/>
    <w:rsid w:val="003B355D"/>
    <w:rsid w:val="003B6BB7"/>
    <w:rsid w:val="003B746E"/>
    <w:rsid w:val="003C030C"/>
    <w:rsid w:val="003D2A73"/>
    <w:rsid w:val="003D5D65"/>
    <w:rsid w:val="003E2FE8"/>
    <w:rsid w:val="003E5422"/>
    <w:rsid w:val="00400828"/>
    <w:rsid w:val="004055CA"/>
    <w:rsid w:val="00412B47"/>
    <w:rsid w:val="004157C4"/>
    <w:rsid w:val="0041760A"/>
    <w:rsid w:val="00417A9C"/>
    <w:rsid w:val="00423310"/>
    <w:rsid w:val="00427BCB"/>
    <w:rsid w:val="00430DA3"/>
    <w:rsid w:val="00432E09"/>
    <w:rsid w:val="00435D03"/>
    <w:rsid w:val="004374A9"/>
    <w:rsid w:val="00445A20"/>
    <w:rsid w:val="00447C2D"/>
    <w:rsid w:val="0045270B"/>
    <w:rsid w:val="00462CE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1E3"/>
    <w:rsid w:val="004F4494"/>
    <w:rsid w:val="004F4608"/>
    <w:rsid w:val="004F47CB"/>
    <w:rsid w:val="004F5867"/>
    <w:rsid w:val="004F6446"/>
    <w:rsid w:val="005062D2"/>
    <w:rsid w:val="005065EC"/>
    <w:rsid w:val="005208D0"/>
    <w:rsid w:val="00521182"/>
    <w:rsid w:val="005253C4"/>
    <w:rsid w:val="00530D7F"/>
    <w:rsid w:val="00531A4F"/>
    <w:rsid w:val="00531C6C"/>
    <w:rsid w:val="005325C5"/>
    <w:rsid w:val="0053326B"/>
    <w:rsid w:val="005352AA"/>
    <w:rsid w:val="0053576C"/>
    <w:rsid w:val="00535BF2"/>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213"/>
    <w:rsid w:val="00594D39"/>
    <w:rsid w:val="00597331"/>
    <w:rsid w:val="005A06C1"/>
    <w:rsid w:val="005A1FF2"/>
    <w:rsid w:val="005A2105"/>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D50"/>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5B14"/>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258A"/>
    <w:rsid w:val="006C7535"/>
    <w:rsid w:val="006C7D00"/>
    <w:rsid w:val="006E038F"/>
    <w:rsid w:val="006F22C0"/>
    <w:rsid w:val="006F290C"/>
    <w:rsid w:val="006F292A"/>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6EF5"/>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296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148"/>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57C4C"/>
    <w:rsid w:val="009631DC"/>
    <w:rsid w:val="009634D4"/>
    <w:rsid w:val="00966B42"/>
    <w:rsid w:val="00971351"/>
    <w:rsid w:val="0097332E"/>
    <w:rsid w:val="00974FD7"/>
    <w:rsid w:val="00980444"/>
    <w:rsid w:val="00982E93"/>
    <w:rsid w:val="00993266"/>
    <w:rsid w:val="00997B11"/>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39F"/>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143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307"/>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1D3"/>
    <w:rsid w:val="00C94E59"/>
    <w:rsid w:val="00C97CB8"/>
    <w:rsid w:val="00CA4CD7"/>
    <w:rsid w:val="00CA7497"/>
    <w:rsid w:val="00CB08A1"/>
    <w:rsid w:val="00CB12FE"/>
    <w:rsid w:val="00CC2825"/>
    <w:rsid w:val="00CC50AC"/>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7C9"/>
    <w:rsid w:val="00DA1730"/>
    <w:rsid w:val="00DB01BE"/>
    <w:rsid w:val="00DB1297"/>
    <w:rsid w:val="00DC093F"/>
    <w:rsid w:val="00DC33B2"/>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2042"/>
    <w:rsid w:val="00E757F4"/>
    <w:rsid w:val="00E8493A"/>
    <w:rsid w:val="00E9303D"/>
    <w:rsid w:val="00EA2A3A"/>
    <w:rsid w:val="00EA77B0"/>
    <w:rsid w:val="00EB18D7"/>
    <w:rsid w:val="00EB223A"/>
    <w:rsid w:val="00EC47CE"/>
    <w:rsid w:val="00EC4D8C"/>
    <w:rsid w:val="00ED4871"/>
    <w:rsid w:val="00ED5BDE"/>
    <w:rsid w:val="00EE663F"/>
    <w:rsid w:val="00EF0391"/>
    <w:rsid w:val="00EF0E4A"/>
    <w:rsid w:val="00EF29E2"/>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5E80"/>
    <w:rsid w:val="00F509CF"/>
    <w:rsid w:val="00F51775"/>
    <w:rsid w:val="00F54582"/>
    <w:rsid w:val="00F61860"/>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1D1A"/>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60E4D72F-A042-423C-8C12-092DC6F3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F1D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C3148"/>
    <w:rPr>
      <w:rFonts w:ascii="Tahoma" w:hAnsi="Tahoma" w:cs="Tahoma"/>
      <w:sz w:val="16"/>
      <w:szCs w:val="16"/>
    </w:rPr>
  </w:style>
  <w:style w:type="character" w:customStyle="1" w:styleId="BalloonTextChar">
    <w:name w:val="Balloon Text Char"/>
    <w:basedOn w:val="DefaultParagraphFont"/>
    <w:link w:val="BalloonText"/>
    <w:uiPriority w:val="99"/>
    <w:semiHidden/>
    <w:rsid w:val="008C3148"/>
    <w:rPr>
      <w:rFonts w:ascii="Tahoma" w:hAnsi="Tahoma" w:cs="Tahoma"/>
      <w:sz w:val="16"/>
      <w:szCs w:val="16"/>
    </w:rPr>
  </w:style>
  <w:style w:type="table" w:styleId="TableGrid">
    <w:name w:val="Table Grid"/>
    <w:basedOn w:val="TableNormal"/>
    <w:uiPriority w:val="59"/>
    <w:rsid w:val="002212D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1D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5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2-21-13.docx" TargetMode="External"/><Relationship Id="rId18" Type="http://schemas.openxmlformats.org/officeDocument/2006/relationships/hyperlink" Target="file:///h:\HJ%20Archive\2013\02-21-13.docx" TargetMode="External"/><Relationship Id="rId26" Type="http://schemas.openxmlformats.org/officeDocument/2006/relationships/hyperlink" Target="file:///h:\SJ%20Archive\2013\06-04-13.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Archive\2013\02-22-13.docx" TargetMode="External"/><Relationship Id="rId34" Type="http://schemas.openxmlformats.org/officeDocument/2006/relationships/hyperlink" Target="file:///p:\pprever\2013-14\3184_20130221.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2-21-13.docx" TargetMode="External"/><Relationship Id="rId17" Type="http://schemas.openxmlformats.org/officeDocument/2006/relationships/hyperlink" Target="file:///h:\HJ%20Archive\2013\02-21-13.docx" TargetMode="External"/><Relationship Id="rId25" Type="http://schemas.openxmlformats.org/officeDocument/2006/relationships/hyperlink" Target="file:///h:\SJ%20Archive\2013\06-04-13.docx" TargetMode="External"/><Relationship Id="rId33" Type="http://schemas.openxmlformats.org/officeDocument/2006/relationships/hyperlink" Target="file:///p:\pprever\2013-14\3184_20130207.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3\02-21-13.docx" TargetMode="External"/><Relationship Id="rId20" Type="http://schemas.openxmlformats.org/officeDocument/2006/relationships/hyperlink" Target="file:///h:\HJ%20Archive\2013\02-21-13.docx" TargetMode="External"/><Relationship Id="rId29" Type="http://schemas.openxmlformats.org/officeDocument/2006/relationships/hyperlink" Target="file:///h:\HJ%20Archive\2013\06-06-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21-13.docx" TargetMode="External"/><Relationship Id="rId24" Type="http://schemas.openxmlformats.org/officeDocument/2006/relationships/hyperlink" Target="file:///h:\SJ%20Archive\2013\05-29-13.docx" TargetMode="External"/><Relationship Id="rId32" Type="http://schemas.openxmlformats.org/officeDocument/2006/relationships/hyperlink" Target="file:///p:\pprever\2013-14\3184_20130206.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2-21-13.docx" TargetMode="External"/><Relationship Id="rId23" Type="http://schemas.openxmlformats.org/officeDocument/2006/relationships/hyperlink" Target="file:///h:\SJ%20Archive\2013\02-26-13.docx" TargetMode="External"/><Relationship Id="rId28" Type="http://schemas.openxmlformats.org/officeDocument/2006/relationships/hyperlink" Target="file:///h:\SJ%20Archive\2013\06-05-13.docx" TargetMode="External"/><Relationship Id="rId36" Type="http://schemas.openxmlformats.org/officeDocument/2006/relationships/hyperlink" Target="file:///p:\pprever\2013-14\3184_20130604.docx" TargetMode="External"/><Relationship Id="rId10" Type="http://schemas.openxmlformats.org/officeDocument/2006/relationships/hyperlink" Target="file:///h:\HJ%20Archive\2013\02-19-13.docx" TargetMode="External"/><Relationship Id="rId19" Type="http://schemas.openxmlformats.org/officeDocument/2006/relationships/hyperlink" Target="file:///h:\HJ%20Archive\2013\02-21-13.docx" TargetMode="External"/><Relationship Id="rId31" Type="http://schemas.openxmlformats.org/officeDocument/2006/relationships/hyperlink" Target="file:///p:\pprever\2013-14\3184_20121218.docx" TargetMode="External"/><Relationship Id="rId4" Type="http://schemas.openxmlformats.org/officeDocument/2006/relationships/webSettings" Target="webSettings.xml"/><Relationship Id="rId9" Type="http://schemas.openxmlformats.org/officeDocument/2006/relationships/hyperlink" Target="file:///h:\HJ%20Archive\2013\02-06-13.docx" TargetMode="External"/><Relationship Id="rId14" Type="http://schemas.openxmlformats.org/officeDocument/2006/relationships/hyperlink" Target="file:///h:\HJ%20Archive\2013\02-21-13.docx" TargetMode="External"/><Relationship Id="rId22" Type="http://schemas.openxmlformats.org/officeDocument/2006/relationships/hyperlink" Target="file:///h:\SJ%20Archive\2013\02-26-13.docx" TargetMode="External"/><Relationship Id="rId27" Type="http://schemas.openxmlformats.org/officeDocument/2006/relationships/hyperlink" Target="file:///h:\SJ%20Archive\2013\06-04-13.docx" TargetMode="External"/><Relationship Id="rId30" Type="http://schemas.openxmlformats.org/officeDocument/2006/relationships/hyperlink" Target="file:///h:\HJ%20Archive\2013\06-06-13.docx" TargetMode="External"/><Relationship Id="rId35" Type="http://schemas.openxmlformats.org/officeDocument/2006/relationships/hyperlink" Target="file:///p:\pprever\2013-14\3184_201305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9812D-16C1-4F4F-8B9F-19C3EC85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3184: Expungement of criminal record - South Carolina Legislature Online</dc:title>
  <dc:subject/>
  <dc:creator>MarthaSanders</dc:creator>
  <cp:keywords/>
  <dc:description/>
  <cp:lastModifiedBy>N Cumfer</cp:lastModifiedBy>
  <cp:revision>5</cp:revision>
  <cp:lastPrinted>2013-06-06T16:28:00Z</cp:lastPrinted>
  <dcterms:created xsi:type="dcterms:W3CDTF">2013-08-06T14:27:00Z</dcterms:created>
  <dcterms:modified xsi:type="dcterms:W3CDTF">2014-12-05T16:33:00Z</dcterms:modified>
</cp:coreProperties>
</file>