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C50" w:rsidRDefault="00FF4C50" w:rsidP="00FF4C50">
      <w:pPr>
        <w:widowControl w:val="0"/>
        <w:jc w:val="center"/>
      </w:pPr>
      <w:r w:rsidRPr="00FF4C50">
        <w:rPr>
          <w:b/>
        </w:rPr>
        <w:t>South Carolina General Assembly</w:t>
      </w:r>
    </w:p>
    <w:p w:rsidR="00FF4C50" w:rsidRDefault="00FF4C50" w:rsidP="00FF4C50">
      <w:pPr>
        <w:widowControl w:val="0"/>
        <w:jc w:val="center"/>
      </w:pPr>
      <w:r>
        <w:t>120th Session, 2013-2014</w:t>
      </w:r>
    </w:p>
    <w:p w:rsidR="00FF4C50" w:rsidRDefault="00FF4C50" w:rsidP="00FF4C50">
      <w:pPr>
        <w:widowControl w:val="0"/>
        <w:jc w:val="left"/>
      </w:pPr>
    </w:p>
    <w:p w:rsidR="00FF4C50" w:rsidRDefault="00FF4C50" w:rsidP="00FF4C50">
      <w:pPr>
        <w:widowControl w:val="0"/>
        <w:jc w:val="left"/>
        <w:rPr>
          <w:b/>
        </w:rPr>
      </w:pPr>
      <w:r w:rsidRPr="00FF4C50">
        <w:rPr>
          <w:b/>
        </w:rPr>
        <w:t>H. 3539</w:t>
      </w:r>
    </w:p>
    <w:p w:rsidR="00FF4C50" w:rsidRDefault="00FF4C50" w:rsidP="00FF4C50">
      <w:pPr>
        <w:widowControl w:val="0"/>
        <w:jc w:val="left"/>
        <w:rPr>
          <w:b/>
        </w:rPr>
      </w:pPr>
    </w:p>
    <w:p w:rsidR="00FF4C50" w:rsidRDefault="00FF4C50" w:rsidP="00FF4C50">
      <w:pPr>
        <w:widowControl w:val="0"/>
        <w:jc w:val="left"/>
      </w:pPr>
      <w:r w:rsidRPr="00FF4C50">
        <w:rPr>
          <w:b/>
        </w:rPr>
        <w:t>STATUS INFORMATION</w:t>
      </w:r>
    </w:p>
    <w:p w:rsidR="00FF4C50" w:rsidRDefault="00FF4C50" w:rsidP="00FF4C50">
      <w:pPr>
        <w:widowControl w:val="0"/>
        <w:jc w:val="left"/>
      </w:pPr>
    </w:p>
    <w:p w:rsidR="00FF4C50" w:rsidRDefault="00FF4C50" w:rsidP="00FF4C50">
      <w:pPr>
        <w:widowControl w:val="0"/>
        <w:jc w:val="left"/>
      </w:pPr>
      <w:r>
        <w:t>General Bill</w:t>
      </w:r>
    </w:p>
    <w:p w:rsidR="00FF4C50" w:rsidRDefault="00FA5841" w:rsidP="00FF4C50">
      <w:pPr>
        <w:widowControl w:val="0"/>
        <w:jc w:val="left"/>
      </w:pPr>
      <w:r>
        <w:t>Sponsors: Reps. Rutherford and Sellers</w:t>
      </w:r>
    </w:p>
    <w:p w:rsidR="00FF4C50" w:rsidRDefault="00FF4C50" w:rsidP="00FF4C50">
      <w:pPr>
        <w:widowControl w:val="0"/>
        <w:jc w:val="left"/>
      </w:pPr>
      <w:r>
        <w:t>Document Path: l:\council\bills\nl\13139dg13.docx</w:t>
      </w:r>
    </w:p>
    <w:p w:rsidR="00FF4C50" w:rsidRDefault="00FF4C50" w:rsidP="00FF4C50">
      <w:pPr>
        <w:widowControl w:val="0"/>
        <w:jc w:val="left"/>
      </w:pPr>
    </w:p>
    <w:p w:rsidR="001F3FC2" w:rsidRDefault="001F3FC2" w:rsidP="00FF4C50">
      <w:pPr>
        <w:widowControl w:val="0"/>
        <w:jc w:val="left"/>
      </w:pPr>
      <w:r>
        <w:t>Introduced in the House on February 19, 2013</w:t>
      </w:r>
    </w:p>
    <w:p w:rsidR="001F3FC2" w:rsidRDefault="001F3FC2" w:rsidP="00FF4C50">
      <w:pPr>
        <w:widowControl w:val="0"/>
        <w:jc w:val="left"/>
      </w:pPr>
      <w:r>
        <w:t>Introduced in the Senate on April 15, 2014</w:t>
      </w:r>
    </w:p>
    <w:p w:rsidR="001F3FC2" w:rsidRDefault="001F3FC2" w:rsidP="00FF4C50">
      <w:pPr>
        <w:widowControl w:val="0"/>
        <w:jc w:val="left"/>
      </w:pPr>
      <w:r>
        <w:t>Last Amended on May 28, 2014</w:t>
      </w:r>
    </w:p>
    <w:p w:rsidR="001F3FC2" w:rsidRDefault="001F3FC2" w:rsidP="00FF4C50">
      <w:pPr>
        <w:widowControl w:val="0"/>
        <w:jc w:val="left"/>
      </w:pPr>
      <w:r>
        <w:t>Currently residing in the Senate</w:t>
      </w:r>
    </w:p>
    <w:p w:rsidR="001F3FC2" w:rsidRDefault="001F3FC2" w:rsidP="00FF4C50">
      <w:pPr>
        <w:widowControl w:val="0"/>
        <w:jc w:val="left"/>
      </w:pPr>
    </w:p>
    <w:p w:rsidR="00FF4C50" w:rsidRDefault="00FF4C50" w:rsidP="00FF4C50">
      <w:pPr>
        <w:widowControl w:val="0"/>
        <w:jc w:val="left"/>
      </w:pPr>
      <w:bookmarkStart w:id="0" w:name="OLE_LINK1"/>
      <w:bookmarkStart w:id="1" w:name="OLE_LINK2"/>
      <w:r>
        <w:t xml:space="preserve">Summary: </w:t>
      </w:r>
      <w:r w:rsidR="000713AC">
        <w:t>Sale of alcohol on election day</w:t>
      </w:r>
      <w:bookmarkEnd w:id="0"/>
      <w:bookmarkEnd w:id="1"/>
    </w:p>
    <w:p w:rsidR="00FF4C50" w:rsidRDefault="00FF4C50" w:rsidP="00FF4C50">
      <w:pPr>
        <w:widowControl w:val="0"/>
        <w:jc w:val="left"/>
      </w:pPr>
    </w:p>
    <w:p w:rsidR="00FF4C50" w:rsidRDefault="00FF4C50" w:rsidP="00FF4C50">
      <w:pPr>
        <w:widowControl w:val="0"/>
        <w:jc w:val="left"/>
      </w:pPr>
    </w:p>
    <w:p w:rsidR="00FF4C50" w:rsidRDefault="00FF4C50" w:rsidP="00FF4C50">
      <w:pPr>
        <w:widowControl w:val="0"/>
        <w:tabs>
          <w:tab w:val="center" w:pos="590"/>
          <w:tab w:val="center" w:pos="1440"/>
          <w:tab w:val="left" w:pos="1872"/>
          <w:tab w:val="left" w:pos="9187"/>
        </w:tabs>
        <w:jc w:val="left"/>
      </w:pPr>
      <w:r w:rsidRPr="00FF4C50">
        <w:rPr>
          <w:b/>
        </w:rPr>
        <w:t>HISTORY OF LEGISLATIVE ACTIONS</w:t>
      </w:r>
    </w:p>
    <w:p w:rsidR="00FF4C50" w:rsidRDefault="00FF4C50" w:rsidP="00FF4C50">
      <w:pPr>
        <w:widowControl w:val="0"/>
        <w:tabs>
          <w:tab w:val="center" w:pos="590"/>
          <w:tab w:val="center" w:pos="1440"/>
          <w:tab w:val="left" w:pos="1872"/>
          <w:tab w:val="left" w:pos="9187"/>
        </w:tabs>
        <w:jc w:val="left"/>
      </w:pPr>
    </w:p>
    <w:p w:rsidR="00FF4C50" w:rsidRPr="00FF4C50" w:rsidRDefault="00FF4C50" w:rsidP="00FF4C50">
      <w:pPr>
        <w:widowControl w:val="0"/>
        <w:tabs>
          <w:tab w:val="center" w:pos="590"/>
          <w:tab w:val="center" w:pos="1440"/>
          <w:tab w:val="left" w:pos="1872"/>
          <w:tab w:val="left" w:pos="9187"/>
        </w:tabs>
        <w:jc w:val="left"/>
      </w:pPr>
      <w:r w:rsidRPr="00FF4C50">
        <w:rPr>
          <w:u w:val="single"/>
        </w:rPr>
        <w:tab/>
        <w:t>Date</w:t>
      </w:r>
      <w:r w:rsidRPr="00FF4C50">
        <w:rPr>
          <w:u w:val="single"/>
        </w:rPr>
        <w:tab/>
        <w:t>Body</w:t>
      </w:r>
      <w:r w:rsidRPr="00FF4C50">
        <w:rPr>
          <w:u w:val="single"/>
        </w:rPr>
        <w:tab/>
        <w:t>Action Description with journal page number</w:t>
      </w:r>
      <w:r w:rsidRPr="00FF4C50">
        <w:rPr>
          <w:u w:val="single"/>
        </w:rPr>
        <w:tab/>
      </w:r>
      <w:bookmarkStart w:id="2" w:name="_GoBack"/>
      <w:bookmarkEnd w:id="2"/>
    </w:p>
    <w:p w:rsidR="001F3FC2" w:rsidRDefault="001F3FC2" w:rsidP="001F3FC2">
      <w:pPr>
        <w:widowControl w:val="0"/>
        <w:tabs>
          <w:tab w:val="right" w:pos="1008"/>
          <w:tab w:val="left" w:pos="1152"/>
          <w:tab w:val="left" w:pos="1872"/>
          <w:tab w:val="left" w:pos="9187"/>
        </w:tabs>
        <w:ind w:left="2088" w:hanging="2088"/>
        <w:jc w:val="left"/>
      </w:pPr>
      <w:r>
        <w:tab/>
        <w:t>2/19/2013</w:t>
      </w:r>
      <w:r>
        <w:tab/>
        <w:t>House</w:t>
      </w:r>
      <w:r>
        <w:tab/>
      </w:r>
      <w:r w:rsidRPr="00705760">
        <w:t>Introduced and read first time (</w:t>
      </w:r>
      <w:hyperlink r:id="rId7" w:history="1">
        <w:r w:rsidRPr="00705760">
          <w:rPr>
            <w:rStyle w:val="Hyperlink"/>
          </w:rPr>
          <w:t>House Journal</w:t>
        </w:r>
        <w:r w:rsidRPr="00705760">
          <w:rPr>
            <w:rStyle w:val="Hyperlink"/>
          </w:rPr>
          <w:noBreakHyphen/>
          <w:t>page 21</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2/19/2013</w:t>
      </w:r>
      <w:r>
        <w:tab/>
        <w:t>House</w:t>
      </w:r>
      <w:r>
        <w:tab/>
      </w:r>
      <w:r w:rsidRPr="00705760">
        <w:t>Ref</w:t>
      </w:r>
      <w:r>
        <w:t xml:space="preserve">erred to Committee on </w:t>
      </w:r>
      <w:r w:rsidRPr="00705760">
        <w:rPr>
          <w:b/>
        </w:rPr>
        <w:t>Judiciary</w:t>
      </w:r>
      <w:r>
        <w:t xml:space="preserve"> </w:t>
      </w:r>
      <w:r w:rsidRPr="00705760">
        <w:t>(</w:t>
      </w:r>
      <w:hyperlink r:id="rId8" w:history="1">
        <w:r w:rsidRPr="00705760">
          <w:rPr>
            <w:rStyle w:val="Hyperlink"/>
          </w:rPr>
          <w:t>House Journal</w:t>
        </w:r>
        <w:r w:rsidRPr="00705760">
          <w:rPr>
            <w:rStyle w:val="Hyperlink"/>
          </w:rPr>
          <w:noBreakHyphen/>
          <w:t>page 21</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2/4/2014</w:t>
      </w:r>
      <w:r>
        <w:tab/>
        <w:t>House</w:t>
      </w:r>
      <w:r>
        <w:tab/>
      </w:r>
      <w:r w:rsidRPr="00705760">
        <w:t>Member(s) request name added as sponsor: Sellers</w:t>
      </w:r>
    </w:p>
    <w:p w:rsidR="001F3FC2" w:rsidRDefault="001F3FC2" w:rsidP="001F3FC2">
      <w:pPr>
        <w:widowControl w:val="0"/>
        <w:tabs>
          <w:tab w:val="right" w:pos="1008"/>
          <w:tab w:val="left" w:pos="1152"/>
          <w:tab w:val="left" w:pos="1872"/>
          <w:tab w:val="left" w:pos="9187"/>
        </w:tabs>
        <w:ind w:left="2088" w:hanging="2088"/>
        <w:jc w:val="left"/>
      </w:pPr>
      <w:r>
        <w:tab/>
        <w:t>3/20/2014</w:t>
      </w:r>
      <w:r>
        <w:tab/>
        <w:t>House</w:t>
      </w:r>
      <w:r>
        <w:tab/>
      </w:r>
      <w:r w:rsidRPr="00705760">
        <w:t>Committee r</w:t>
      </w:r>
      <w:r>
        <w:t xml:space="preserve">eport: Favorable with amendment </w:t>
      </w:r>
      <w:r w:rsidRPr="00705760">
        <w:rPr>
          <w:b/>
        </w:rPr>
        <w:t>Judiciary</w:t>
      </w:r>
      <w:r w:rsidRPr="00705760">
        <w:t xml:space="preserve"> (</w:t>
      </w:r>
      <w:hyperlink r:id="rId9" w:history="1">
        <w:r w:rsidRPr="00705760">
          <w:rPr>
            <w:rStyle w:val="Hyperlink"/>
          </w:rPr>
          <w:t>House Journal</w:t>
        </w:r>
        <w:r w:rsidRPr="00705760">
          <w:rPr>
            <w:rStyle w:val="Hyperlink"/>
          </w:rPr>
          <w:noBreakHyphen/>
          <w:t>page 10</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3/26/2014</w:t>
      </w:r>
      <w:r>
        <w:tab/>
        <w:t>House</w:t>
      </w:r>
      <w:r>
        <w:tab/>
      </w:r>
      <w:r w:rsidRPr="00705760">
        <w:t xml:space="preserve">Requests for </w:t>
      </w:r>
      <w:r>
        <w:t>debate</w:t>
      </w:r>
      <w:r>
        <w:noBreakHyphen/>
        <w:t xml:space="preserve">Rep(s). Hamilton, Hiott, </w:t>
      </w:r>
      <w:r w:rsidRPr="00705760">
        <w:t>Delleney, Norman</w:t>
      </w:r>
      <w:r>
        <w:t xml:space="preserve">, Toole, Bedingfield, GR Smith, </w:t>
      </w:r>
      <w:r w:rsidRPr="00705760">
        <w:t>Loftis,</w:t>
      </w:r>
      <w:r>
        <w:t xml:space="preserve">Stringer, Owens, Tallon, Crosby </w:t>
      </w:r>
      <w:r w:rsidRPr="00705760">
        <w:t>(</w:t>
      </w:r>
      <w:hyperlink r:id="rId10" w:history="1">
        <w:r w:rsidRPr="00705760">
          <w:rPr>
            <w:rStyle w:val="Hyperlink"/>
          </w:rPr>
          <w:t>House Journal</w:t>
        </w:r>
        <w:r w:rsidRPr="00705760">
          <w:rPr>
            <w:rStyle w:val="Hyperlink"/>
          </w:rPr>
          <w:noBreakHyphen/>
          <w:t>page 56</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4/9/2014</w:t>
      </w:r>
      <w:r>
        <w:tab/>
        <w:t>House</w:t>
      </w:r>
      <w:r>
        <w:tab/>
      </w:r>
      <w:r w:rsidRPr="00705760">
        <w:t>Amended (</w:t>
      </w:r>
      <w:hyperlink r:id="rId11" w:history="1">
        <w:r w:rsidRPr="00705760">
          <w:rPr>
            <w:rStyle w:val="Hyperlink"/>
          </w:rPr>
          <w:t>House Journal</w:t>
        </w:r>
        <w:r w:rsidRPr="00705760">
          <w:rPr>
            <w:rStyle w:val="Hyperlink"/>
          </w:rPr>
          <w:noBreakHyphen/>
          <w:t>page 86</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4/9/2014</w:t>
      </w:r>
      <w:r>
        <w:tab/>
        <w:t>House</w:t>
      </w:r>
      <w:r>
        <w:tab/>
      </w:r>
      <w:r w:rsidRPr="00705760">
        <w:t>Read second time (</w:t>
      </w:r>
      <w:hyperlink r:id="rId12" w:history="1">
        <w:r w:rsidRPr="00705760">
          <w:rPr>
            <w:rStyle w:val="Hyperlink"/>
          </w:rPr>
          <w:t>House Journal</w:t>
        </w:r>
        <w:r w:rsidRPr="00705760">
          <w:rPr>
            <w:rStyle w:val="Hyperlink"/>
          </w:rPr>
          <w:noBreakHyphen/>
          <w:t>page 86</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4/9/2014</w:t>
      </w:r>
      <w:r>
        <w:tab/>
        <w:t>House</w:t>
      </w:r>
      <w:r>
        <w:tab/>
      </w:r>
      <w:r w:rsidRPr="00705760">
        <w:t>Roll call Yeas</w:t>
      </w:r>
      <w:r>
        <w:noBreakHyphen/>
      </w:r>
      <w:r w:rsidRPr="00705760">
        <w:t>92  Nays</w:t>
      </w:r>
      <w:r>
        <w:noBreakHyphen/>
      </w:r>
      <w:r w:rsidRPr="00705760">
        <w:t>20 (</w:t>
      </w:r>
      <w:hyperlink r:id="rId13" w:history="1">
        <w:r w:rsidRPr="00705760">
          <w:rPr>
            <w:rStyle w:val="Hyperlink"/>
          </w:rPr>
          <w:t>House Journal</w:t>
        </w:r>
        <w:r w:rsidRPr="00705760">
          <w:rPr>
            <w:rStyle w:val="Hyperlink"/>
          </w:rPr>
          <w:noBreakHyphen/>
          <w:t>page 88</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4/10/2014</w:t>
      </w:r>
      <w:r>
        <w:tab/>
        <w:t>House</w:t>
      </w:r>
      <w:r>
        <w:tab/>
      </w:r>
      <w:r w:rsidRPr="00705760">
        <w:t>Rea</w:t>
      </w:r>
      <w:r>
        <w:t xml:space="preserve">d third time and sent to Senate </w:t>
      </w:r>
      <w:r w:rsidRPr="00705760">
        <w:t>(</w:t>
      </w:r>
      <w:hyperlink r:id="rId14" w:history="1">
        <w:r w:rsidRPr="00705760">
          <w:rPr>
            <w:rStyle w:val="Hyperlink"/>
          </w:rPr>
          <w:t>House Journal</w:t>
        </w:r>
        <w:r w:rsidRPr="00705760">
          <w:rPr>
            <w:rStyle w:val="Hyperlink"/>
          </w:rPr>
          <w:noBreakHyphen/>
          <w:t>page 114</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4/15/2014</w:t>
      </w:r>
      <w:r>
        <w:tab/>
        <w:t>Senate</w:t>
      </w:r>
      <w:r>
        <w:tab/>
      </w:r>
      <w:r w:rsidRPr="00705760">
        <w:t>Introduced and read first time (</w:t>
      </w:r>
      <w:hyperlink r:id="rId15" w:history="1">
        <w:r w:rsidRPr="00705760">
          <w:rPr>
            <w:rStyle w:val="Hyperlink"/>
          </w:rPr>
          <w:t>Senate Journal</w:t>
        </w:r>
        <w:r w:rsidRPr="00705760">
          <w:rPr>
            <w:rStyle w:val="Hyperlink"/>
          </w:rPr>
          <w:noBreakHyphen/>
          <w:t>page 9</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4/15/2014</w:t>
      </w:r>
      <w:r>
        <w:tab/>
        <w:t>Senate</w:t>
      </w:r>
      <w:r>
        <w:tab/>
      </w:r>
      <w:r w:rsidRPr="00705760">
        <w:t>Referred to Commi</w:t>
      </w:r>
      <w:r>
        <w:t xml:space="preserve">ttee on </w:t>
      </w:r>
      <w:r w:rsidRPr="00705760">
        <w:rPr>
          <w:b/>
        </w:rPr>
        <w:t>Judiciary</w:t>
      </w:r>
      <w:r>
        <w:t xml:space="preserve"> </w:t>
      </w:r>
      <w:r w:rsidRPr="00705760">
        <w:t>(</w:t>
      </w:r>
      <w:hyperlink r:id="rId16" w:history="1">
        <w:r w:rsidRPr="00705760">
          <w:rPr>
            <w:rStyle w:val="Hyperlink"/>
          </w:rPr>
          <w:t>Senate Journal</w:t>
        </w:r>
        <w:r w:rsidRPr="00705760">
          <w:rPr>
            <w:rStyle w:val="Hyperlink"/>
          </w:rPr>
          <w:noBreakHyphen/>
          <w:t>page 9</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5/21/2014</w:t>
      </w:r>
      <w:r>
        <w:tab/>
        <w:t>Senate</w:t>
      </w:r>
      <w:r>
        <w:tab/>
      </w:r>
      <w:r w:rsidRPr="00705760">
        <w:t>Committee r</w:t>
      </w:r>
      <w:r>
        <w:t xml:space="preserve">eport: Favorable with amendment </w:t>
      </w:r>
      <w:r w:rsidRPr="00705760">
        <w:rPr>
          <w:b/>
        </w:rPr>
        <w:t>Judiciary</w:t>
      </w:r>
      <w:r w:rsidRPr="00705760">
        <w:t xml:space="preserve"> (</w:t>
      </w:r>
      <w:hyperlink r:id="rId17" w:history="1">
        <w:r w:rsidRPr="00705760">
          <w:rPr>
            <w:rStyle w:val="Hyperlink"/>
          </w:rPr>
          <w:t>Senate Journal</w:t>
        </w:r>
        <w:r w:rsidRPr="00705760">
          <w:rPr>
            <w:rStyle w:val="Hyperlink"/>
          </w:rPr>
          <w:noBreakHyphen/>
          <w:t>page 12</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5/28/2014</w:t>
      </w:r>
      <w:r>
        <w:tab/>
        <w:t>Senate</w:t>
      </w:r>
      <w:r>
        <w:tab/>
      </w:r>
      <w:r w:rsidRPr="00705760">
        <w:t>Amended (</w:t>
      </w:r>
      <w:hyperlink r:id="rId18" w:history="1">
        <w:r w:rsidRPr="00705760">
          <w:rPr>
            <w:rStyle w:val="Hyperlink"/>
          </w:rPr>
          <w:t>Senate Journal</w:t>
        </w:r>
        <w:r w:rsidRPr="00705760">
          <w:rPr>
            <w:rStyle w:val="Hyperlink"/>
          </w:rPr>
          <w:noBreakHyphen/>
          <w:t>page 59</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5/28/2014</w:t>
      </w:r>
      <w:r>
        <w:tab/>
        <w:t>Senate</w:t>
      </w:r>
      <w:r>
        <w:tab/>
      </w:r>
      <w:r w:rsidRPr="00705760">
        <w:t>Read second time (</w:t>
      </w:r>
      <w:hyperlink r:id="rId19" w:history="1">
        <w:r w:rsidRPr="00705760">
          <w:rPr>
            <w:rStyle w:val="Hyperlink"/>
          </w:rPr>
          <w:t>Senate Journal</w:t>
        </w:r>
        <w:r w:rsidRPr="00705760">
          <w:rPr>
            <w:rStyle w:val="Hyperlink"/>
          </w:rPr>
          <w:noBreakHyphen/>
          <w:t>page 59</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r>
        <w:tab/>
        <w:t>5/28/2014</w:t>
      </w:r>
      <w:r>
        <w:tab/>
        <w:t>Senate</w:t>
      </w:r>
      <w:r>
        <w:tab/>
      </w:r>
      <w:r w:rsidRPr="00705760">
        <w:t>Roll call Ayes</w:t>
      </w:r>
      <w:r>
        <w:noBreakHyphen/>
      </w:r>
      <w:r w:rsidRPr="00705760">
        <w:t>41  Nays</w:t>
      </w:r>
      <w:r>
        <w:noBreakHyphen/>
      </w:r>
      <w:r w:rsidRPr="00705760">
        <w:t>1 (</w:t>
      </w:r>
      <w:hyperlink r:id="rId20" w:history="1">
        <w:r w:rsidRPr="00705760">
          <w:rPr>
            <w:rStyle w:val="Hyperlink"/>
          </w:rPr>
          <w:t>Senate Journal</w:t>
        </w:r>
        <w:r w:rsidRPr="00705760">
          <w:rPr>
            <w:rStyle w:val="Hyperlink"/>
          </w:rPr>
          <w:noBreakHyphen/>
          <w:t>page 59</w:t>
        </w:r>
      </w:hyperlink>
      <w:r w:rsidRPr="00705760">
        <w:t>)</w:t>
      </w:r>
    </w:p>
    <w:p w:rsidR="001F3FC2" w:rsidRDefault="001F3FC2" w:rsidP="001F3FC2">
      <w:pPr>
        <w:widowControl w:val="0"/>
        <w:tabs>
          <w:tab w:val="right" w:pos="1008"/>
          <w:tab w:val="left" w:pos="1152"/>
          <w:tab w:val="left" w:pos="1872"/>
          <w:tab w:val="left" w:pos="9187"/>
        </w:tabs>
        <w:ind w:left="2088" w:hanging="2088"/>
        <w:jc w:val="left"/>
      </w:pPr>
    </w:p>
    <w:p w:rsidR="00FF4C50" w:rsidRPr="00FF4C50" w:rsidRDefault="00FF4C50" w:rsidP="00FF4C50">
      <w:pPr>
        <w:widowControl w:val="0"/>
        <w:tabs>
          <w:tab w:val="right" w:pos="1008"/>
          <w:tab w:val="left" w:pos="1152"/>
          <w:tab w:val="left" w:pos="1872"/>
          <w:tab w:val="left" w:pos="9187"/>
        </w:tabs>
        <w:ind w:left="2088" w:hanging="2088"/>
        <w:jc w:val="left"/>
      </w:pPr>
    </w:p>
    <w:p w:rsidR="00FF4C50" w:rsidRDefault="00FF4C50" w:rsidP="00FF4C50">
      <w:pPr>
        <w:widowControl w:val="0"/>
        <w:jc w:val="left"/>
      </w:pPr>
      <w:r w:rsidRPr="00FF4C50">
        <w:rPr>
          <w:b/>
        </w:rPr>
        <w:t>VERSIONS OF THIS BILL</w:t>
      </w:r>
    </w:p>
    <w:p w:rsidR="00FF4C50" w:rsidRDefault="00FF4C50" w:rsidP="00FF4C50">
      <w:pPr>
        <w:widowControl w:val="0"/>
        <w:jc w:val="left"/>
      </w:pPr>
    </w:p>
    <w:p w:rsidR="00FF4C50" w:rsidRDefault="00FA2C0B" w:rsidP="00FF4C50">
      <w:pPr>
        <w:widowControl w:val="0"/>
        <w:jc w:val="left"/>
      </w:pPr>
      <w:hyperlink r:id="rId21" w:history="1">
        <w:r w:rsidR="00FF4C50">
          <w:rPr>
            <w:rStyle w:val="Hyperlink"/>
          </w:rPr>
          <w:t>2/19/2013</w:t>
        </w:r>
      </w:hyperlink>
    </w:p>
    <w:p w:rsidR="009F6119" w:rsidRDefault="00FA2C0B" w:rsidP="00FF4C50">
      <w:hyperlink r:id="rId22" w:history="1">
        <w:r w:rsidR="009F6119" w:rsidRPr="009F6119">
          <w:rPr>
            <w:rStyle w:val="Hyperlink"/>
          </w:rPr>
          <w:t>3/20/2014</w:t>
        </w:r>
      </w:hyperlink>
    </w:p>
    <w:p w:rsidR="005448E3" w:rsidRDefault="00FA2C0B" w:rsidP="00FF4C50">
      <w:hyperlink r:id="rId23" w:history="1">
        <w:r w:rsidR="005448E3" w:rsidRPr="005448E3">
          <w:rPr>
            <w:rStyle w:val="Hyperlink"/>
          </w:rPr>
          <w:t>4/9/2014</w:t>
        </w:r>
      </w:hyperlink>
    </w:p>
    <w:p w:rsidR="000714A2" w:rsidRDefault="00FA2C0B" w:rsidP="00FF4C50">
      <w:hyperlink r:id="rId24" w:history="1">
        <w:r w:rsidR="000714A2" w:rsidRPr="000714A2">
          <w:rPr>
            <w:rStyle w:val="Hyperlink"/>
          </w:rPr>
          <w:t>5/21/2014</w:t>
        </w:r>
      </w:hyperlink>
    </w:p>
    <w:p w:rsidR="008E212E" w:rsidRDefault="00FA2C0B" w:rsidP="00FF4C50">
      <w:hyperlink r:id="rId25" w:history="1">
        <w:r w:rsidR="008E212E" w:rsidRPr="008E212E">
          <w:rPr>
            <w:rStyle w:val="Hyperlink"/>
          </w:rPr>
          <w:t>5/28/2014</w:t>
        </w:r>
      </w:hyperlink>
    </w:p>
    <w:p w:rsidR="00FF4C50" w:rsidRDefault="00FF4C50" w:rsidP="00FF4C50"/>
    <w:p w:rsidR="00FF4C50" w:rsidRDefault="00FF4C50" w:rsidP="00FF4C50">
      <w:pPr>
        <w:sectPr w:rsidR="00FF4C50" w:rsidSect="00FF4C50">
          <w:pgSz w:w="12240" w:h="15840" w:code="1"/>
          <w:pgMar w:top="1080" w:right="1440" w:bottom="1080" w:left="1440" w:header="720" w:footer="720" w:gutter="0"/>
          <w:cols w:space="720"/>
          <w:noEndnote/>
          <w:docGrid w:linePitch="360"/>
        </w:sectPr>
      </w:pPr>
    </w:p>
    <w:p w:rsidR="008E212E" w:rsidRDefault="008E212E" w:rsidP="00BC4D04">
      <w:pPr>
        <w:pStyle w:val="BillDots"/>
      </w:pPr>
      <w:r>
        <w:rPr>
          <w:strike/>
        </w:rPr>
        <w:lastRenderedPageBreak/>
        <w:t>Indicates Matter Stricken</w:t>
      </w:r>
    </w:p>
    <w:p w:rsidR="008E212E" w:rsidRPr="006740D1" w:rsidRDefault="008E212E" w:rsidP="00BC4D04">
      <w:pPr>
        <w:pStyle w:val="BillDots"/>
      </w:pPr>
      <w:r>
        <w:rPr>
          <w:u w:val="single"/>
        </w:rPr>
        <w:t>Indicates New Matter</w:t>
      </w:r>
    </w:p>
    <w:p w:rsidR="008E212E" w:rsidRDefault="008E212E" w:rsidP="00BC4D04">
      <w:pPr>
        <w:pStyle w:val="BillDots"/>
      </w:pPr>
    </w:p>
    <w:p w:rsidR="008E212E" w:rsidRDefault="008E212E" w:rsidP="006740D1">
      <w:pPr>
        <w:pStyle w:val="BillDots"/>
        <w:tabs>
          <w:tab w:val="clear" w:pos="216"/>
          <w:tab w:val="clear" w:pos="432"/>
          <w:tab w:val="clear" w:pos="648"/>
          <w:tab w:val="clear" w:pos="864"/>
          <w:tab w:val="clear" w:pos="1080"/>
          <w:tab w:val="clear" w:pos="1296"/>
          <w:tab w:val="clear" w:pos="5904"/>
          <w:tab w:val="right" w:pos="5933"/>
        </w:tabs>
      </w:pPr>
      <w:r>
        <w:t>AMENDED</w:t>
      </w:r>
    </w:p>
    <w:p w:rsidR="008E212E" w:rsidRDefault="008E212E" w:rsidP="006740D1">
      <w:pPr>
        <w:pStyle w:val="BillDots"/>
        <w:tabs>
          <w:tab w:val="clear" w:pos="216"/>
          <w:tab w:val="clear" w:pos="432"/>
          <w:tab w:val="clear" w:pos="648"/>
          <w:tab w:val="clear" w:pos="864"/>
          <w:tab w:val="clear" w:pos="1080"/>
          <w:tab w:val="clear" w:pos="1296"/>
          <w:tab w:val="clear" w:pos="5904"/>
          <w:tab w:val="right" w:pos="5933"/>
        </w:tabs>
      </w:pPr>
      <w:r>
        <w:t>May 28, 2014</w:t>
      </w:r>
    </w:p>
    <w:p w:rsidR="008E212E" w:rsidRDefault="008E212E" w:rsidP="006740D1">
      <w:pPr>
        <w:pStyle w:val="BillDots"/>
        <w:tabs>
          <w:tab w:val="clear" w:pos="216"/>
          <w:tab w:val="clear" w:pos="432"/>
          <w:tab w:val="clear" w:pos="648"/>
          <w:tab w:val="clear" w:pos="864"/>
          <w:tab w:val="clear" w:pos="1080"/>
          <w:tab w:val="clear" w:pos="1296"/>
          <w:tab w:val="clear" w:pos="5904"/>
          <w:tab w:val="right" w:pos="5933"/>
        </w:tabs>
      </w:pPr>
    </w:p>
    <w:p w:rsidR="008E212E" w:rsidRPr="006740D1" w:rsidRDefault="008E212E" w:rsidP="006740D1">
      <w:pPr>
        <w:pStyle w:val="BillDots"/>
        <w:tabs>
          <w:tab w:val="clear" w:pos="216"/>
          <w:tab w:val="clear" w:pos="432"/>
          <w:tab w:val="clear" w:pos="648"/>
          <w:tab w:val="clear" w:pos="864"/>
          <w:tab w:val="clear" w:pos="1080"/>
          <w:tab w:val="clear" w:pos="1296"/>
          <w:tab w:val="clear" w:pos="5904"/>
          <w:tab w:val="right" w:pos="5933"/>
        </w:tabs>
      </w:pPr>
      <w:r>
        <w:tab/>
      </w:r>
      <w:r>
        <w:rPr>
          <w:b/>
          <w:sz w:val="36"/>
        </w:rPr>
        <w:t>H. 3539</w:t>
      </w:r>
    </w:p>
    <w:p w:rsidR="008E212E" w:rsidRDefault="008E212E" w:rsidP="00BC4D04">
      <w:pPr>
        <w:pStyle w:val="BillDots"/>
      </w:pPr>
    </w:p>
    <w:p w:rsidR="008E212E" w:rsidRDefault="008E212E" w:rsidP="006740D1">
      <w:pPr>
        <w:pStyle w:val="BillDots"/>
        <w:jc w:val="center"/>
      </w:pPr>
      <w:r>
        <w:t>Introduced by Reps. Rutherford and Sellers</w:t>
      </w:r>
    </w:p>
    <w:p w:rsidR="008E212E" w:rsidRDefault="008E212E" w:rsidP="00BC4D04">
      <w:pPr>
        <w:pStyle w:val="BillDots"/>
      </w:pPr>
    </w:p>
    <w:p w:rsidR="008E212E" w:rsidRDefault="008E212E" w:rsidP="00BC4D04">
      <w:pPr>
        <w:pStyle w:val="BillDots"/>
      </w:pPr>
      <w:r>
        <w:t>S. Printed 5/28/14--S.</w:t>
      </w:r>
    </w:p>
    <w:p w:rsidR="008E212E" w:rsidRDefault="008E212E" w:rsidP="00BC4D04">
      <w:pPr>
        <w:pStyle w:val="BillDots"/>
      </w:pPr>
      <w:r>
        <w:t>Read the first time April 15, 2014.</w:t>
      </w:r>
    </w:p>
    <w:p w:rsidR="008E212E" w:rsidRDefault="008E212E" w:rsidP="004C67CA">
      <w:pPr>
        <w:pStyle w:val="BillDots"/>
        <w:jc w:val="center"/>
      </w:pPr>
      <w:r>
        <w:rPr>
          <w:u w:val="single"/>
        </w:rPr>
        <w:t>            </w:t>
      </w:r>
      <w:r>
        <w:rPr>
          <w:sz w:val="18"/>
        </w:rPr>
        <w:t>.</w:t>
      </w:r>
    </w:p>
    <w:p w:rsidR="008E212E" w:rsidRPr="006740D1" w:rsidRDefault="008E212E" w:rsidP="00BC4D04">
      <w:pPr>
        <w:pStyle w:val="BillDots"/>
        <w:sectPr w:rsidR="008E212E" w:rsidRPr="006740D1" w:rsidSect="00B55938">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8E212E" w:rsidRDefault="008E212E" w:rsidP="00BC4D04">
      <w:pPr>
        <w:pStyle w:val="BillDots"/>
      </w:pPr>
    </w:p>
    <w:p w:rsidR="008E212E" w:rsidRDefault="008E212E" w:rsidP="00BC4D04">
      <w:pPr>
        <w:pStyle w:val="Numbersforbills"/>
      </w:pPr>
    </w:p>
    <w:p w:rsidR="008E212E" w:rsidRDefault="008E212E"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Default="008E212E"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Default="008E212E"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Default="008E212E"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Default="008E212E"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Default="008E2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Pr="00325348" w:rsidRDefault="008E212E" w:rsidP="0030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Pr>
          <w:b/>
          <w:sz w:val="30"/>
          <w:szCs w:val="30"/>
        </w:rPr>
        <w:t xml:space="preserve"> </w:t>
      </w:r>
      <w:bookmarkStart w:id="4" w:name="whattype"/>
      <w:bookmarkEnd w:id="4"/>
      <w:r>
        <w:rPr>
          <w:b/>
          <w:sz w:val="30"/>
          <w:szCs w:val="30"/>
        </w:rPr>
        <w:t>BILL</w:t>
      </w:r>
    </w:p>
    <w:p w:rsidR="008E212E" w:rsidRDefault="008E2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Pr="00535AE0" w:rsidRDefault="008E212E"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535AE0">
        <w:rPr>
          <w:color w:val="000000" w:themeColor="text1"/>
          <w:u w:color="000000" w:themeColor="text1"/>
        </w:rPr>
        <w:t>TO AMEND SECTION 61</w:t>
      </w:r>
      <w:r>
        <w:rPr>
          <w:color w:val="000000" w:themeColor="text1"/>
          <w:u w:color="000000" w:themeColor="text1"/>
        </w:rPr>
        <w:noBreakHyphen/>
      </w:r>
      <w:r w:rsidRPr="00535AE0">
        <w:rPr>
          <w:color w:val="000000" w:themeColor="text1"/>
          <w:u w:color="000000" w:themeColor="text1"/>
        </w:rPr>
        <w:t>6</w:t>
      </w:r>
      <w:r>
        <w:rPr>
          <w:color w:val="000000" w:themeColor="text1"/>
          <w:u w:color="000000" w:themeColor="text1"/>
        </w:rPr>
        <w:noBreakHyphen/>
      </w:r>
      <w:r w:rsidRPr="00535AE0">
        <w:rPr>
          <w:color w:val="000000" w:themeColor="text1"/>
          <w:u w:color="000000" w:themeColor="text1"/>
        </w:rPr>
        <w:t>4160, CODE OF LAWS OF SOUTH CAROLINA, 1976, RELATING TO THE PROHIBITION ON THE SALE OF ALCOHOLIC LIQUORS ON CERTAIN DAYS, SO AS TO ALLOW THE SALE OF ALCOHOLIC LIQUORS ON STATEWIDE ELECTION DAYS.</w:t>
      </w:r>
    </w:p>
    <w:p w:rsidR="008E212E" w:rsidRDefault="008E212E"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8E212E" w:rsidRPr="00535AE0" w:rsidRDefault="008E212E"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12E" w:rsidRDefault="008E2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Be it enacted by the General Assembly of the State of South Carolina:</w:t>
      </w:r>
    </w:p>
    <w:p w:rsidR="008E212E" w:rsidRDefault="008E2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Pr="0052003C" w:rsidRDefault="008E212E"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SECTION</w:t>
      </w:r>
      <w:r w:rsidRPr="0052003C">
        <w:rPr>
          <w:u w:color="000000" w:themeColor="text1"/>
        </w:rPr>
        <w:tab/>
        <w:t>1.</w:t>
      </w:r>
      <w:r w:rsidRPr="0052003C">
        <w:rPr>
          <w:u w:color="000000" w:themeColor="text1"/>
        </w:rPr>
        <w:tab/>
        <w:t>Section 61</w:t>
      </w:r>
      <w:r w:rsidRPr="0052003C">
        <w:rPr>
          <w:u w:color="000000" w:themeColor="text1"/>
        </w:rPr>
        <w:noBreakHyphen/>
        <w:t>6</w:t>
      </w:r>
      <w:r w:rsidRPr="0052003C">
        <w:rPr>
          <w:u w:color="000000" w:themeColor="text1"/>
        </w:rPr>
        <w:noBreakHyphen/>
        <w:t xml:space="preserve">4160 of the 1976 Code is amended to read: </w:t>
      </w:r>
    </w:p>
    <w:p w:rsidR="008E212E" w:rsidRDefault="008E212E"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212E" w:rsidRPr="0052003C" w:rsidRDefault="008E212E"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“Section 61</w:t>
      </w:r>
      <w:r w:rsidRPr="0052003C">
        <w:rPr>
          <w:u w:color="000000" w:themeColor="text1"/>
        </w:rPr>
        <w:noBreakHyphen/>
        <w:t>6</w:t>
      </w:r>
      <w:r w:rsidRPr="0052003C">
        <w:rPr>
          <w:u w:color="000000" w:themeColor="text1"/>
        </w:rPr>
        <w:noBreakHyphen/>
        <w:t>4160.</w:t>
      </w:r>
      <w:r w:rsidRPr="0052003C">
        <w:rPr>
          <w:u w:color="000000" w:themeColor="text1"/>
        </w:rPr>
        <w:tab/>
        <w:t xml:space="preserve">It is unlawful to sell alcoholic liquors on Sunday except as authorized by law, on </w:t>
      </w:r>
      <w:r w:rsidRPr="0052003C">
        <w:rPr>
          <w:strike/>
          <w:u w:color="000000" w:themeColor="text1"/>
        </w:rPr>
        <w:t>statewide election days</w:t>
      </w:r>
      <w:r w:rsidRPr="0052003C">
        <w:rPr>
          <w:u w:color="000000" w:themeColor="text1"/>
        </w:rPr>
        <w:t xml:space="preserve"> </w:t>
      </w:r>
      <w:r w:rsidRPr="0052003C">
        <w:rPr>
          <w:u w:val="single" w:color="000000" w:themeColor="text1"/>
        </w:rPr>
        <w:t>Christmas Day</w:t>
      </w:r>
      <w:r w:rsidRPr="0052003C">
        <w:rPr>
          <w:u w:color="000000" w:themeColor="text1"/>
        </w:rPr>
        <w:t xml:space="preserve">, or during periods proclaimed by the Governor in the interest of law and order or public morals and decorum. Full authority to proclaim these periods is conferred upon the Governor in addition to all his other powers. A person who violates </w:t>
      </w:r>
      <w:r w:rsidRPr="0052003C">
        <w:rPr>
          <w:u w:val="single" w:color="000000" w:themeColor="text1"/>
        </w:rPr>
        <w:t>a provision of</w:t>
      </w:r>
      <w:r w:rsidRPr="0052003C">
        <w:rPr>
          <w:u w:color="000000" w:themeColor="text1"/>
        </w:rPr>
        <w:t xml:space="preserve"> this section is guilty of a misdemeanor and, upon conviction, must be punished as follows: </w:t>
      </w:r>
    </w:p>
    <w:p w:rsidR="008E212E" w:rsidRPr="0052003C" w:rsidRDefault="008E212E"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(a)</w:t>
      </w:r>
      <w:r w:rsidRPr="0052003C">
        <w:rPr>
          <w:u w:color="000000" w:themeColor="text1"/>
        </w:rPr>
        <w:tab/>
        <w:t xml:space="preserve">for a first offense, by a fine of two hundred dollars or imprisonment for sixty days; </w:t>
      </w:r>
    </w:p>
    <w:p w:rsidR="008E212E" w:rsidRPr="0052003C" w:rsidRDefault="008E212E"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(b)</w:t>
      </w:r>
      <w:r w:rsidRPr="0052003C">
        <w:rPr>
          <w:u w:color="000000" w:themeColor="text1"/>
        </w:rPr>
        <w:tab/>
        <w:t xml:space="preserve">for a second offense, by a fine of one thousand dollars or imprisonment for one year; and </w:t>
      </w:r>
    </w:p>
    <w:p w:rsidR="008E212E" w:rsidRPr="00535AE0" w:rsidRDefault="008E212E"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03C">
        <w:rPr>
          <w:u w:color="000000" w:themeColor="text1"/>
        </w:rPr>
        <w:tab/>
        <w:t>(c)</w:t>
      </w:r>
      <w:r w:rsidRPr="0052003C">
        <w:rPr>
          <w:u w:color="000000" w:themeColor="text1"/>
        </w:rPr>
        <w:tab/>
        <w:t>for a third or subsequent offense, by a fine of two thousand dollars or imprisonment for two years.”</w:t>
      </w:r>
    </w:p>
    <w:p w:rsidR="008E212E" w:rsidRDefault="008E2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12E" w:rsidRDefault="008E2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July 1, 2014.</w:t>
      </w:r>
    </w:p>
    <w:p w:rsidR="008E212E" w:rsidRDefault="008E21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16F7" w:rsidRDefault="004516F7" w:rsidP="008E212E">
      <w:pPr>
        <w:pStyle w:val="BillDots"/>
      </w:pPr>
    </w:p>
    <w:sectPr w:rsidR="004516F7" w:rsidSect="00B55938">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7F0" w:rsidRDefault="002B47F0" w:rsidP="009F0C77">
      <w:r>
        <w:separator/>
      </w:r>
    </w:p>
  </w:endnote>
  <w:endnote w:type="continuationSeparator" w:id="0">
    <w:p w:rsidR="002B47F0" w:rsidRDefault="002B47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7FB64A-0DA5-406F-9AEB-C367D19EC04C}"/>
    <w:embedBold r:id="rId2" w:fontKey="{D5721C47-58DA-49B2-9E99-0BB9965C0A20}"/>
  </w:font>
  <w:font w:name="Calibri">
    <w:panose1 w:val="020F0502020204030204"/>
    <w:charset w:val="00"/>
    <w:family w:val="swiss"/>
    <w:pitch w:val="variable"/>
    <w:sig w:usb0="E10002FF" w:usb1="4000ACFF" w:usb2="00000009" w:usb3="00000000" w:csb0="0000019F" w:csb1="00000000"/>
    <w:embedRegular r:id="rId3" w:fontKey="{53DEAD3A-34AF-48A1-AF86-F9919D73A7F5}"/>
  </w:font>
  <w:font w:name="Arial">
    <w:panose1 w:val="020B0604020202020204"/>
    <w:charset w:val="00"/>
    <w:family w:val="swiss"/>
    <w:pitch w:val="variable"/>
    <w:sig w:usb0="20002A87" w:usb1="80000000" w:usb2="00000008" w:usb3="00000000" w:csb0="000001FF" w:csb1="00000000"/>
    <w:embedRegular r:id="rId4" w:fontKey="{5BE0167A-83DB-481B-A1F8-4B16AD8D28E2}"/>
    <w:embedBold r:id="rId5" w:fontKey="{8AF3ABE7-2BC8-46AB-97D4-8A5668B9AFBC}"/>
  </w:font>
  <w:font w:name="Tahoma">
    <w:panose1 w:val="020B0604030504040204"/>
    <w:charset w:val="00"/>
    <w:family w:val="swiss"/>
    <w:pitch w:val="variable"/>
    <w:sig w:usb0="21002A87" w:usb1="80000000" w:usb2="00000008" w:usb3="00000000" w:csb0="000101FF" w:csb1="00000000"/>
    <w:embedRegular r:id="rId6" w:fontKey="{E2C1C466-2086-4D73-9566-9836F2A215EB}"/>
  </w:font>
  <w:font w:name="Cambria">
    <w:panose1 w:val="02040503050406030204"/>
    <w:charset w:val="00"/>
    <w:family w:val="roman"/>
    <w:pitch w:val="variable"/>
    <w:sig w:usb0="E00002FF" w:usb1="400004FF" w:usb2="00000000" w:usb3="00000000" w:csb0="0000019F" w:csb1="00000000"/>
    <w:embedRegular r:id="rId7" w:fontKey="{DD43185B-E973-4F5B-8EF3-05AAF2563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12E" w:rsidRPr="0030470F" w:rsidRDefault="008E212E" w:rsidP="0030470F">
    <w:pPr>
      <w:pStyle w:val="Footer"/>
      <w:tabs>
        <w:tab w:val="clear" w:pos="4680"/>
        <w:tab w:val="clear" w:pos="9360"/>
        <w:tab w:val="center" w:pos="2995"/>
      </w:tabs>
      <w:spacing w:before="120"/>
    </w:pPr>
    <w:r>
      <w:t>[3539-</w:t>
    </w:r>
    <w:r w:rsidR="00A52954">
      <w:fldChar w:fldCharType="begin"/>
    </w:r>
    <w:r w:rsidR="00A52954">
      <w:instrText xml:space="preserve"> PAGE  \* MERGEFORMAT </w:instrText>
    </w:r>
    <w:r w:rsidR="00A52954">
      <w:fldChar w:fldCharType="separate"/>
    </w:r>
    <w:r w:rsidR="00FA2C0B">
      <w:rPr>
        <w:noProof/>
      </w:rPr>
      <w:t>1</w:t>
    </w:r>
    <w:r w:rsidR="00A529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938" w:rsidRPr="0030470F" w:rsidRDefault="008E212E" w:rsidP="0030470F">
    <w:pPr>
      <w:pStyle w:val="Footer"/>
      <w:tabs>
        <w:tab w:val="clear" w:pos="4680"/>
        <w:tab w:val="clear" w:pos="9360"/>
        <w:tab w:val="center" w:pos="2995"/>
      </w:tabs>
      <w:spacing w:before="120"/>
    </w:pPr>
    <w:r>
      <w:t>[3539]</w:t>
    </w:r>
    <w:r>
      <w:tab/>
    </w:r>
    <w:r w:rsidR="007C530E">
      <w:fldChar w:fldCharType="begin"/>
    </w:r>
    <w:r>
      <w:instrText xml:space="preserve"> PAGE  \* MERGEFORMAT </w:instrText>
    </w:r>
    <w:r w:rsidR="007C530E">
      <w:fldChar w:fldCharType="separate"/>
    </w:r>
    <w:r w:rsidR="00FA2C0B">
      <w:rPr>
        <w:noProof/>
      </w:rPr>
      <w:t>1</w:t>
    </w:r>
    <w:r w:rsidR="007C530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7F0" w:rsidRDefault="002B47F0" w:rsidP="009F0C77">
      <w:r>
        <w:separator/>
      </w:r>
    </w:p>
  </w:footnote>
  <w:footnote w:type="continuationSeparator" w:id="0">
    <w:p w:rsidR="002B47F0" w:rsidRDefault="002B47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39DG13"/>
    <w:docVar w:name="CoverBillType" w:val="b"/>
    <w:docVar w:name="docpath" w:val="L:\Council\bills\NL\13139DG13.DOCX"/>
    <w:docVar w:name="dvBillNumber" w:val="3539"/>
    <w:docVar w:name="dvBillNumberPrefix" w:val="H. "/>
    <w:docVar w:name="dvOriginalBody" w:val="House"/>
    <w:docVar w:name="dvSteno" w:val="NL"/>
    <w:docVar w:name="NameofBody" w:val="h"/>
    <w:docVar w:name="vgroup2" w:val="Council"/>
  </w:docVars>
  <w:rsids>
    <w:rsidRoot w:val="00CA26C0"/>
    <w:rsid w:val="00011869"/>
    <w:rsid w:val="00031752"/>
    <w:rsid w:val="00066067"/>
    <w:rsid w:val="000713AC"/>
    <w:rsid w:val="000714A2"/>
    <w:rsid w:val="000843C4"/>
    <w:rsid w:val="00093E95"/>
    <w:rsid w:val="000A29ED"/>
    <w:rsid w:val="000E0E20"/>
    <w:rsid w:val="000E1785"/>
    <w:rsid w:val="000F28D9"/>
    <w:rsid w:val="000F40FA"/>
    <w:rsid w:val="0010776B"/>
    <w:rsid w:val="001336EF"/>
    <w:rsid w:val="00133E66"/>
    <w:rsid w:val="001435A3"/>
    <w:rsid w:val="00145EBA"/>
    <w:rsid w:val="00156C32"/>
    <w:rsid w:val="001D08F2"/>
    <w:rsid w:val="001D525B"/>
    <w:rsid w:val="001D7F4F"/>
    <w:rsid w:val="001E7547"/>
    <w:rsid w:val="001F3FC2"/>
    <w:rsid w:val="002147B0"/>
    <w:rsid w:val="002321B6"/>
    <w:rsid w:val="00250967"/>
    <w:rsid w:val="002543C8"/>
    <w:rsid w:val="00284AAE"/>
    <w:rsid w:val="002B47F0"/>
    <w:rsid w:val="002E5912"/>
    <w:rsid w:val="00301B21"/>
    <w:rsid w:val="0030470F"/>
    <w:rsid w:val="00325348"/>
    <w:rsid w:val="0032732C"/>
    <w:rsid w:val="00336AD0"/>
    <w:rsid w:val="00344C5F"/>
    <w:rsid w:val="0037079A"/>
    <w:rsid w:val="003C2ACC"/>
    <w:rsid w:val="003D01E8"/>
    <w:rsid w:val="003E5288"/>
    <w:rsid w:val="003F6D79"/>
    <w:rsid w:val="0041760A"/>
    <w:rsid w:val="00417C01"/>
    <w:rsid w:val="004516F7"/>
    <w:rsid w:val="004809EE"/>
    <w:rsid w:val="004A3C18"/>
    <w:rsid w:val="004A4998"/>
    <w:rsid w:val="004D4C95"/>
    <w:rsid w:val="004E7D54"/>
    <w:rsid w:val="005273C6"/>
    <w:rsid w:val="00530A69"/>
    <w:rsid w:val="005448E3"/>
    <w:rsid w:val="00545593"/>
    <w:rsid w:val="005621B6"/>
    <w:rsid w:val="00577C6C"/>
    <w:rsid w:val="0059013B"/>
    <w:rsid w:val="005C2FE2"/>
    <w:rsid w:val="005E2BC9"/>
    <w:rsid w:val="00605102"/>
    <w:rsid w:val="0061612E"/>
    <w:rsid w:val="006215AA"/>
    <w:rsid w:val="006913C9"/>
    <w:rsid w:val="0069470D"/>
    <w:rsid w:val="0072336F"/>
    <w:rsid w:val="00734F00"/>
    <w:rsid w:val="00753931"/>
    <w:rsid w:val="00770E07"/>
    <w:rsid w:val="007938FB"/>
    <w:rsid w:val="007A70AE"/>
    <w:rsid w:val="007B75C9"/>
    <w:rsid w:val="007C530E"/>
    <w:rsid w:val="007E6D3A"/>
    <w:rsid w:val="00804731"/>
    <w:rsid w:val="008047AF"/>
    <w:rsid w:val="00811C07"/>
    <w:rsid w:val="008362E8"/>
    <w:rsid w:val="008A1768"/>
    <w:rsid w:val="008A5FD7"/>
    <w:rsid w:val="008E212E"/>
    <w:rsid w:val="008F0F33"/>
    <w:rsid w:val="008F4429"/>
    <w:rsid w:val="00916F88"/>
    <w:rsid w:val="0094021A"/>
    <w:rsid w:val="009A0696"/>
    <w:rsid w:val="009B44AF"/>
    <w:rsid w:val="009C1544"/>
    <w:rsid w:val="009C6A0B"/>
    <w:rsid w:val="009F0C77"/>
    <w:rsid w:val="009F4DD1"/>
    <w:rsid w:val="009F6119"/>
    <w:rsid w:val="00A1717C"/>
    <w:rsid w:val="00A2321A"/>
    <w:rsid w:val="00A244FE"/>
    <w:rsid w:val="00A254F7"/>
    <w:rsid w:val="00A41684"/>
    <w:rsid w:val="00A52954"/>
    <w:rsid w:val="00A64474"/>
    <w:rsid w:val="00A64E80"/>
    <w:rsid w:val="00A72BCD"/>
    <w:rsid w:val="00A741D9"/>
    <w:rsid w:val="00A81809"/>
    <w:rsid w:val="00A833AB"/>
    <w:rsid w:val="00A9741D"/>
    <w:rsid w:val="00AA6954"/>
    <w:rsid w:val="00AB0125"/>
    <w:rsid w:val="00AB598D"/>
    <w:rsid w:val="00AD4B17"/>
    <w:rsid w:val="00B3164B"/>
    <w:rsid w:val="00B412D4"/>
    <w:rsid w:val="00B4547A"/>
    <w:rsid w:val="00B8029A"/>
    <w:rsid w:val="00BB3E2C"/>
    <w:rsid w:val="00BC4D04"/>
    <w:rsid w:val="00BE3C22"/>
    <w:rsid w:val="00BE7A95"/>
    <w:rsid w:val="00BF7734"/>
    <w:rsid w:val="00C0345E"/>
    <w:rsid w:val="00C03642"/>
    <w:rsid w:val="00C3306E"/>
    <w:rsid w:val="00C3483A"/>
    <w:rsid w:val="00C45FB0"/>
    <w:rsid w:val="00C54028"/>
    <w:rsid w:val="00C74E9D"/>
    <w:rsid w:val="00C82FD3"/>
    <w:rsid w:val="00C83DBE"/>
    <w:rsid w:val="00C904FF"/>
    <w:rsid w:val="00C92819"/>
    <w:rsid w:val="00CA26C0"/>
    <w:rsid w:val="00CC6B7B"/>
    <w:rsid w:val="00CD2089"/>
    <w:rsid w:val="00CE63B9"/>
    <w:rsid w:val="00D11D9A"/>
    <w:rsid w:val="00D37506"/>
    <w:rsid w:val="00D73A67"/>
    <w:rsid w:val="00D970A9"/>
    <w:rsid w:val="00DA108B"/>
    <w:rsid w:val="00DB36DE"/>
    <w:rsid w:val="00DF3845"/>
    <w:rsid w:val="00E41911"/>
    <w:rsid w:val="00E50481"/>
    <w:rsid w:val="00E62F24"/>
    <w:rsid w:val="00E77D77"/>
    <w:rsid w:val="00E92EEF"/>
    <w:rsid w:val="00F147B6"/>
    <w:rsid w:val="00F24442"/>
    <w:rsid w:val="00F50AE3"/>
    <w:rsid w:val="00F67CF1"/>
    <w:rsid w:val="00F840F0"/>
    <w:rsid w:val="00FA2C0B"/>
    <w:rsid w:val="00FA5841"/>
    <w:rsid w:val="00FB0D0D"/>
    <w:rsid w:val="00FB43B4"/>
    <w:rsid w:val="00FC69A3"/>
    <w:rsid w:val="00FF4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95BC36-C2B5-4758-A2EA-EE466695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C1544"/>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47B6"/>
    <w:rPr>
      <w:rFonts w:ascii="Tahoma" w:hAnsi="Tahoma" w:cs="Tahoma"/>
      <w:sz w:val="16"/>
      <w:szCs w:val="16"/>
    </w:rPr>
  </w:style>
  <w:style w:type="character" w:customStyle="1" w:styleId="BalloonTextChar">
    <w:name w:val="Balloon Text Char"/>
    <w:basedOn w:val="DefaultParagraphFont"/>
    <w:link w:val="BalloonText"/>
    <w:uiPriority w:val="99"/>
    <w:semiHidden/>
    <w:rsid w:val="00F147B6"/>
    <w:rPr>
      <w:rFonts w:ascii="Tahoma" w:eastAsia="Times New Roman" w:hAnsi="Tahoma" w:cs="Tahoma"/>
      <w:sz w:val="16"/>
      <w:szCs w:val="16"/>
    </w:rPr>
  </w:style>
  <w:style w:type="character" w:styleId="Hyperlink">
    <w:name w:val="Hyperlink"/>
    <w:basedOn w:val="DefaultParagraphFont"/>
    <w:uiPriority w:val="99"/>
    <w:unhideWhenUsed/>
    <w:rsid w:val="00FF4C50"/>
    <w:rPr>
      <w:color w:val="0000FF" w:themeColor="hyperlink"/>
      <w:u w:val="single"/>
    </w:rPr>
  </w:style>
  <w:style w:type="character" w:customStyle="1" w:styleId="Heading2Char">
    <w:name w:val="Heading 2 Char"/>
    <w:basedOn w:val="DefaultParagraphFont"/>
    <w:link w:val="Heading2"/>
    <w:rsid w:val="009C1544"/>
    <w:rPr>
      <w:rFonts w:ascii="Arial" w:eastAsia="Times New Roman" w:hAnsi="Arial" w:cs="Times New Roman"/>
      <w:b/>
      <w:snapToGrid w:val="0"/>
      <w:sz w:val="24"/>
      <w:szCs w:val="20"/>
    </w:rPr>
  </w:style>
  <w:style w:type="paragraph" w:styleId="BodyText">
    <w:name w:val="Body Text"/>
    <w:basedOn w:val="Normal"/>
    <w:link w:val="BodyTextChar"/>
    <w:rsid w:val="009C1544"/>
    <w:pPr>
      <w:widowControl w:val="0"/>
    </w:pPr>
    <w:rPr>
      <w:rFonts w:ascii="Arial" w:hAnsi="Arial"/>
      <w:snapToGrid w:val="0"/>
      <w:sz w:val="24"/>
    </w:rPr>
  </w:style>
  <w:style w:type="character" w:customStyle="1" w:styleId="BodyTextChar">
    <w:name w:val="Body Text Char"/>
    <w:basedOn w:val="DefaultParagraphFont"/>
    <w:link w:val="BodyText"/>
    <w:rsid w:val="009C1544"/>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13" Type="http://schemas.openxmlformats.org/officeDocument/2006/relationships/hyperlink" Target="file:///H:\HJ%20Archive\2014\04-09-14.docx" TargetMode="External"/><Relationship Id="rId18" Type="http://schemas.openxmlformats.org/officeDocument/2006/relationships/hyperlink" Target="file:///H:\SJ%20Archive\2014\05-28-14.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3-14\3539_20130219.docx" TargetMode="External"/><Relationship Id="rId7" Type="http://schemas.openxmlformats.org/officeDocument/2006/relationships/hyperlink" Target="file:///H:\HJ%20Archive\2013\02-19-13.docx" TargetMode="External"/><Relationship Id="rId12" Type="http://schemas.openxmlformats.org/officeDocument/2006/relationships/hyperlink" Target="file:///H:\HJ%20Archive\2014\04-09-14.docx" TargetMode="External"/><Relationship Id="rId17" Type="http://schemas.openxmlformats.org/officeDocument/2006/relationships/hyperlink" Target="file:///H:\SJ%20Archive\2014\05-21-14.docx" TargetMode="External"/><Relationship Id="rId25" Type="http://schemas.openxmlformats.org/officeDocument/2006/relationships/hyperlink" Target="file:///p:\pprever\2013-14\3539_20140528.docx" TargetMode="External"/><Relationship Id="rId2" Type="http://schemas.openxmlformats.org/officeDocument/2006/relationships/styles" Target="styles.xml"/><Relationship Id="rId16" Type="http://schemas.openxmlformats.org/officeDocument/2006/relationships/hyperlink" Target="file:///H:\SJ%20Archive\2014\04-15-14.docx" TargetMode="External"/><Relationship Id="rId20" Type="http://schemas.openxmlformats.org/officeDocument/2006/relationships/hyperlink" Target="file:///H:\SJ%20Archive\2014\05-28-14.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9-14.docx" TargetMode="External"/><Relationship Id="rId24" Type="http://schemas.openxmlformats.org/officeDocument/2006/relationships/hyperlink" Target="file:///p:\pprever\2013-14\3539_20140521.docx" TargetMode="External"/><Relationship Id="rId5" Type="http://schemas.openxmlformats.org/officeDocument/2006/relationships/footnotes" Target="footnotes.xml"/><Relationship Id="rId15" Type="http://schemas.openxmlformats.org/officeDocument/2006/relationships/hyperlink" Target="file:///H:\SJ%20Archive\2014\04-15-14.docx" TargetMode="External"/><Relationship Id="rId23" Type="http://schemas.openxmlformats.org/officeDocument/2006/relationships/hyperlink" Target="file:///p:\pprever\2013-14\3539_20140409.docx" TargetMode="External"/><Relationship Id="rId28" Type="http://schemas.openxmlformats.org/officeDocument/2006/relationships/fontTable" Target="fontTable.xml"/><Relationship Id="rId10" Type="http://schemas.openxmlformats.org/officeDocument/2006/relationships/hyperlink" Target="file:///H:\HJ%20Archive\2014\03-26-14.docx" TargetMode="External"/><Relationship Id="rId19" Type="http://schemas.openxmlformats.org/officeDocument/2006/relationships/hyperlink" Target="file:///H:\SJ%20Archive\2014\05-28-14.docx" TargetMode="Externa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HJ%20Archive\2014\04-10-14.docx" TargetMode="External"/><Relationship Id="rId22" Type="http://schemas.openxmlformats.org/officeDocument/2006/relationships/hyperlink" Target="file:///p:\pprever\2013-14\3539_20140320.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E6F62-11E1-4C36-8EFA-C3C803AAE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2</TotalTime>
  <Pages>1</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2013-2014 Bill 3539: Sale of alcohol on election day - South Carolina Legislature Online</vt:lpstr>
    </vt:vector>
  </TitlesOfParts>
  <Company>LPITS</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3539: Sale of alcohol on election day - South Carolina Legislature Online</dc:title>
  <dc:creator>nancylee</dc:creator>
  <cp:lastModifiedBy>N Cumfer</cp:lastModifiedBy>
  <cp:revision>3</cp:revision>
  <cp:lastPrinted>2013-02-15T13:47:00Z</cp:lastPrinted>
  <dcterms:created xsi:type="dcterms:W3CDTF">2014-11-21T18:11:00Z</dcterms:created>
  <dcterms:modified xsi:type="dcterms:W3CDTF">2014-12-05T16:39:00Z</dcterms:modified>
</cp:coreProperties>
</file>