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055E">
        <w:rPr>
          <w:rFonts w:eastAsia="Times New Roman" w:cs="Times New Roman"/>
          <w:b/>
          <w:szCs w:val="20"/>
        </w:rPr>
        <w:t>South Carolina General Assembly</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055E">
        <w:rPr>
          <w:rFonts w:eastAsia="Times New Roman" w:cs="Times New Roman"/>
          <w:szCs w:val="20"/>
        </w:rPr>
        <w:t>120th Session, 2013-2014</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55E" w:rsidRPr="00DE055E" w:rsidRDefault="001804F2"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 R26, H3620</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55E">
        <w:rPr>
          <w:rFonts w:eastAsia="Times New Roman" w:cs="Times New Roman"/>
          <w:b/>
          <w:szCs w:val="20"/>
        </w:rPr>
        <w:t>STATUS INFORMATION</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55E">
        <w:rPr>
          <w:rFonts w:eastAsia="Times New Roman" w:cs="Times New Roman"/>
          <w:szCs w:val="20"/>
        </w:rPr>
        <w:t>General Bill</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55E">
        <w:rPr>
          <w:rFonts w:eastAsia="Times New Roman" w:cs="Times New Roman"/>
          <w:szCs w:val="20"/>
        </w:rPr>
        <w:t>Sponsors: Reps. Sandifer and Gambrell</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55E">
        <w:rPr>
          <w:rFonts w:eastAsia="Times New Roman" w:cs="Times New Roman"/>
          <w:szCs w:val="20"/>
        </w:rPr>
        <w:t>Document Path: l:\council\bills\agm\19913ab13.docx</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55E">
        <w:rPr>
          <w:rFonts w:eastAsia="Times New Roman" w:cs="Times New Roman"/>
          <w:szCs w:val="20"/>
        </w:rPr>
        <w:t>Companion/Similar bill(s): 462, 3621</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6CF3" w:rsidRDefault="007D6CF3"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2013</w:t>
      </w:r>
    </w:p>
    <w:p w:rsidR="007D6CF3" w:rsidRDefault="007D6CF3"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7D6CF3" w:rsidRDefault="007D6CF3"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10, 2013</w:t>
      </w:r>
    </w:p>
    <w:p w:rsidR="007D6CF3" w:rsidRDefault="007D6CF3"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2013, Signed</w:t>
      </w:r>
    </w:p>
    <w:p w:rsidR="007D6CF3" w:rsidRDefault="007D6CF3"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55E">
        <w:rPr>
          <w:rFonts w:eastAsia="Times New Roman" w:cs="Times New Roman"/>
          <w:szCs w:val="20"/>
        </w:rPr>
        <w:t>Summary: Captive insurance company</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55E" w:rsidRPr="00DE055E" w:rsidRDefault="00DE055E" w:rsidP="00DE055E">
      <w:pPr>
        <w:widowControl w:val="0"/>
        <w:tabs>
          <w:tab w:val="center" w:pos="590"/>
          <w:tab w:val="center" w:pos="1440"/>
          <w:tab w:val="left" w:pos="1872"/>
          <w:tab w:val="left" w:pos="9187"/>
        </w:tabs>
        <w:rPr>
          <w:rFonts w:eastAsia="Times New Roman" w:cs="Times New Roman"/>
          <w:szCs w:val="20"/>
        </w:rPr>
      </w:pPr>
      <w:r w:rsidRPr="00DE055E">
        <w:rPr>
          <w:rFonts w:eastAsia="Times New Roman" w:cs="Times New Roman"/>
          <w:b/>
          <w:szCs w:val="20"/>
        </w:rPr>
        <w:t>HISTORY OF LEGISLATIVE ACTIONS</w:t>
      </w:r>
    </w:p>
    <w:p w:rsidR="00DE055E" w:rsidRPr="00DE055E" w:rsidRDefault="00DE055E" w:rsidP="00DE055E">
      <w:pPr>
        <w:widowControl w:val="0"/>
        <w:tabs>
          <w:tab w:val="center" w:pos="590"/>
          <w:tab w:val="center" w:pos="1440"/>
          <w:tab w:val="left" w:pos="1872"/>
          <w:tab w:val="left" w:pos="9187"/>
        </w:tabs>
        <w:rPr>
          <w:rFonts w:eastAsia="Times New Roman" w:cs="Times New Roman"/>
          <w:szCs w:val="20"/>
        </w:rPr>
      </w:pPr>
    </w:p>
    <w:p w:rsidR="00DE055E" w:rsidRPr="00DE055E" w:rsidRDefault="00DE055E" w:rsidP="00DE055E">
      <w:pPr>
        <w:widowControl w:val="0"/>
        <w:tabs>
          <w:tab w:val="center" w:pos="590"/>
          <w:tab w:val="center" w:pos="1440"/>
          <w:tab w:val="left" w:pos="1872"/>
          <w:tab w:val="left" w:pos="9187"/>
        </w:tabs>
        <w:rPr>
          <w:rFonts w:eastAsia="Times New Roman" w:cs="Times New Roman"/>
          <w:szCs w:val="20"/>
        </w:rPr>
      </w:pPr>
      <w:r w:rsidRPr="00DE055E">
        <w:rPr>
          <w:rFonts w:eastAsia="Times New Roman" w:cs="Times New Roman"/>
          <w:szCs w:val="20"/>
          <w:u w:val="single"/>
        </w:rPr>
        <w:tab/>
        <w:t>Date</w:t>
      </w:r>
      <w:r w:rsidRPr="00DE055E">
        <w:rPr>
          <w:rFonts w:eastAsia="Times New Roman" w:cs="Times New Roman"/>
          <w:szCs w:val="20"/>
          <w:u w:val="single"/>
        </w:rPr>
        <w:tab/>
        <w:t>Body</w:t>
      </w:r>
      <w:r w:rsidRPr="00DE055E">
        <w:rPr>
          <w:rFonts w:eastAsia="Times New Roman" w:cs="Times New Roman"/>
          <w:szCs w:val="20"/>
          <w:u w:val="single"/>
        </w:rPr>
        <w:tab/>
        <w:t>Action Description with journal page number</w:t>
      </w:r>
      <w:r w:rsidRPr="00DE055E">
        <w:rPr>
          <w:rFonts w:eastAsia="Times New Roman" w:cs="Times New Roman"/>
          <w:szCs w:val="20"/>
          <w:u w:val="single"/>
        </w:rPr>
        <w:tab/>
      </w:r>
      <w:bookmarkStart w:id="0" w:name="_GoBack"/>
      <w:bookmarkEnd w:id="0"/>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437569">
        <w:rPr>
          <w:rFonts w:cs="Times New Roman"/>
        </w:rPr>
        <w:t>Introduced and read first time (</w:t>
      </w:r>
      <w:hyperlink r:id="rId7" w:history="1">
        <w:r w:rsidRPr="00437569">
          <w:rPr>
            <w:rStyle w:val="Hyperlink"/>
            <w:rFonts w:cs="Times New Roman"/>
          </w:rPr>
          <w:t>House Journal</w:t>
        </w:r>
        <w:r w:rsidRPr="00437569">
          <w:rPr>
            <w:rStyle w:val="Hyperlink"/>
            <w:rFonts w:cs="Times New Roman"/>
          </w:rPr>
          <w:noBreakHyphen/>
          <w:t>page 9</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437569">
        <w:rPr>
          <w:rFonts w:cs="Times New Roman"/>
        </w:rPr>
        <w:t>Referred to C</w:t>
      </w:r>
      <w:r>
        <w:rPr>
          <w:rFonts w:cs="Times New Roman"/>
        </w:rPr>
        <w:t xml:space="preserve">ommittee on </w:t>
      </w:r>
      <w:r w:rsidRPr="00437569">
        <w:rPr>
          <w:rFonts w:cs="Times New Roman"/>
          <w:b/>
        </w:rPr>
        <w:t>Labor, Commerce and Industry</w:t>
      </w:r>
      <w:r w:rsidRPr="00437569">
        <w:rPr>
          <w:rFonts w:cs="Times New Roman"/>
        </w:rPr>
        <w:t xml:space="preserve"> (</w:t>
      </w:r>
      <w:hyperlink r:id="rId8" w:history="1">
        <w:r w:rsidRPr="00437569">
          <w:rPr>
            <w:rStyle w:val="Hyperlink"/>
            <w:rFonts w:cs="Times New Roman"/>
          </w:rPr>
          <w:t>House Journal</w:t>
        </w:r>
        <w:r w:rsidRPr="00437569">
          <w:rPr>
            <w:rStyle w:val="Hyperlink"/>
            <w:rFonts w:cs="Times New Roman"/>
          </w:rPr>
          <w:noBreakHyphen/>
          <w:t>page 9</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437569">
        <w:rPr>
          <w:rFonts w:cs="Times New Roman"/>
        </w:rPr>
        <w:t>Committee report</w:t>
      </w:r>
      <w:r>
        <w:rPr>
          <w:rFonts w:cs="Times New Roman"/>
        </w:rPr>
        <w:t xml:space="preserve">: Favorable </w:t>
      </w:r>
      <w:r w:rsidRPr="00437569">
        <w:rPr>
          <w:rFonts w:cs="Times New Roman"/>
          <w:b/>
        </w:rPr>
        <w:t>Labor, Commerce and Industry</w:t>
      </w:r>
      <w:r w:rsidRPr="00437569">
        <w:rPr>
          <w:rFonts w:cs="Times New Roman"/>
        </w:rPr>
        <w:t xml:space="preserve"> (</w:t>
      </w:r>
      <w:hyperlink r:id="rId9" w:history="1">
        <w:r w:rsidRPr="00437569">
          <w:rPr>
            <w:rStyle w:val="Hyperlink"/>
            <w:rFonts w:cs="Times New Roman"/>
          </w:rPr>
          <w:t>House Journal</w:t>
        </w:r>
        <w:r w:rsidRPr="00437569">
          <w:rPr>
            <w:rStyle w:val="Hyperlink"/>
            <w:rFonts w:cs="Times New Roman"/>
          </w:rPr>
          <w:noBreakHyphen/>
          <w:t>page 5</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437569">
        <w:rPr>
          <w:rFonts w:cs="Times New Roman"/>
        </w:rPr>
        <w:t>Read second time (</w:t>
      </w:r>
      <w:hyperlink r:id="rId10" w:history="1">
        <w:r w:rsidRPr="00437569">
          <w:rPr>
            <w:rStyle w:val="Hyperlink"/>
            <w:rFonts w:cs="Times New Roman"/>
          </w:rPr>
          <w:t>House Journal</w:t>
        </w:r>
        <w:r w:rsidRPr="00437569">
          <w:rPr>
            <w:rStyle w:val="Hyperlink"/>
            <w:rFonts w:cs="Times New Roman"/>
          </w:rPr>
          <w:noBreakHyphen/>
          <w:t>page 78</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437569">
        <w:rPr>
          <w:rFonts w:cs="Times New Roman"/>
        </w:rPr>
        <w:t>Roll call Yeas</w:t>
      </w:r>
      <w:r>
        <w:rPr>
          <w:rFonts w:cs="Times New Roman"/>
        </w:rPr>
        <w:noBreakHyphen/>
      </w:r>
      <w:r w:rsidRPr="00437569">
        <w:rPr>
          <w:rFonts w:cs="Times New Roman"/>
        </w:rPr>
        <w:t>112  Nays</w:t>
      </w:r>
      <w:r>
        <w:rPr>
          <w:rFonts w:cs="Times New Roman"/>
        </w:rPr>
        <w:noBreakHyphen/>
      </w:r>
      <w:r w:rsidRPr="00437569">
        <w:rPr>
          <w:rFonts w:cs="Times New Roman"/>
        </w:rPr>
        <w:t>0 (</w:t>
      </w:r>
      <w:hyperlink r:id="rId11" w:history="1">
        <w:r w:rsidRPr="00437569">
          <w:rPr>
            <w:rStyle w:val="Hyperlink"/>
            <w:rFonts w:cs="Times New Roman"/>
          </w:rPr>
          <w:t>House Journal</w:t>
        </w:r>
        <w:r w:rsidRPr="00437569">
          <w:rPr>
            <w:rStyle w:val="Hyperlink"/>
            <w:rFonts w:cs="Times New Roman"/>
          </w:rPr>
          <w:noBreakHyphen/>
          <w:t>page 78</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437569">
        <w:rPr>
          <w:rFonts w:cs="Times New Roman"/>
        </w:rPr>
        <w:t>Rea</w:t>
      </w:r>
      <w:r>
        <w:rPr>
          <w:rFonts w:cs="Times New Roman"/>
        </w:rPr>
        <w:t xml:space="preserve">d third time and sent to Senate </w:t>
      </w:r>
      <w:r w:rsidRPr="00437569">
        <w:rPr>
          <w:rFonts w:cs="Times New Roman"/>
        </w:rPr>
        <w:t>(</w:t>
      </w:r>
      <w:hyperlink r:id="rId12" w:history="1">
        <w:r w:rsidRPr="00437569">
          <w:rPr>
            <w:rStyle w:val="Hyperlink"/>
            <w:rFonts w:cs="Times New Roman"/>
          </w:rPr>
          <w:t>House Journal</w:t>
        </w:r>
        <w:r w:rsidRPr="00437569">
          <w:rPr>
            <w:rStyle w:val="Hyperlink"/>
            <w:rFonts w:cs="Times New Roman"/>
          </w:rPr>
          <w:noBreakHyphen/>
          <w:t>page 24</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437569">
        <w:rPr>
          <w:rFonts w:cs="Times New Roman"/>
        </w:rPr>
        <w:t>Introduced and read first time (</w:t>
      </w:r>
      <w:hyperlink r:id="rId13" w:history="1">
        <w:r w:rsidRPr="00437569">
          <w:rPr>
            <w:rStyle w:val="Hyperlink"/>
            <w:rFonts w:cs="Times New Roman"/>
          </w:rPr>
          <w:t>Senate Journal</w:t>
        </w:r>
        <w:r w:rsidRPr="00437569">
          <w:rPr>
            <w:rStyle w:val="Hyperlink"/>
            <w:rFonts w:cs="Times New Roman"/>
          </w:rPr>
          <w:noBreakHyphen/>
          <w:t>page 12</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437569">
        <w:rPr>
          <w:rFonts w:cs="Times New Roman"/>
        </w:rPr>
        <w:t>Referred to Com</w:t>
      </w:r>
      <w:r>
        <w:rPr>
          <w:rFonts w:cs="Times New Roman"/>
        </w:rPr>
        <w:t xml:space="preserve">mittee on </w:t>
      </w:r>
      <w:r w:rsidRPr="00437569">
        <w:rPr>
          <w:rFonts w:cs="Times New Roman"/>
          <w:b/>
        </w:rPr>
        <w:t>Banking and Insurance</w:t>
      </w:r>
      <w:r>
        <w:rPr>
          <w:rFonts w:cs="Times New Roman"/>
        </w:rPr>
        <w:t xml:space="preserve"> </w:t>
      </w:r>
      <w:r w:rsidRPr="00437569">
        <w:rPr>
          <w:rFonts w:cs="Times New Roman"/>
        </w:rPr>
        <w:t>(</w:t>
      </w:r>
      <w:hyperlink r:id="rId14" w:history="1">
        <w:r w:rsidRPr="00437569">
          <w:rPr>
            <w:rStyle w:val="Hyperlink"/>
            <w:rFonts w:cs="Times New Roman"/>
          </w:rPr>
          <w:t>Senate Journal</w:t>
        </w:r>
        <w:r w:rsidRPr="00437569">
          <w:rPr>
            <w:rStyle w:val="Hyperlink"/>
            <w:rFonts w:cs="Times New Roman"/>
          </w:rPr>
          <w:noBreakHyphen/>
          <w:t>page 12</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437569">
        <w:rPr>
          <w:rFonts w:cs="Times New Roman"/>
        </w:rPr>
        <w:t xml:space="preserve">Committee report: </w:t>
      </w:r>
      <w:r>
        <w:rPr>
          <w:rFonts w:cs="Times New Roman"/>
        </w:rPr>
        <w:t xml:space="preserve">Favorable </w:t>
      </w:r>
      <w:r w:rsidRPr="00437569">
        <w:rPr>
          <w:rFonts w:cs="Times New Roman"/>
          <w:b/>
        </w:rPr>
        <w:t>Banking and Insurance</w:t>
      </w:r>
      <w:r>
        <w:rPr>
          <w:rFonts w:cs="Times New Roman"/>
        </w:rPr>
        <w:t xml:space="preserve"> </w:t>
      </w:r>
      <w:r w:rsidRPr="00437569">
        <w:rPr>
          <w:rFonts w:cs="Times New Roman"/>
        </w:rPr>
        <w:t>(</w:t>
      </w:r>
      <w:hyperlink r:id="rId15" w:history="1">
        <w:r w:rsidRPr="00437569">
          <w:rPr>
            <w:rStyle w:val="Hyperlink"/>
            <w:rFonts w:cs="Times New Roman"/>
          </w:rPr>
          <w:t>Senate Journal</w:t>
        </w:r>
        <w:r w:rsidRPr="00437569">
          <w:rPr>
            <w:rStyle w:val="Hyperlink"/>
            <w:rFonts w:cs="Times New Roman"/>
          </w:rPr>
          <w:noBreakHyphen/>
          <w:t>page 9</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437569">
        <w:rPr>
          <w:rFonts w:cs="Times New Roman"/>
        </w:rPr>
        <w:t>Read second time (</w:t>
      </w:r>
      <w:hyperlink r:id="rId16" w:history="1">
        <w:r w:rsidRPr="00437569">
          <w:rPr>
            <w:rStyle w:val="Hyperlink"/>
            <w:rFonts w:cs="Times New Roman"/>
          </w:rPr>
          <w:t>Senate Journal</w:t>
        </w:r>
        <w:r w:rsidRPr="00437569">
          <w:rPr>
            <w:rStyle w:val="Hyperlink"/>
            <w:rFonts w:cs="Times New Roman"/>
          </w:rPr>
          <w:noBreakHyphen/>
          <w:t>page 17</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437569">
        <w:rPr>
          <w:rFonts w:cs="Times New Roman"/>
        </w:rPr>
        <w:t>Roll call Ayes</w:t>
      </w:r>
      <w:r>
        <w:rPr>
          <w:rFonts w:cs="Times New Roman"/>
        </w:rPr>
        <w:noBreakHyphen/>
      </w:r>
      <w:r w:rsidRPr="00437569">
        <w:rPr>
          <w:rFonts w:cs="Times New Roman"/>
        </w:rPr>
        <w:t>41  Nays</w:t>
      </w:r>
      <w:r>
        <w:rPr>
          <w:rFonts w:cs="Times New Roman"/>
        </w:rPr>
        <w:noBreakHyphen/>
      </w:r>
      <w:r w:rsidRPr="00437569">
        <w:rPr>
          <w:rFonts w:cs="Times New Roman"/>
        </w:rPr>
        <w:t>0 (</w:t>
      </w:r>
      <w:hyperlink r:id="rId17" w:history="1">
        <w:r w:rsidRPr="00437569">
          <w:rPr>
            <w:rStyle w:val="Hyperlink"/>
            <w:rFonts w:cs="Times New Roman"/>
          </w:rPr>
          <w:t>Senate Journal</w:t>
        </w:r>
        <w:r w:rsidRPr="00437569">
          <w:rPr>
            <w:rStyle w:val="Hyperlink"/>
            <w:rFonts w:cs="Times New Roman"/>
          </w:rPr>
          <w:noBreakHyphen/>
          <w:t>page 29</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437569">
        <w:rPr>
          <w:rFonts w:cs="Times New Roman"/>
        </w:rPr>
        <w:t>Read third time and enrolled (</w:t>
      </w:r>
      <w:hyperlink r:id="rId18" w:history="1">
        <w:r w:rsidRPr="00437569">
          <w:rPr>
            <w:rStyle w:val="Hyperlink"/>
            <w:rFonts w:cs="Times New Roman"/>
          </w:rPr>
          <w:t>Senate Journal</w:t>
        </w:r>
        <w:r w:rsidRPr="00437569">
          <w:rPr>
            <w:rStyle w:val="Hyperlink"/>
            <w:rFonts w:cs="Times New Roman"/>
          </w:rPr>
          <w:noBreakHyphen/>
          <w:t>page 29</w:t>
        </w:r>
      </w:hyperlink>
      <w:r w:rsidRPr="00437569">
        <w:rPr>
          <w:rFonts w:cs="Times New Roman"/>
        </w:rPr>
        <w:t>)</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437569">
        <w:rPr>
          <w:rFonts w:cs="Times New Roman"/>
        </w:rPr>
        <w:t>Ratified R 26</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437569">
        <w:rPr>
          <w:rFonts w:cs="Times New Roman"/>
        </w:rPr>
        <w:t>Signed By Governor</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437569">
        <w:rPr>
          <w:rFonts w:cs="Times New Roman"/>
        </w:rPr>
        <w:t>Effective date See Act for Effective Date</w:t>
      </w:r>
    </w:p>
    <w:p w:rsidR="001804F2" w:rsidRDefault="001804F2" w:rsidP="001804F2">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r>
      <w:r>
        <w:rPr>
          <w:rFonts w:cs="Times New Roman"/>
        </w:rPr>
        <w:tab/>
      </w:r>
      <w:r w:rsidRPr="00437569">
        <w:rPr>
          <w:rFonts w:cs="Times New Roman"/>
        </w:rPr>
        <w:t>Act No</w:t>
      </w:r>
      <w:r>
        <w:rPr>
          <w:rFonts w:cs="Times New Roman"/>
        </w:rPr>
        <w:t>. </w:t>
      </w:r>
      <w:r w:rsidRPr="00437569">
        <w:rPr>
          <w:rFonts w:cs="Times New Roman"/>
        </w:rPr>
        <w:t>18</w:t>
      </w:r>
    </w:p>
    <w:p w:rsidR="001804F2" w:rsidRDefault="001804F2" w:rsidP="001804F2">
      <w:pPr>
        <w:widowControl w:val="0"/>
        <w:tabs>
          <w:tab w:val="right" w:pos="1008"/>
          <w:tab w:val="left" w:pos="1152"/>
          <w:tab w:val="left" w:pos="1872"/>
          <w:tab w:val="left" w:pos="9187"/>
        </w:tabs>
        <w:ind w:left="2088" w:hanging="2088"/>
        <w:rPr>
          <w:rFonts w:cs="Times New Roman"/>
        </w:rPr>
      </w:pPr>
    </w:p>
    <w:p w:rsidR="00DE055E" w:rsidRPr="00DE055E" w:rsidRDefault="00DE055E" w:rsidP="00DE055E">
      <w:pPr>
        <w:widowControl w:val="0"/>
        <w:tabs>
          <w:tab w:val="right" w:pos="1008"/>
          <w:tab w:val="left" w:pos="1152"/>
          <w:tab w:val="left" w:pos="1872"/>
          <w:tab w:val="left" w:pos="9187"/>
        </w:tabs>
        <w:ind w:left="2088" w:hanging="2088"/>
        <w:rPr>
          <w:rFonts w:eastAsia="Times New Roman" w:cs="Times New Roman"/>
          <w:szCs w:val="20"/>
        </w:rPr>
      </w:pP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55E">
        <w:rPr>
          <w:rFonts w:eastAsia="Times New Roman" w:cs="Times New Roman"/>
          <w:b/>
          <w:szCs w:val="20"/>
        </w:rPr>
        <w:t>VERSIONS OF THIS BILL</w:t>
      </w:r>
    </w:p>
    <w:p w:rsidR="00DE055E" w:rsidRPr="00DE055E" w:rsidRDefault="00DE055E"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55E" w:rsidRPr="00DE055E" w:rsidRDefault="00F502DC" w:rsidP="00DE05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DE055E" w:rsidRPr="00DE055E">
          <w:rPr>
            <w:rFonts w:eastAsia="Times New Roman" w:cs="Times New Roman"/>
            <w:color w:val="0000FF" w:themeColor="hyperlink"/>
            <w:szCs w:val="20"/>
            <w:u w:val="single"/>
          </w:rPr>
          <w:t>2/26/2013</w:t>
        </w:r>
      </w:hyperlink>
    </w:p>
    <w:p w:rsidR="00DE055E" w:rsidRPr="00DE055E" w:rsidRDefault="00F502DC" w:rsidP="00DE0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E055E" w:rsidRPr="00DE055E">
          <w:rPr>
            <w:rFonts w:eastAsia="Times New Roman" w:cs="Times New Roman"/>
            <w:color w:val="0000FF" w:themeColor="hyperlink"/>
            <w:szCs w:val="20"/>
            <w:u w:val="single"/>
          </w:rPr>
          <w:t>2/28/2013</w:t>
        </w:r>
      </w:hyperlink>
    </w:p>
    <w:p w:rsidR="00DE055E" w:rsidRPr="00DE055E" w:rsidRDefault="00F502DC" w:rsidP="00DE0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E055E" w:rsidRPr="00DE055E">
          <w:rPr>
            <w:rFonts w:eastAsia="Times New Roman" w:cs="Times New Roman"/>
            <w:color w:val="0000FF" w:themeColor="hyperlink"/>
            <w:szCs w:val="20"/>
            <w:u w:val="single"/>
          </w:rPr>
          <w:t>3/13/2013</w:t>
        </w:r>
      </w:hyperlink>
    </w:p>
    <w:p w:rsidR="00DE055E" w:rsidRPr="00DE055E" w:rsidRDefault="00DE055E" w:rsidP="00DE0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E055E" w:rsidRDefault="00DE055E" w:rsidP="00DE0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E055E" w:rsidSect="00DE055E">
          <w:pgSz w:w="12240" w:h="15840" w:code="1"/>
          <w:pgMar w:top="1080" w:right="1440" w:bottom="1080" w:left="1440" w:header="720" w:footer="720" w:gutter="0"/>
          <w:pgNumType w:start="1"/>
          <w:cols w:space="720"/>
          <w:noEndnote/>
          <w:docGrid w:linePitch="360"/>
        </w:sectPr>
      </w:pPr>
    </w:p>
    <w:p w:rsidR="00342BA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 R26, H3620)</w:t>
      </w:r>
    </w:p>
    <w:p w:rsidR="00342BAA" w:rsidRPr="008836A5"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2BAA" w:rsidRPr="00DE055E"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E055E">
        <w:rPr>
          <w:rFonts w:cs="Times New Roman"/>
          <w:b/>
          <w:color w:val="000000" w:themeColor="text1"/>
          <w:szCs w:val="36"/>
        </w:rPr>
        <w:t xml:space="preserve">AN ACT </w:t>
      </w:r>
      <w:r w:rsidRPr="00DE055E">
        <w:rPr>
          <w:rFonts w:cs="Times New Roman"/>
          <w:b/>
        </w:rPr>
        <w:t>TO AMEND SECTION 38</w:t>
      </w:r>
      <w:r w:rsidRPr="00DE055E">
        <w:rPr>
          <w:rFonts w:cs="Times New Roman"/>
          <w:b/>
        </w:rPr>
        <w:noBreakHyphen/>
        <w:t>90</w:t>
      </w:r>
      <w:r w:rsidRPr="00DE055E">
        <w:rPr>
          <w:rFonts w:cs="Times New Roman"/>
          <w:b/>
        </w:rPr>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DE055E">
        <w:rPr>
          <w:rFonts w:cs="Times New Roman"/>
          <w:b/>
        </w:rPr>
        <w:noBreakHyphen/>
        <w:t>BASED CAPITAL, ACQUISITIONS DISCLOSURE, AND ASSET DISPOSITION, AND CEDED REINSURANCE AGREEMENTS, AND TO PROVIDE THE DIRECTOR OF THE DEPARTMENT OF INSURANCE MAY ELECT NOT TO TAKE REGULATORY ACTION CONCERNING RISK</w:t>
      </w:r>
      <w:r w:rsidRPr="00DE055E">
        <w:rPr>
          <w:rFonts w:cs="Times New Roman"/>
          <w:b/>
        </w:rPr>
        <w:noBreakHyphen/>
        <w:t>BASED CAPITAL IN SPECIFIC CIRCUMSTANCES.</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42BA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Be it enacted by the General Assembly of the State of South Carolina:</w:t>
      </w:r>
    </w:p>
    <w:p w:rsidR="00342BA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2BAA" w:rsidRPr="000838E2"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838E2">
        <w:rPr>
          <w:b/>
          <w:color w:val="000000" w:themeColor="text1"/>
        </w:rPr>
        <w:t>Captive insurance company reporting requirements, regulations on risk</w:t>
      </w:r>
      <w:r>
        <w:rPr>
          <w:b/>
          <w:color w:val="000000" w:themeColor="text1"/>
        </w:rPr>
        <w:noBreakHyphen/>
      </w:r>
      <w:r w:rsidRPr="000838E2">
        <w:rPr>
          <w:b/>
          <w:color w:val="000000" w:themeColor="text1"/>
        </w:rPr>
        <w:t>based capital limited</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SECTION</w:t>
      </w:r>
      <w:r w:rsidRPr="00AD2EDA">
        <w:rPr>
          <w:rFonts w:cs="Times New Roman"/>
        </w:rPr>
        <w:tab/>
        <w:t>1.</w:t>
      </w:r>
      <w:r w:rsidRPr="00AD2EDA">
        <w:rPr>
          <w:rFonts w:cs="Times New Roman"/>
        </w:rPr>
        <w:tab/>
        <w:t>Section 38</w:t>
      </w:r>
      <w:r>
        <w:rPr>
          <w:rFonts w:cs="Times New Roman"/>
        </w:rPr>
        <w:noBreakHyphen/>
      </w:r>
      <w:r w:rsidRPr="00AD2EDA">
        <w:rPr>
          <w:rFonts w:cs="Times New Roman"/>
        </w:rPr>
        <w:t>90</w:t>
      </w:r>
      <w:r>
        <w:rPr>
          <w:rFonts w:cs="Times New Roman"/>
        </w:rPr>
        <w:noBreakHyphen/>
      </w:r>
      <w:r w:rsidRPr="00AD2EDA">
        <w:rPr>
          <w:rFonts w:cs="Times New Roman"/>
        </w:rPr>
        <w:t>160 of the 1976 Code, as last amended by Act 217 of 2010, is further amended to read:</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D2EDA">
        <w:rPr>
          <w:rFonts w:cs="Times New Roman"/>
        </w:rPr>
        <w:tab/>
        <w:t>“Section 38</w:t>
      </w:r>
      <w:r>
        <w:rPr>
          <w:rFonts w:cs="Times New Roman"/>
        </w:rPr>
        <w:noBreakHyphen/>
      </w:r>
      <w:r w:rsidRPr="00AD2EDA">
        <w:rPr>
          <w:rFonts w:cs="Times New Roman"/>
        </w:rPr>
        <w:t>90</w:t>
      </w:r>
      <w:r>
        <w:rPr>
          <w:rFonts w:cs="Times New Roman"/>
        </w:rPr>
        <w:noBreakHyphen/>
      </w:r>
      <w:r w:rsidRPr="00AD2EDA">
        <w:rPr>
          <w:rFonts w:cs="Times New Roman"/>
        </w:rPr>
        <w:t>160.</w:t>
      </w:r>
      <w:r w:rsidRPr="00AD2EDA">
        <w:rPr>
          <w:rFonts w:cs="Times New Roman"/>
        </w:rPr>
        <w:tab/>
      </w:r>
      <w:r w:rsidRPr="00AD2EDA">
        <w:rPr>
          <w:rFonts w:cs="Times New Roman"/>
          <w:color w:val="000000"/>
        </w:rPr>
        <w:t>(A)</w:t>
      </w:r>
      <w:r w:rsidRPr="00AD2EDA">
        <w:rPr>
          <w:rFonts w:cs="Times New Roman"/>
          <w:color w:val="000000"/>
        </w:rPr>
        <w:tab/>
        <w:t xml:space="preserve">No provisions of this title, other than those contained in this chapter or contained in specific references contained in this chapter and regulations applicable to them, apply to captive insurance companies. </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D2EDA">
        <w:rPr>
          <w:rFonts w:cs="Times New Roman"/>
          <w:color w:val="000000"/>
        </w:rPr>
        <w:tab/>
        <w:t>(B)</w:t>
      </w:r>
      <w:r w:rsidRPr="00AD2EDA">
        <w:rPr>
          <w:rFonts w:cs="Times New Roman"/>
          <w:color w:val="000000"/>
        </w:rPr>
        <w:tab/>
        <w:t xml:space="preserve">The director may exempt, by rule, regulation, or order, special purpose captive insurance companies, on a case by case basis, from provisions of this chapter that he determines to be inappropriate given the nature of the risks to be insured. </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D2EDA">
        <w:rPr>
          <w:rFonts w:cs="Times New Roman"/>
          <w:color w:val="000000"/>
        </w:rPr>
        <w:tab/>
        <w:t>(C)</w:t>
      </w:r>
      <w:r w:rsidRPr="00AD2EDA">
        <w:rPr>
          <w:rFonts w:cs="Times New Roman"/>
          <w:color w:val="000000"/>
        </w:rPr>
        <w:tab/>
        <w:t>The provisions of Sections 38</w:t>
      </w:r>
      <w:r>
        <w:rPr>
          <w:rFonts w:cs="Times New Roman"/>
          <w:color w:val="000000"/>
        </w:rPr>
        <w:noBreakHyphen/>
      </w:r>
      <w:r w:rsidRPr="00AD2EDA">
        <w:rPr>
          <w:rFonts w:cs="Times New Roman"/>
          <w:color w:val="000000"/>
        </w:rPr>
        <w:t>5</w:t>
      </w:r>
      <w:r>
        <w:rPr>
          <w:rFonts w:cs="Times New Roman"/>
          <w:color w:val="000000"/>
        </w:rPr>
        <w:noBreakHyphen/>
      </w:r>
      <w:r w:rsidRPr="00AD2EDA">
        <w:rPr>
          <w:rFonts w:cs="Times New Roman"/>
          <w:color w:val="000000"/>
        </w:rPr>
        <w:t>120(A)(3), 38</w:t>
      </w:r>
      <w:r>
        <w:rPr>
          <w:rFonts w:cs="Times New Roman"/>
          <w:color w:val="000000"/>
        </w:rPr>
        <w:noBreakHyphen/>
      </w:r>
      <w:r w:rsidRPr="00AD2EDA">
        <w:rPr>
          <w:rFonts w:cs="Times New Roman"/>
          <w:color w:val="000000"/>
        </w:rPr>
        <w:t>5</w:t>
      </w:r>
      <w:r>
        <w:rPr>
          <w:rFonts w:cs="Times New Roman"/>
          <w:color w:val="000000"/>
        </w:rPr>
        <w:noBreakHyphen/>
      </w:r>
      <w:r w:rsidRPr="00AD2EDA">
        <w:rPr>
          <w:rFonts w:cs="Times New Roman"/>
          <w:color w:val="000000"/>
        </w:rPr>
        <w:t>120(C), 38</w:t>
      </w:r>
      <w:r>
        <w:rPr>
          <w:rFonts w:cs="Times New Roman"/>
          <w:color w:val="000000"/>
        </w:rPr>
        <w:noBreakHyphen/>
      </w:r>
      <w:r w:rsidRPr="00AD2EDA">
        <w:rPr>
          <w:rFonts w:cs="Times New Roman"/>
          <w:color w:val="000000"/>
        </w:rPr>
        <w:t>5</w:t>
      </w:r>
      <w:r>
        <w:rPr>
          <w:rFonts w:cs="Times New Roman"/>
          <w:color w:val="000000"/>
        </w:rPr>
        <w:noBreakHyphen/>
      </w:r>
      <w:r w:rsidRPr="00AD2EDA">
        <w:rPr>
          <w:rFonts w:cs="Times New Roman"/>
          <w:color w:val="000000"/>
        </w:rPr>
        <w:t>120(D), 38</w:t>
      </w:r>
      <w:r>
        <w:rPr>
          <w:rFonts w:cs="Times New Roman"/>
          <w:color w:val="000000"/>
        </w:rPr>
        <w:noBreakHyphen/>
      </w:r>
      <w:r w:rsidRPr="00AD2EDA">
        <w:rPr>
          <w:rFonts w:cs="Times New Roman"/>
          <w:color w:val="000000"/>
        </w:rPr>
        <w:t>9</w:t>
      </w:r>
      <w:r>
        <w:rPr>
          <w:rFonts w:cs="Times New Roman"/>
          <w:color w:val="000000"/>
        </w:rPr>
        <w:noBreakHyphen/>
      </w:r>
      <w:r w:rsidRPr="00AD2EDA">
        <w:rPr>
          <w:rFonts w:cs="Times New Roman"/>
          <w:color w:val="000000"/>
        </w:rPr>
        <w:t>225, 38</w:t>
      </w:r>
      <w:r>
        <w:rPr>
          <w:rFonts w:cs="Times New Roman"/>
          <w:color w:val="000000"/>
        </w:rPr>
        <w:noBreakHyphen/>
      </w:r>
      <w:r w:rsidRPr="00AD2EDA">
        <w:rPr>
          <w:rFonts w:cs="Times New Roman"/>
          <w:color w:val="000000"/>
        </w:rPr>
        <w:t>9</w:t>
      </w:r>
      <w:r>
        <w:rPr>
          <w:rFonts w:cs="Times New Roman"/>
          <w:color w:val="000000"/>
        </w:rPr>
        <w:noBreakHyphen/>
      </w:r>
      <w:r w:rsidRPr="00AD2EDA">
        <w:rPr>
          <w:rFonts w:cs="Times New Roman"/>
          <w:color w:val="000000"/>
        </w:rPr>
        <w:t>230, 38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10, 38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30, 38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60, 38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70, 38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90, 38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95, 38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120, 38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130, 38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140, 38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150, 38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160, 38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170, 38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250, 38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270, 38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280, 38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310, 38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320, 38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330, 38</w:t>
      </w:r>
      <w:r>
        <w:rPr>
          <w:rFonts w:cs="Times New Roman"/>
          <w:color w:val="000000"/>
        </w:rPr>
        <w:noBreakHyphen/>
      </w:r>
      <w:r w:rsidRPr="00AD2EDA">
        <w:rPr>
          <w:rFonts w:cs="Times New Roman"/>
          <w:color w:val="000000"/>
        </w:rPr>
        <w:t>21</w:t>
      </w:r>
      <w:r>
        <w:rPr>
          <w:rFonts w:cs="Times New Roman"/>
          <w:color w:val="000000"/>
        </w:rPr>
        <w:noBreakHyphen/>
      </w:r>
      <w:r w:rsidRPr="00AD2EDA">
        <w:rPr>
          <w:rFonts w:cs="Times New Roman"/>
          <w:color w:val="000000"/>
        </w:rPr>
        <w:t>360, 38</w:t>
      </w:r>
      <w:r>
        <w:rPr>
          <w:rFonts w:cs="Times New Roman"/>
          <w:color w:val="000000"/>
        </w:rPr>
        <w:noBreakHyphen/>
      </w:r>
      <w:r w:rsidRPr="00AD2EDA">
        <w:rPr>
          <w:rFonts w:cs="Times New Roman"/>
          <w:color w:val="000000"/>
        </w:rPr>
        <w:t>55</w:t>
      </w:r>
      <w:r>
        <w:rPr>
          <w:rFonts w:cs="Times New Roman"/>
          <w:color w:val="000000"/>
        </w:rPr>
        <w:noBreakHyphen/>
      </w:r>
      <w:r w:rsidRPr="00AD2EDA">
        <w:rPr>
          <w:rFonts w:cs="Times New Roman"/>
          <w:color w:val="000000"/>
        </w:rPr>
        <w:t xml:space="preserve">75 and Chapters 44 and 46, Title 38 apply in full to a risk retention group licensed as an industrial insured captive insurance company and, if a conflict occurs between those code sections and chapters referenced in this subsection and this chapter (Chapter 90, Title 38), then the code sections and chapters referenced in this subsection control. </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D2EDA">
        <w:rPr>
          <w:rFonts w:cs="Times New Roman"/>
          <w:color w:val="000000"/>
        </w:rPr>
        <w:lastRenderedPageBreak/>
        <w:tab/>
        <w:t>(D)</w:t>
      </w:r>
      <w:r w:rsidRPr="00AD2EDA">
        <w:rPr>
          <w:rFonts w:cs="Times New Roman"/>
          <w:color w:val="000000"/>
        </w:rPr>
        <w:tab/>
        <w:t>Except as provided elsewhere in this chapter, the provisions of Chapter 87, Title 38 apply to a risk retention group licensed as an industrial insured captive insurance company.</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ab/>
        <w:t>(E)(1)</w:t>
      </w:r>
      <w:r w:rsidRPr="00AD2EDA">
        <w:rPr>
          <w:rFonts w:cs="Times New Roman"/>
        </w:rPr>
        <w:tab/>
        <w:t>Except for Section 38</w:t>
      </w:r>
      <w:r>
        <w:rPr>
          <w:rFonts w:cs="Times New Roman"/>
        </w:rPr>
        <w:noBreakHyphen/>
      </w:r>
      <w:r w:rsidRPr="00AD2EDA">
        <w:rPr>
          <w:rFonts w:cs="Times New Roman"/>
        </w:rPr>
        <w:t>9</w:t>
      </w:r>
      <w:r>
        <w:rPr>
          <w:rFonts w:cs="Times New Roman"/>
        </w:rPr>
        <w:noBreakHyphen/>
      </w:r>
      <w:r w:rsidRPr="00AD2EDA">
        <w:rPr>
          <w:rFonts w:cs="Times New Roman"/>
        </w:rPr>
        <w:t>330(F) and Section 38</w:t>
      </w:r>
      <w:r>
        <w:rPr>
          <w:rFonts w:cs="Times New Roman"/>
        </w:rPr>
        <w:noBreakHyphen/>
      </w:r>
      <w:r w:rsidRPr="00AD2EDA">
        <w:rPr>
          <w:rFonts w:cs="Times New Roman"/>
        </w:rPr>
        <w:t>9</w:t>
      </w:r>
      <w:r>
        <w:rPr>
          <w:rFonts w:cs="Times New Roman"/>
        </w:rPr>
        <w:noBreakHyphen/>
      </w:r>
      <w:r w:rsidRPr="00AD2EDA">
        <w:rPr>
          <w:rFonts w:cs="Times New Roman"/>
        </w:rPr>
        <w:t>440, the provisions of Article 3 and Article 5, Chapter 9, Title 38 apply in full to a risk retention group licensed as an industrial insured captive insurance company, and if a conflict occurs between those provisions and this chapter, the provisions of this subsection control.</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ab/>
      </w:r>
      <w:r w:rsidRPr="00AD2EDA">
        <w:rPr>
          <w:rFonts w:cs="Times New Roman"/>
        </w:rPr>
        <w:tab/>
        <w:t>(2)</w:t>
      </w:r>
      <w:r w:rsidRPr="00AD2EDA">
        <w:rPr>
          <w:rFonts w:cs="Times New Roman"/>
        </w:rPr>
        <w:tab/>
        <w:t>The director may elect not to take regulatory action as otherwise required by Sections 38</w:t>
      </w:r>
      <w:r>
        <w:rPr>
          <w:rFonts w:cs="Times New Roman"/>
        </w:rPr>
        <w:noBreakHyphen/>
      </w:r>
      <w:r w:rsidRPr="00AD2EDA">
        <w:rPr>
          <w:rFonts w:cs="Times New Roman"/>
        </w:rPr>
        <w:t>9</w:t>
      </w:r>
      <w:r>
        <w:rPr>
          <w:rFonts w:cs="Times New Roman"/>
        </w:rPr>
        <w:noBreakHyphen/>
      </w:r>
      <w:r w:rsidRPr="00AD2EDA">
        <w:rPr>
          <w:rFonts w:cs="Times New Roman"/>
        </w:rPr>
        <w:t>330, 38</w:t>
      </w:r>
      <w:r>
        <w:rPr>
          <w:rFonts w:cs="Times New Roman"/>
        </w:rPr>
        <w:noBreakHyphen/>
      </w:r>
      <w:r w:rsidRPr="00AD2EDA">
        <w:rPr>
          <w:rFonts w:cs="Times New Roman"/>
        </w:rPr>
        <w:t>9</w:t>
      </w:r>
      <w:r>
        <w:rPr>
          <w:rFonts w:cs="Times New Roman"/>
        </w:rPr>
        <w:noBreakHyphen/>
      </w:r>
      <w:r w:rsidRPr="00AD2EDA">
        <w:rPr>
          <w:rFonts w:cs="Times New Roman"/>
        </w:rPr>
        <w:t>340, 38</w:t>
      </w:r>
      <w:r>
        <w:rPr>
          <w:rFonts w:cs="Times New Roman"/>
        </w:rPr>
        <w:noBreakHyphen/>
      </w:r>
      <w:r w:rsidRPr="00AD2EDA">
        <w:rPr>
          <w:rFonts w:cs="Times New Roman"/>
        </w:rPr>
        <w:t>9</w:t>
      </w:r>
      <w:r>
        <w:rPr>
          <w:rFonts w:cs="Times New Roman"/>
        </w:rPr>
        <w:noBreakHyphen/>
      </w:r>
      <w:r w:rsidRPr="00AD2EDA">
        <w:rPr>
          <w:rFonts w:cs="Times New Roman"/>
        </w:rPr>
        <w:t>350, and 38</w:t>
      </w:r>
      <w:r>
        <w:rPr>
          <w:rFonts w:cs="Times New Roman"/>
        </w:rPr>
        <w:noBreakHyphen/>
      </w:r>
      <w:r w:rsidRPr="00AD2EDA">
        <w:rPr>
          <w:rFonts w:cs="Times New Roman"/>
        </w:rPr>
        <w:t>9</w:t>
      </w:r>
      <w:r>
        <w:rPr>
          <w:rFonts w:cs="Times New Roman"/>
        </w:rPr>
        <w:noBreakHyphen/>
      </w:r>
      <w:r w:rsidRPr="00AD2EDA">
        <w:rPr>
          <w:rFonts w:cs="Times New Roman"/>
        </w:rPr>
        <w:t>360 if any of the following conditions exist:</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ab/>
      </w:r>
      <w:r w:rsidRPr="00AD2EDA">
        <w:rPr>
          <w:rFonts w:cs="Times New Roman"/>
        </w:rPr>
        <w:tab/>
      </w:r>
      <w:r w:rsidRPr="00AD2EDA">
        <w:rPr>
          <w:rFonts w:cs="Times New Roman"/>
        </w:rPr>
        <w:tab/>
        <w:t>(a)</w:t>
      </w:r>
      <w:r w:rsidRPr="00AD2EDA">
        <w:rPr>
          <w:rFonts w:cs="Times New Roman"/>
        </w:rPr>
        <w:tab/>
        <w:t>the director establishes that the risk retention group</w:t>
      </w:r>
      <w:r w:rsidRPr="000838E2">
        <w:rPr>
          <w:rFonts w:cs="Times New Roman"/>
        </w:rPr>
        <w:t>’</w:t>
      </w:r>
      <w:r w:rsidRPr="00AD2EDA">
        <w:rPr>
          <w:rFonts w:cs="Times New Roman"/>
        </w:rPr>
        <w:t>s members, sponsoring organizations, or both, are well</w:t>
      </w:r>
      <w:r>
        <w:rPr>
          <w:rFonts w:cs="Times New Roman"/>
        </w:rPr>
        <w:noBreakHyphen/>
      </w:r>
      <w:r w:rsidRPr="00AD2EDA">
        <w:rPr>
          <w:rFonts w:cs="Times New Roman"/>
        </w:rPr>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Pr="000838E2">
        <w:rPr>
          <w:rFonts w:cs="Times New Roman"/>
        </w:rPr>
        <w:t>’</w:t>
      </w:r>
      <w:r w:rsidRPr="00AD2EDA">
        <w:rPr>
          <w:rFonts w:cs="Times New Roman"/>
        </w:rPr>
        <w:t>, sponsor</w:t>
      </w:r>
      <w:r w:rsidRPr="000838E2">
        <w:rPr>
          <w:rFonts w:cs="Times New Roman"/>
        </w:rPr>
        <w:t>’</w:t>
      </w:r>
      <w:r w:rsidRPr="00AD2EDA">
        <w:rPr>
          <w:rFonts w:cs="Times New Roman"/>
        </w:rPr>
        <w:t xml:space="preserve">s, or both, support of the risk retention group. In addition, one year of projected financial information must be reviewed if available. The members, sponsor, or both, shall have: </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ab/>
      </w:r>
      <w:r w:rsidRPr="00AD2EDA">
        <w:rPr>
          <w:rFonts w:cs="Times New Roman"/>
        </w:rPr>
        <w:tab/>
      </w:r>
      <w:r w:rsidRPr="00AD2EDA">
        <w:rPr>
          <w:rFonts w:cs="Times New Roman"/>
        </w:rPr>
        <w:tab/>
      </w:r>
      <w:r w:rsidRPr="00AD2EDA">
        <w:rPr>
          <w:rFonts w:cs="Times New Roman"/>
        </w:rPr>
        <w:tab/>
        <w:t>(i)</w:t>
      </w:r>
      <w:r w:rsidRPr="00AD2EDA">
        <w:rPr>
          <w:rFonts w:cs="Times New Roman"/>
        </w:rPr>
        <w:tab/>
      </w:r>
      <w:r w:rsidRPr="00AD2EDA">
        <w:rPr>
          <w:rFonts w:cs="Times New Roman"/>
        </w:rPr>
        <w:tab/>
        <w:t>an investment grade rating from a nationally recognized statistical rating organization or A.M. Best rating of A</w:t>
      </w:r>
      <w:r>
        <w:rPr>
          <w:rFonts w:cs="Times New Roman"/>
        </w:rPr>
        <w:noBreakHyphen/>
      </w:r>
      <w:r w:rsidRPr="00AD2EDA">
        <w:rPr>
          <w:rFonts w:cs="Times New Roman"/>
        </w:rPr>
        <w:t xml:space="preserve"> or better; or </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ab/>
      </w:r>
      <w:r w:rsidRPr="00AD2EDA">
        <w:rPr>
          <w:rFonts w:cs="Times New Roman"/>
        </w:rPr>
        <w:tab/>
      </w:r>
      <w:r w:rsidRPr="00AD2EDA">
        <w:rPr>
          <w:rFonts w:cs="Times New Roman"/>
        </w:rPr>
        <w:tab/>
      </w:r>
      <w:r w:rsidRPr="00AD2EDA">
        <w:rPr>
          <w:rFonts w:cs="Times New Roman"/>
        </w:rPr>
        <w:tab/>
        <w:t>(ii)</w:t>
      </w:r>
      <w:r w:rsidRPr="00AD2EDA">
        <w:rPr>
          <w:rFonts w:cs="Times New Roman"/>
        </w:rPr>
        <w:tab/>
        <w:t>equity equal to or greater than one hundred million dollars or equity equal to or greater than ten times the risk retention group</w:t>
      </w:r>
      <w:r w:rsidRPr="000838E2">
        <w:rPr>
          <w:rFonts w:cs="Times New Roman"/>
        </w:rPr>
        <w:t>’</w:t>
      </w:r>
      <w:r w:rsidRPr="00AD2EDA">
        <w:rPr>
          <w:rFonts w:cs="Times New Roman"/>
        </w:rPr>
        <w:t>s largest net retained per occurrence limit;</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ab/>
      </w:r>
      <w:r w:rsidRPr="00AD2EDA">
        <w:rPr>
          <w:rFonts w:cs="Times New Roman"/>
        </w:rPr>
        <w:tab/>
      </w:r>
      <w:r w:rsidRPr="00AD2EDA">
        <w:rPr>
          <w:rFonts w:cs="Times New Roman"/>
        </w:rPr>
        <w:tab/>
        <w:t>(b)</w:t>
      </w:r>
      <w:r w:rsidRPr="00AD2EDA">
        <w:rPr>
          <w:rFonts w:cs="Times New Roman"/>
        </w:rPr>
        <w:tab/>
        <w:t>each policyholder qualifies as an industrial insured in their state or this State, depending on which has the greater requirements, provided that if the policyholder</w:t>
      </w:r>
      <w:r w:rsidRPr="000838E2">
        <w:rPr>
          <w:rFonts w:cs="Times New Roman"/>
        </w:rPr>
        <w:t>’</w:t>
      </w:r>
      <w:r w:rsidRPr="00AD2EDA">
        <w:rPr>
          <w:rFonts w:cs="Times New Roman"/>
        </w:rPr>
        <w:t>s home state does not have an industrial insured exemption or equivalent, the policyholder must qualify under the industrial insured requirement of this State; or</w:t>
      </w:r>
    </w:p>
    <w:p w:rsidR="00342BA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D2EDA">
        <w:rPr>
          <w:rFonts w:cs="Times New Roman"/>
        </w:rPr>
        <w:tab/>
      </w:r>
      <w:r w:rsidRPr="00AD2EDA">
        <w:rPr>
          <w:rFonts w:cs="Times New Roman"/>
        </w:rPr>
        <w:tab/>
      </w:r>
      <w:r w:rsidRPr="00AD2EDA">
        <w:rPr>
          <w:rFonts w:cs="Times New Roman"/>
        </w:rPr>
        <w:tab/>
        <w:t>(c)</w:t>
      </w:r>
      <w:r w:rsidRPr="00AD2EDA">
        <w:rPr>
          <w:rFonts w:cs="Times New Roman"/>
        </w:rPr>
        <w:tab/>
        <w:t>the risk retention group</w:t>
      </w:r>
      <w:r w:rsidRPr="000838E2">
        <w:rPr>
          <w:rFonts w:cs="Times New Roman"/>
        </w:rPr>
        <w:t>’</w:t>
      </w:r>
      <w:r w:rsidRPr="00AD2EDA">
        <w:rPr>
          <w:rFonts w:cs="Times New Roman"/>
        </w:rPr>
        <w:t>s certificate of authority date of issue was before January 1, 2011, and, based on a minimum five</w:t>
      </w:r>
      <w:r>
        <w:rPr>
          <w:rFonts w:cs="Times New Roman"/>
        </w:rPr>
        <w:noBreakHyphen/>
      </w:r>
      <w:r w:rsidRPr="00AD2EDA">
        <w:rPr>
          <w:rFonts w:cs="Times New Roman"/>
        </w:rPr>
        <w:t>year history of successful operations, is specifically exempted, in writing, from the requirements for mandatory risk</w:t>
      </w:r>
      <w:r>
        <w:rPr>
          <w:rFonts w:cs="Times New Roman"/>
        </w:rPr>
        <w:noBreakHyphen/>
      </w:r>
      <w:r w:rsidRPr="00AD2EDA">
        <w:rPr>
          <w:rFonts w:cs="Times New Roman"/>
        </w:rPr>
        <w:t>based capital action by the director.</w:t>
      </w:r>
      <w:r w:rsidRPr="00AD2EDA">
        <w:rPr>
          <w:rFonts w:cs="Times New Roman"/>
          <w:color w:val="000000"/>
        </w:rPr>
        <w:t>”</w:t>
      </w:r>
    </w:p>
    <w:p w:rsidR="00342BA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42BAA" w:rsidRPr="000838E2"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 xml:space="preserve">Severability </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SECTION</w:t>
      </w:r>
      <w:r w:rsidRPr="00AD2EDA">
        <w:rPr>
          <w:rFonts w:cs="Times New Roman"/>
        </w:rPr>
        <w:tab/>
        <w:t>2.</w:t>
      </w:r>
      <w:r w:rsidRPr="00AD2EDA">
        <w:rPr>
          <w:rFonts w:cs="Times New Roman"/>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w:t>
      </w:r>
      <w:r w:rsidRPr="00AD2EDA">
        <w:rPr>
          <w:rFonts w:cs="Times New Roman"/>
        </w:rPr>
        <w:lastRenderedPageBreak/>
        <w:t>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42BA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2BAA" w:rsidRPr="000838E2"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2BAA" w:rsidRPr="00AD2EDA" w:rsidRDefault="00342BAA"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EDA">
        <w:rPr>
          <w:rFonts w:cs="Times New Roman"/>
        </w:rPr>
        <w:t>SECTION</w:t>
      </w:r>
      <w:r w:rsidRPr="00AD2EDA">
        <w:rPr>
          <w:rFonts w:cs="Times New Roman"/>
        </w:rPr>
        <w:tab/>
        <w:t>3.</w:t>
      </w:r>
      <w:r w:rsidRPr="00AD2EDA">
        <w:rPr>
          <w:rFonts w:cs="Times New Roman"/>
        </w:rPr>
        <w:tab/>
        <w:t>This act takes effect upon approval by the Governor, except the provisions of SECTION 1 are effective on January 1, 2014.</w:t>
      </w:r>
    </w:p>
    <w:p w:rsidR="00342BAA" w:rsidRDefault="00342BAA" w:rsidP="00342BAA">
      <w:pPr>
        <w:tabs>
          <w:tab w:val="left" w:pos="1440"/>
          <w:tab w:val="left" w:pos="1800"/>
          <w:tab w:val="left" w:pos="2880"/>
        </w:tabs>
        <w:rPr>
          <w:color w:val="000000" w:themeColor="text1"/>
        </w:rPr>
      </w:pPr>
    </w:p>
    <w:p w:rsidR="00342BAA" w:rsidRDefault="00342BAA" w:rsidP="00342BAA">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342BAA" w:rsidRDefault="00342BAA" w:rsidP="00342BAA">
      <w:pPr>
        <w:tabs>
          <w:tab w:val="left" w:pos="1440"/>
          <w:tab w:val="left" w:pos="1800"/>
          <w:tab w:val="left" w:pos="2880"/>
        </w:tabs>
        <w:rPr>
          <w:color w:val="000000" w:themeColor="text1"/>
        </w:rPr>
      </w:pPr>
    </w:p>
    <w:p w:rsidR="00342BAA" w:rsidRDefault="00342BAA" w:rsidP="00342BAA">
      <w:pPr>
        <w:tabs>
          <w:tab w:val="left" w:pos="1440"/>
          <w:tab w:val="left" w:pos="1800"/>
          <w:tab w:val="left" w:pos="2880"/>
        </w:tabs>
        <w:rPr>
          <w:color w:val="000000" w:themeColor="text1"/>
        </w:rPr>
      </w:pPr>
      <w:r>
        <w:rPr>
          <w:color w:val="000000" w:themeColor="text1"/>
        </w:rPr>
        <w:t>Approved the 23</w:t>
      </w:r>
      <w:r w:rsidRPr="00745E83">
        <w:rPr>
          <w:color w:val="000000" w:themeColor="text1"/>
          <w:vertAlign w:val="superscript"/>
        </w:rPr>
        <w:t>rd</w:t>
      </w:r>
      <w:r>
        <w:rPr>
          <w:color w:val="000000" w:themeColor="text1"/>
        </w:rPr>
        <w:t xml:space="preserve"> day of April, 2013. </w:t>
      </w:r>
    </w:p>
    <w:p w:rsidR="00342BAA" w:rsidRDefault="00342BAA" w:rsidP="00342BAA">
      <w:pPr>
        <w:tabs>
          <w:tab w:val="left" w:pos="1440"/>
          <w:tab w:val="left" w:pos="1800"/>
          <w:tab w:val="left" w:pos="2880"/>
        </w:tabs>
        <w:jc w:val="center"/>
        <w:rPr>
          <w:color w:val="000000" w:themeColor="text1"/>
        </w:rPr>
      </w:pPr>
    </w:p>
    <w:p w:rsidR="00342BAA" w:rsidRDefault="00342BAA" w:rsidP="00342BAA">
      <w:pPr>
        <w:tabs>
          <w:tab w:val="left" w:pos="1440"/>
          <w:tab w:val="left" w:pos="1800"/>
          <w:tab w:val="left" w:pos="2880"/>
        </w:tabs>
        <w:jc w:val="center"/>
        <w:rPr>
          <w:color w:val="000000" w:themeColor="text1"/>
        </w:rPr>
      </w:pPr>
      <w:r>
        <w:rPr>
          <w:color w:val="000000" w:themeColor="text1"/>
        </w:rPr>
        <w:t>__________</w:t>
      </w:r>
    </w:p>
    <w:p w:rsidR="008836A5" w:rsidRPr="00DB6DAB" w:rsidRDefault="008836A5" w:rsidP="00342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B6DAB" w:rsidSect="00DE055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E20" w:rsidRDefault="00744E20" w:rsidP="007D5FAC">
      <w:r>
        <w:separator/>
      </w:r>
    </w:p>
  </w:endnote>
  <w:endnote w:type="continuationSeparator" w:id="0">
    <w:p w:rsidR="00744E20" w:rsidRDefault="00744E2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5E" w:rsidRPr="00DE055E" w:rsidRDefault="00DE055E" w:rsidP="00DE055E">
    <w:pPr>
      <w:pStyle w:val="Footer"/>
      <w:tabs>
        <w:tab w:val="clear" w:pos="4680"/>
        <w:tab w:val="clear" w:pos="9360"/>
        <w:tab w:val="center" w:pos="3168"/>
      </w:tabs>
      <w:spacing w:before="120"/>
    </w:pPr>
    <w:r>
      <w:tab/>
    </w:r>
    <w:r w:rsidR="00EC4BF7">
      <w:fldChar w:fldCharType="begin"/>
    </w:r>
    <w:r w:rsidR="00A410A1">
      <w:instrText xml:space="preserve"> PAGE  \* MERGEFORMAT </w:instrText>
    </w:r>
    <w:r w:rsidR="00EC4BF7">
      <w:fldChar w:fldCharType="separate"/>
    </w:r>
    <w:r w:rsidR="00F502DC">
      <w:rPr>
        <w:noProof/>
      </w:rPr>
      <w:t>2</w:t>
    </w:r>
    <w:r w:rsidR="00EC4BF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5E" w:rsidRDefault="00DE0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E20" w:rsidRDefault="00744E20" w:rsidP="007D5FAC">
      <w:r>
        <w:separator/>
      </w:r>
    </w:p>
  </w:footnote>
  <w:footnote w:type="continuationSeparator" w:id="0">
    <w:p w:rsidR="00744E20" w:rsidRDefault="00744E2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620"/>
    <w:docVar w:name="ActSecretary" w:val="Morgan"/>
    <w:docVar w:name="ActSIdno" w:val="(104)  3620AB13"/>
    <w:docVar w:name="clipname" w:val="3620AB13"/>
    <w:docVar w:name="dvBillNumber" w:val="3620"/>
    <w:docVar w:name="dvBillNumberPrefix" w:val="H"/>
    <w:docVar w:name="dvOriginalBody" w:val="House"/>
    <w:docVar w:name="HOUSEACTFULLPATH" w:val="L:\COUNCIL\ACTS\3620AB13.DOCX"/>
    <w:docVar w:name="OrigHOUSEBillNo" w:val="3620"/>
    <w:docVar w:name="WhatActtype" w:val="AN ACT"/>
  </w:docVars>
  <w:rsids>
    <w:rsidRoot w:val="00B93F20"/>
    <w:rsid w:val="00002DE0"/>
    <w:rsid w:val="00020349"/>
    <w:rsid w:val="00020977"/>
    <w:rsid w:val="00021B0B"/>
    <w:rsid w:val="00025B39"/>
    <w:rsid w:val="00040C05"/>
    <w:rsid w:val="0004428B"/>
    <w:rsid w:val="0004579B"/>
    <w:rsid w:val="00051B4F"/>
    <w:rsid w:val="00060E60"/>
    <w:rsid w:val="000673E4"/>
    <w:rsid w:val="0007088D"/>
    <w:rsid w:val="000731E9"/>
    <w:rsid w:val="00074565"/>
    <w:rsid w:val="00076A1A"/>
    <w:rsid w:val="00077DA3"/>
    <w:rsid w:val="00081300"/>
    <w:rsid w:val="000838E2"/>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04F2"/>
    <w:rsid w:val="0018353C"/>
    <w:rsid w:val="00195F4E"/>
    <w:rsid w:val="001A646B"/>
    <w:rsid w:val="001A75A0"/>
    <w:rsid w:val="001B201B"/>
    <w:rsid w:val="001B65B6"/>
    <w:rsid w:val="001B78F9"/>
    <w:rsid w:val="001B7FF5"/>
    <w:rsid w:val="001C1E81"/>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6D82"/>
    <w:rsid w:val="00257ACD"/>
    <w:rsid w:val="002610A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2C3"/>
    <w:rsid w:val="00304605"/>
    <w:rsid w:val="003049A0"/>
    <w:rsid w:val="00305689"/>
    <w:rsid w:val="00315C15"/>
    <w:rsid w:val="0031739F"/>
    <w:rsid w:val="003219FC"/>
    <w:rsid w:val="0032380E"/>
    <w:rsid w:val="00325D1F"/>
    <w:rsid w:val="003348FE"/>
    <w:rsid w:val="00334EAC"/>
    <w:rsid w:val="00342BAA"/>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1132"/>
    <w:rsid w:val="005062D2"/>
    <w:rsid w:val="005065EC"/>
    <w:rsid w:val="005208D0"/>
    <w:rsid w:val="005253C4"/>
    <w:rsid w:val="00530D7F"/>
    <w:rsid w:val="00531A4F"/>
    <w:rsid w:val="00531C6C"/>
    <w:rsid w:val="005325C5"/>
    <w:rsid w:val="0053326B"/>
    <w:rsid w:val="005352AA"/>
    <w:rsid w:val="0053576C"/>
    <w:rsid w:val="0054323B"/>
    <w:rsid w:val="0054411C"/>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6FE"/>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0609"/>
    <w:rsid w:val="006B263A"/>
    <w:rsid w:val="006B4FA6"/>
    <w:rsid w:val="006C0BD5"/>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4E20"/>
    <w:rsid w:val="007469F9"/>
    <w:rsid w:val="0074783A"/>
    <w:rsid w:val="007514EF"/>
    <w:rsid w:val="00755BD6"/>
    <w:rsid w:val="00765D0A"/>
    <w:rsid w:val="007746C2"/>
    <w:rsid w:val="00775B87"/>
    <w:rsid w:val="00784A23"/>
    <w:rsid w:val="007946C3"/>
    <w:rsid w:val="007A44AD"/>
    <w:rsid w:val="007A4BCD"/>
    <w:rsid w:val="007A73EA"/>
    <w:rsid w:val="007A7F6B"/>
    <w:rsid w:val="007B0E40"/>
    <w:rsid w:val="007B296A"/>
    <w:rsid w:val="007B2D27"/>
    <w:rsid w:val="007B3728"/>
    <w:rsid w:val="007B59FD"/>
    <w:rsid w:val="007C3D08"/>
    <w:rsid w:val="007C3EC8"/>
    <w:rsid w:val="007C7B7F"/>
    <w:rsid w:val="007D5FAC"/>
    <w:rsid w:val="007D6CF3"/>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5F5E"/>
    <w:rsid w:val="008E03BA"/>
    <w:rsid w:val="008F10E8"/>
    <w:rsid w:val="008F4CA1"/>
    <w:rsid w:val="008F510F"/>
    <w:rsid w:val="008F5F0A"/>
    <w:rsid w:val="008F7D5B"/>
    <w:rsid w:val="00900319"/>
    <w:rsid w:val="00906538"/>
    <w:rsid w:val="009076FA"/>
    <w:rsid w:val="00912238"/>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10A1"/>
    <w:rsid w:val="00A46627"/>
    <w:rsid w:val="00A475E8"/>
    <w:rsid w:val="00A50C8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250E"/>
    <w:rsid w:val="00B303AC"/>
    <w:rsid w:val="00B374C4"/>
    <w:rsid w:val="00B408FD"/>
    <w:rsid w:val="00B4797F"/>
    <w:rsid w:val="00B516BA"/>
    <w:rsid w:val="00B520A2"/>
    <w:rsid w:val="00B60515"/>
    <w:rsid w:val="00B62CAB"/>
    <w:rsid w:val="00B64AC0"/>
    <w:rsid w:val="00B678FA"/>
    <w:rsid w:val="00B72ED3"/>
    <w:rsid w:val="00B73571"/>
    <w:rsid w:val="00B83DA1"/>
    <w:rsid w:val="00B846E9"/>
    <w:rsid w:val="00B92CEA"/>
    <w:rsid w:val="00B93F20"/>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1081"/>
    <w:rsid w:val="00CA4CD7"/>
    <w:rsid w:val="00CA7497"/>
    <w:rsid w:val="00CB08A1"/>
    <w:rsid w:val="00CB12FE"/>
    <w:rsid w:val="00CC2825"/>
    <w:rsid w:val="00CC5E91"/>
    <w:rsid w:val="00CD127E"/>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2985"/>
    <w:rsid w:val="00DB6DAB"/>
    <w:rsid w:val="00DC093F"/>
    <w:rsid w:val="00DC5BC6"/>
    <w:rsid w:val="00DC6CFE"/>
    <w:rsid w:val="00DD2595"/>
    <w:rsid w:val="00DD314B"/>
    <w:rsid w:val="00DD3B8D"/>
    <w:rsid w:val="00DD5167"/>
    <w:rsid w:val="00DD557D"/>
    <w:rsid w:val="00DE055E"/>
    <w:rsid w:val="00DF0E69"/>
    <w:rsid w:val="00E00FC9"/>
    <w:rsid w:val="00E01950"/>
    <w:rsid w:val="00E02CA8"/>
    <w:rsid w:val="00E0650C"/>
    <w:rsid w:val="00E06B5E"/>
    <w:rsid w:val="00E076BB"/>
    <w:rsid w:val="00E140B1"/>
    <w:rsid w:val="00E14905"/>
    <w:rsid w:val="00E33964"/>
    <w:rsid w:val="00E33DFF"/>
    <w:rsid w:val="00E3462F"/>
    <w:rsid w:val="00E36231"/>
    <w:rsid w:val="00E44B18"/>
    <w:rsid w:val="00E500F1"/>
    <w:rsid w:val="00E5358E"/>
    <w:rsid w:val="00E60357"/>
    <w:rsid w:val="00E61B4C"/>
    <w:rsid w:val="00E71D4E"/>
    <w:rsid w:val="00E757F4"/>
    <w:rsid w:val="00E9303D"/>
    <w:rsid w:val="00EA2A3A"/>
    <w:rsid w:val="00EA77B0"/>
    <w:rsid w:val="00EB18D7"/>
    <w:rsid w:val="00EB223A"/>
    <w:rsid w:val="00EC47CE"/>
    <w:rsid w:val="00EC4BF7"/>
    <w:rsid w:val="00EC4D8C"/>
    <w:rsid w:val="00ED4871"/>
    <w:rsid w:val="00EE663F"/>
    <w:rsid w:val="00EF0391"/>
    <w:rsid w:val="00EF0E4A"/>
    <w:rsid w:val="00EF3301"/>
    <w:rsid w:val="00EF6923"/>
    <w:rsid w:val="00F06DF9"/>
    <w:rsid w:val="00F07446"/>
    <w:rsid w:val="00F16F4D"/>
    <w:rsid w:val="00F178BC"/>
    <w:rsid w:val="00F21DD7"/>
    <w:rsid w:val="00F2224B"/>
    <w:rsid w:val="00F24361"/>
    <w:rsid w:val="00F25311"/>
    <w:rsid w:val="00F30608"/>
    <w:rsid w:val="00F30AAF"/>
    <w:rsid w:val="00F310E4"/>
    <w:rsid w:val="00F348D3"/>
    <w:rsid w:val="00F34BF1"/>
    <w:rsid w:val="00F432E0"/>
    <w:rsid w:val="00F44E35"/>
    <w:rsid w:val="00F502DC"/>
    <w:rsid w:val="00F509CF"/>
    <w:rsid w:val="00F51775"/>
    <w:rsid w:val="00F54582"/>
    <w:rsid w:val="00F61884"/>
    <w:rsid w:val="00F627EF"/>
    <w:rsid w:val="00F66E0E"/>
    <w:rsid w:val="00F70AB8"/>
    <w:rsid w:val="00F721C4"/>
    <w:rsid w:val="00F7296A"/>
    <w:rsid w:val="00F80C6A"/>
    <w:rsid w:val="00F86999"/>
    <w:rsid w:val="00F95C11"/>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FCC12635-A934-4C64-A2B8-BBEB68F9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E05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2224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E055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10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6-13.docx" TargetMode="External"/><Relationship Id="rId13" Type="http://schemas.openxmlformats.org/officeDocument/2006/relationships/hyperlink" Target="file:///h:\SJ%20Archive\2013\03-07-13.docx" TargetMode="External"/><Relationship Id="rId18" Type="http://schemas.openxmlformats.org/officeDocument/2006/relationships/hyperlink" Target="file:///h:\SJ%20Archive\2013\04-10-13.docx" TargetMode="External"/><Relationship Id="rId3" Type="http://schemas.openxmlformats.org/officeDocument/2006/relationships/settings" Target="settings.xml"/><Relationship Id="rId21" Type="http://schemas.openxmlformats.org/officeDocument/2006/relationships/hyperlink" Target="file:///p:\pprever\2013-14\3620_20130313.docx" TargetMode="External"/><Relationship Id="rId7" Type="http://schemas.openxmlformats.org/officeDocument/2006/relationships/hyperlink" Target="file:///h:\HJ%20Archive\2013\02-26-13.docx" TargetMode="External"/><Relationship Id="rId12" Type="http://schemas.openxmlformats.org/officeDocument/2006/relationships/hyperlink" Target="file:///h:\HJ%20Archive\2013\03-07-13.docx" TargetMode="External"/><Relationship Id="rId17" Type="http://schemas.openxmlformats.org/officeDocument/2006/relationships/hyperlink" Target="file:///h:\SJ%20Archive\2013\04-09-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4-09-13.docx" TargetMode="External"/><Relationship Id="rId20" Type="http://schemas.openxmlformats.org/officeDocument/2006/relationships/hyperlink" Target="file:///p:\pprever\2013-14\3620_201302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06-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3-13-13.docx" TargetMode="External"/><Relationship Id="rId23" Type="http://schemas.openxmlformats.org/officeDocument/2006/relationships/footer" Target="footer2.xml"/><Relationship Id="rId10" Type="http://schemas.openxmlformats.org/officeDocument/2006/relationships/hyperlink" Target="file:///h:\HJ%20Archive\2013\03-06-13.docx" TargetMode="External"/><Relationship Id="rId19" Type="http://schemas.openxmlformats.org/officeDocument/2006/relationships/hyperlink" Target="file:///p:\pprever\2013-14\3620_20130226.docx" TargetMode="External"/><Relationship Id="rId4" Type="http://schemas.openxmlformats.org/officeDocument/2006/relationships/webSettings" Target="webSettings.xml"/><Relationship Id="rId9" Type="http://schemas.openxmlformats.org/officeDocument/2006/relationships/hyperlink" Target="file:///h:\HJ%20Archive\2013\02-28-13.docx" TargetMode="External"/><Relationship Id="rId14" Type="http://schemas.openxmlformats.org/officeDocument/2006/relationships/hyperlink" Target="file:///h:\SJ%20Archive\2013\03-07-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AA19-8125-4601-821C-7AC16E31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3620: Captive insurance company - South Carolina Legislature Online</dc:title>
  <dc:subject/>
  <dc:creator>angiemorgan</dc:creator>
  <cp:keywords/>
  <dc:description/>
  <cp:lastModifiedBy>N Cumfer</cp:lastModifiedBy>
  <cp:revision>5</cp:revision>
  <cp:lastPrinted>2013-04-12T18:00:00Z</cp:lastPrinted>
  <dcterms:created xsi:type="dcterms:W3CDTF">2013-06-28T13:41:00Z</dcterms:created>
  <dcterms:modified xsi:type="dcterms:W3CDTF">2014-12-05T16:40:00Z</dcterms:modified>
</cp:coreProperties>
</file>