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1DC0">
        <w:rPr>
          <w:rFonts w:eastAsia="Times New Roman" w:cs="Times New Roman"/>
          <w:b/>
          <w:szCs w:val="20"/>
        </w:rPr>
        <w:t>South Carolina General Assembly</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1DC0">
        <w:rPr>
          <w:rFonts w:eastAsia="Times New Roman" w:cs="Times New Roman"/>
          <w:szCs w:val="20"/>
        </w:rPr>
        <w:t>120th Session, 2013-2014</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C0" w:rsidRPr="00C61DC0" w:rsidRDefault="00944CB5"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 R27, H3621</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b/>
          <w:szCs w:val="20"/>
        </w:rPr>
        <w:t>STATUS INFORMATION</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szCs w:val="20"/>
        </w:rPr>
        <w:t>General Bill</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szCs w:val="20"/>
        </w:rPr>
        <w:t>Sponsors: Reps. Sandifer and Gambrell</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szCs w:val="20"/>
        </w:rPr>
        <w:t>Document Path: l:\council\bills\agm\19912ab13.docx</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szCs w:val="20"/>
        </w:rPr>
        <w:t>Companion/Similar bill(s): 462, 3620</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10EC" w:rsidRDefault="006510EC"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2013</w:t>
      </w:r>
    </w:p>
    <w:p w:rsidR="006510EC" w:rsidRDefault="006510EC"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6510EC" w:rsidRDefault="006510EC"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2013</w:t>
      </w:r>
    </w:p>
    <w:p w:rsidR="006510EC" w:rsidRDefault="006510EC"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17, 2013</w:t>
      </w:r>
    </w:p>
    <w:p w:rsidR="006510EC" w:rsidRDefault="006510EC"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6510EC" w:rsidRDefault="006510EC"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szCs w:val="20"/>
        </w:rPr>
        <w:t>Summary: Insurers</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C0" w:rsidRPr="00C61DC0" w:rsidRDefault="00C61DC0" w:rsidP="00C61DC0">
      <w:pPr>
        <w:widowControl w:val="0"/>
        <w:tabs>
          <w:tab w:val="center" w:pos="590"/>
          <w:tab w:val="center" w:pos="1440"/>
          <w:tab w:val="left" w:pos="1872"/>
          <w:tab w:val="left" w:pos="9187"/>
        </w:tabs>
        <w:rPr>
          <w:rFonts w:eastAsia="Times New Roman" w:cs="Times New Roman"/>
          <w:szCs w:val="20"/>
        </w:rPr>
      </w:pPr>
      <w:r w:rsidRPr="00C61DC0">
        <w:rPr>
          <w:rFonts w:eastAsia="Times New Roman" w:cs="Times New Roman"/>
          <w:b/>
          <w:szCs w:val="20"/>
        </w:rPr>
        <w:t>HISTORY OF LEGISLATIVE ACTIONS</w:t>
      </w:r>
    </w:p>
    <w:p w:rsidR="00C61DC0" w:rsidRPr="00C61DC0" w:rsidRDefault="00C61DC0" w:rsidP="00C61DC0">
      <w:pPr>
        <w:widowControl w:val="0"/>
        <w:tabs>
          <w:tab w:val="center" w:pos="590"/>
          <w:tab w:val="center" w:pos="1440"/>
          <w:tab w:val="left" w:pos="1872"/>
          <w:tab w:val="left" w:pos="9187"/>
        </w:tabs>
        <w:rPr>
          <w:rFonts w:eastAsia="Times New Roman" w:cs="Times New Roman"/>
          <w:szCs w:val="20"/>
        </w:rPr>
      </w:pPr>
    </w:p>
    <w:p w:rsidR="00C61DC0" w:rsidRPr="00C61DC0" w:rsidRDefault="00C61DC0" w:rsidP="00C61DC0">
      <w:pPr>
        <w:widowControl w:val="0"/>
        <w:tabs>
          <w:tab w:val="center" w:pos="590"/>
          <w:tab w:val="center" w:pos="1440"/>
          <w:tab w:val="left" w:pos="1872"/>
          <w:tab w:val="left" w:pos="9187"/>
        </w:tabs>
        <w:rPr>
          <w:rFonts w:eastAsia="Times New Roman" w:cs="Times New Roman"/>
          <w:szCs w:val="20"/>
        </w:rPr>
      </w:pPr>
      <w:r w:rsidRPr="00C61DC0">
        <w:rPr>
          <w:rFonts w:eastAsia="Times New Roman" w:cs="Times New Roman"/>
          <w:szCs w:val="20"/>
          <w:u w:val="single"/>
        </w:rPr>
        <w:tab/>
        <w:t>Date</w:t>
      </w:r>
      <w:r w:rsidRPr="00C61DC0">
        <w:rPr>
          <w:rFonts w:eastAsia="Times New Roman" w:cs="Times New Roman"/>
          <w:szCs w:val="20"/>
          <w:u w:val="single"/>
        </w:rPr>
        <w:tab/>
        <w:t>Body</w:t>
      </w:r>
      <w:r w:rsidRPr="00C61DC0">
        <w:rPr>
          <w:rFonts w:eastAsia="Times New Roman" w:cs="Times New Roman"/>
          <w:szCs w:val="20"/>
          <w:u w:val="single"/>
        </w:rPr>
        <w:tab/>
        <w:t>Action Description with journal page number</w:t>
      </w:r>
      <w:r w:rsidRPr="00C61DC0">
        <w:rPr>
          <w:rFonts w:eastAsia="Times New Roman" w:cs="Times New Roman"/>
          <w:szCs w:val="20"/>
          <w:u w:val="single"/>
        </w:rPr>
        <w:tab/>
      </w:r>
      <w:bookmarkStart w:id="0" w:name="_GoBack"/>
      <w:bookmarkEnd w:id="0"/>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C32B89">
        <w:rPr>
          <w:rFonts w:cs="Times New Roman"/>
        </w:rPr>
        <w:t>Introduced and read first time (</w:t>
      </w:r>
      <w:hyperlink r:id="rId7" w:history="1">
        <w:r w:rsidRPr="00C32B89">
          <w:rPr>
            <w:rStyle w:val="Hyperlink"/>
            <w:rFonts w:cs="Times New Roman"/>
          </w:rPr>
          <w:t>House Journal</w:t>
        </w:r>
        <w:r w:rsidRPr="00C32B89">
          <w:rPr>
            <w:rStyle w:val="Hyperlink"/>
            <w:rFonts w:cs="Times New Roman"/>
          </w:rPr>
          <w:noBreakHyphen/>
          <w:t>page 9</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C32B89">
        <w:rPr>
          <w:rFonts w:cs="Times New Roman"/>
        </w:rPr>
        <w:t>Referred to C</w:t>
      </w:r>
      <w:r>
        <w:rPr>
          <w:rFonts w:cs="Times New Roman"/>
        </w:rPr>
        <w:t xml:space="preserve">ommittee on </w:t>
      </w:r>
      <w:r w:rsidRPr="00C32B89">
        <w:rPr>
          <w:rFonts w:cs="Times New Roman"/>
          <w:b/>
        </w:rPr>
        <w:t>Labor, Commerce and Industry</w:t>
      </w:r>
      <w:r w:rsidRPr="00C32B89">
        <w:rPr>
          <w:rFonts w:cs="Times New Roman"/>
        </w:rPr>
        <w:t xml:space="preserve"> (</w:t>
      </w:r>
      <w:hyperlink r:id="rId8" w:history="1">
        <w:r w:rsidRPr="00C32B89">
          <w:rPr>
            <w:rStyle w:val="Hyperlink"/>
            <w:rFonts w:cs="Times New Roman"/>
          </w:rPr>
          <w:t>House Journal</w:t>
        </w:r>
        <w:r w:rsidRPr="00C32B89">
          <w:rPr>
            <w:rStyle w:val="Hyperlink"/>
            <w:rFonts w:cs="Times New Roman"/>
          </w:rPr>
          <w:noBreakHyphen/>
          <w:t>page 9</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C32B89">
        <w:rPr>
          <w:rFonts w:cs="Times New Roman"/>
        </w:rPr>
        <w:t>Committee report</w:t>
      </w:r>
      <w:r>
        <w:rPr>
          <w:rFonts w:cs="Times New Roman"/>
        </w:rPr>
        <w:t xml:space="preserve">: Favorable </w:t>
      </w:r>
      <w:r w:rsidRPr="00C32B89">
        <w:rPr>
          <w:rFonts w:cs="Times New Roman"/>
          <w:b/>
        </w:rPr>
        <w:t>Labor, Commerce and Industry</w:t>
      </w:r>
      <w:r w:rsidRPr="00C32B89">
        <w:rPr>
          <w:rFonts w:cs="Times New Roman"/>
        </w:rPr>
        <w:t xml:space="preserve"> (</w:t>
      </w:r>
      <w:hyperlink r:id="rId9" w:history="1">
        <w:r w:rsidRPr="00C32B89">
          <w:rPr>
            <w:rStyle w:val="Hyperlink"/>
            <w:rFonts w:cs="Times New Roman"/>
          </w:rPr>
          <w:t>House Journal</w:t>
        </w:r>
        <w:r w:rsidRPr="00C32B89">
          <w:rPr>
            <w:rStyle w:val="Hyperlink"/>
            <w:rFonts w:cs="Times New Roman"/>
          </w:rPr>
          <w:noBreakHyphen/>
          <w:t>page 4</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C32B89">
        <w:rPr>
          <w:rFonts w:cs="Times New Roman"/>
        </w:rPr>
        <w:t>Read second time (</w:t>
      </w:r>
      <w:hyperlink r:id="rId10" w:history="1">
        <w:r w:rsidRPr="00C32B89">
          <w:rPr>
            <w:rStyle w:val="Hyperlink"/>
            <w:rFonts w:cs="Times New Roman"/>
          </w:rPr>
          <w:t>House Journal</w:t>
        </w:r>
        <w:r w:rsidRPr="00C32B89">
          <w:rPr>
            <w:rStyle w:val="Hyperlink"/>
            <w:rFonts w:cs="Times New Roman"/>
          </w:rPr>
          <w:noBreakHyphen/>
          <w:t>page 76</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C32B89">
        <w:rPr>
          <w:rFonts w:cs="Times New Roman"/>
        </w:rPr>
        <w:t>Roll call Yeas</w:t>
      </w:r>
      <w:r>
        <w:rPr>
          <w:rFonts w:cs="Times New Roman"/>
        </w:rPr>
        <w:noBreakHyphen/>
      </w:r>
      <w:r w:rsidRPr="00C32B89">
        <w:rPr>
          <w:rFonts w:cs="Times New Roman"/>
        </w:rPr>
        <w:t>110  Nays</w:t>
      </w:r>
      <w:r>
        <w:rPr>
          <w:rFonts w:cs="Times New Roman"/>
        </w:rPr>
        <w:noBreakHyphen/>
      </w:r>
      <w:r w:rsidRPr="00C32B89">
        <w:rPr>
          <w:rFonts w:cs="Times New Roman"/>
        </w:rPr>
        <w:t>0 (</w:t>
      </w:r>
      <w:hyperlink r:id="rId11" w:history="1">
        <w:r w:rsidRPr="00C32B89">
          <w:rPr>
            <w:rStyle w:val="Hyperlink"/>
            <w:rFonts w:cs="Times New Roman"/>
          </w:rPr>
          <w:t>House Journal</w:t>
        </w:r>
        <w:r w:rsidRPr="00C32B89">
          <w:rPr>
            <w:rStyle w:val="Hyperlink"/>
            <w:rFonts w:cs="Times New Roman"/>
          </w:rPr>
          <w:noBreakHyphen/>
          <w:t>page 76</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C32B89">
        <w:rPr>
          <w:rFonts w:cs="Times New Roman"/>
        </w:rPr>
        <w:t>Rea</w:t>
      </w:r>
      <w:r>
        <w:rPr>
          <w:rFonts w:cs="Times New Roman"/>
        </w:rPr>
        <w:t xml:space="preserve">d third time and sent to Senate </w:t>
      </w:r>
      <w:r w:rsidRPr="00C32B89">
        <w:rPr>
          <w:rFonts w:cs="Times New Roman"/>
        </w:rPr>
        <w:t>(</w:t>
      </w:r>
      <w:hyperlink r:id="rId12" w:history="1">
        <w:r w:rsidRPr="00C32B89">
          <w:rPr>
            <w:rStyle w:val="Hyperlink"/>
            <w:rFonts w:cs="Times New Roman"/>
          </w:rPr>
          <w:t>House Journal</w:t>
        </w:r>
        <w:r w:rsidRPr="00C32B89">
          <w:rPr>
            <w:rStyle w:val="Hyperlink"/>
            <w:rFonts w:cs="Times New Roman"/>
          </w:rPr>
          <w:noBreakHyphen/>
          <w:t>page 24</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C32B89">
        <w:rPr>
          <w:rFonts w:cs="Times New Roman"/>
        </w:rPr>
        <w:t>Introduced and read first time (</w:t>
      </w:r>
      <w:hyperlink r:id="rId13" w:history="1">
        <w:r w:rsidRPr="00C32B89">
          <w:rPr>
            <w:rStyle w:val="Hyperlink"/>
            <w:rFonts w:cs="Times New Roman"/>
          </w:rPr>
          <w:t>Senate Journal</w:t>
        </w:r>
        <w:r w:rsidRPr="00C32B89">
          <w:rPr>
            <w:rStyle w:val="Hyperlink"/>
            <w:rFonts w:cs="Times New Roman"/>
          </w:rPr>
          <w:noBreakHyphen/>
          <w:t>page 12</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C32B89">
        <w:rPr>
          <w:rFonts w:cs="Times New Roman"/>
        </w:rPr>
        <w:t>Referred to Com</w:t>
      </w:r>
      <w:r>
        <w:rPr>
          <w:rFonts w:cs="Times New Roman"/>
        </w:rPr>
        <w:t xml:space="preserve">mittee on </w:t>
      </w:r>
      <w:r w:rsidRPr="00C32B89">
        <w:rPr>
          <w:rFonts w:cs="Times New Roman"/>
          <w:b/>
        </w:rPr>
        <w:t>Banking and Insurance</w:t>
      </w:r>
      <w:r>
        <w:rPr>
          <w:rFonts w:cs="Times New Roman"/>
        </w:rPr>
        <w:t xml:space="preserve"> </w:t>
      </w:r>
      <w:r w:rsidRPr="00C32B89">
        <w:rPr>
          <w:rFonts w:cs="Times New Roman"/>
        </w:rPr>
        <w:t>(</w:t>
      </w:r>
      <w:hyperlink r:id="rId14" w:history="1">
        <w:r w:rsidRPr="00C32B89">
          <w:rPr>
            <w:rStyle w:val="Hyperlink"/>
            <w:rFonts w:cs="Times New Roman"/>
          </w:rPr>
          <w:t>Senate Journal</w:t>
        </w:r>
        <w:r w:rsidRPr="00C32B89">
          <w:rPr>
            <w:rStyle w:val="Hyperlink"/>
            <w:rFonts w:cs="Times New Roman"/>
          </w:rPr>
          <w:noBreakHyphen/>
          <w:t>page 12</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C32B89">
        <w:rPr>
          <w:rFonts w:cs="Times New Roman"/>
        </w:rPr>
        <w:t>Committee r</w:t>
      </w:r>
      <w:r>
        <w:rPr>
          <w:rFonts w:cs="Times New Roman"/>
        </w:rPr>
        <w:t xml:space="preserve">eport: Favorable with amendment </w:t>
      </w:r>
      <w:r w:rsidRPr="00C32B89">
        <w:rPr>
          <w:rFonts w:cs="Times New Roman"/>
          <w:b/>
        </w:rPr>
        <w:t>Banking and Insurance</w:t>
      </w:r>
      <w:r w:rsidRPr="00C32B89">
        <w:rPr>
          <w:rFonts w:cs="Times New Roman"/>
        </w:rPr>
        <w:t xml:space="preserve"> (</w:t>
      </w:r>
      <w:hyperlink r:id="rId15" w:history="1">
        <w:r w:rsidRPr="00C32B89">
          <w:rPr>
            <w:rStyle w:val="Hyperlink"/>
            <w:rFonts w:cs="Times New Roman"/>
          </w:rPr>
          <w:t>Senate Journal</w:t>
        </w:r>
        <w:r w:rsidRPr="00C32B89">
          <w:rPr>
            <w:rStyle w:val="Hyperlink"/>
            <w:rFonts w:cs="Times New Roman"/>
          </w:rPr>
          <w:noBreakHyphen/>
          <w:t>page 10</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r>
      <w:r>
        <w:rPr>
          <w:rFonts w:cs="Times New Roman"/>
        </w:rPr>
        <w:tab/>
      </w:r>
      <w:r w:rsidRPr="00C32B89">
        <w:rPr>
          <w:rFonts w:cs="Times New Roman"/>
        </w:rPr>
        <w:t>Scrivener's error corrected</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C32B89">
        <w:rPr>
          <w:rFonts w:cs="Times New Roman"/>
        </w:rPr>
        <w:t>Committee Amendment Adopted (</w:t>
      </w:r>
      <w:hyperlink r:id="rId16" w:history="1">
        <w:r w:rsidRPr="00C32B89">
          <w:rPr>
            <w:rStyle w:val="Hyperlink"/>
            <w:rFonts w:cs="Times New Roman"/>
          </w:rPr>
          <w:t>Senate Journal</w:t>
        </w:r>
        <w:r w:rsidRPr="00C32B89">
          <w:rPr>
            <w:rStyle w:val="Hyperlink"/>
            <w:rFonts w:cs="Times New Roman"/>
          </w:rPr>
          <w:noBreakHyphen/>
          <w:t>page 19</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C32B89">
        <w:rPr>
          <w:rFonts w:cs="Times New Roman"/>
        </w:rPr>
        <w:t>Read second time (</w:t>
      </w:r>
      <w:hyperlink r:id="rId17" w:history="1">
        <w:r w:rsidRPr="00C32B89">
          <w:rPr>
            <w:rStyle w:val="Hyperlink"/>
            <w:rFonts w:cs="Times New Roman"/>
          </w:rPr>
          <w:t>Senate Journal</w:t>
        </w:r>
        <w:r w:rsidRPr="00C32B89">
          <w:rPr>
            <w:rStyle w:val="Hyperlink"/>
            <w:rFonts w:cs="Times New Roman"/>
          </w:rPr>
          <w:noBreakHyphen/>
          <w:t>page 19</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C32B89">
        <w:rPr>
          <w:rFonts w:cs="Times New Roman"/>
        </w:rPr>
        <w:t>Roll call Ayes</w:t>
      </w:r>
      <w:r>
        <w:rPr>
          <w:rFonts w:cs="Times New Roman"/>
        </w:rPr>
        <w:noBreakHyphen/>
      </w:r>
      <w:r w:rsidRPr="00C32B89">
        <w:rPr>
          <w:rFonts w:cs="Times New Roman"/>
        </w:rPr>
        <w:t>40  Nays</w:t>
      </w:r>
      <w:r>
        <w:rPr>
          <w:rFonts w:cs="Times New Roman"/>
        </w:rPr>
        <w:noBreakHyphen/>
      </w:r>
      <w:r w:rsidRPr="00C32B89">
        <w:rPr>
          <w:rFonts w:cs="Times New Roman"/>
        </w:rPr>
        <w:t>0 (</w:t>
      </w:r>
      <w:hyperlink r:id="rId18" w:history="1">
        <w:r w:rsidRPr="00C32B89">
          <w:rPr>
            <w:rStyle w:val="Hyperlink"/>
            <w:rFonts w:cs="Times New Roman"/>
          </w:rPr>
          <w:t>Senate Journal</w:t>
        </w:r>
        <w:r w:rsidRPr="00C32B89">
          <w:rPr>
            <w:rStyle w:val="Hyperlink"/>
            <w:rFonts w:cs="Times New Roman"/>
          </w:rPr>
          <w:noBreakHyphen/>
          <w:t>page 19</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r>
      <w:r>
        <w:rPr>
          <w:rFonts w:cs="Times New Roman"/>
        </w:rPr>
        <w:tab/>
      </w:r>
      <w:r w:rsidRPr="00C32B89">
        <w:rPr>
          <w:rFonts w:cs="Times New Roman"/>
        </w:rPr>
        <w:t>Scrivener's error corrected</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C32B89">
        <w:rPr>
          <w:rFonts w:cs="Times New Roman"/>
        </w:rPr>
        <w:t xml:space="preserve">Read third </w:t>
      </w:r>
      <w:r>
        <w:rPr>
          <w:rFonts w:cs="Times New Roman"/>
        </w:rPr>
        <w:t xml:space="preserve">time and returned to House with </w:t>
      </w:r>
      <w:r w:rsidRPr="00C32B89">
        <w:rPr>
          <w:rFonts w:cs="Times New Roman"/>
        </w:rPr>
        <w:t>amendments (</w:t>
      </w:r>
      <w:hyperlink r:id="rId19" w:history="1">
        <w:r w:rsidRPr="00C32B89">
          <w:rPr>
            <w:rStyle w:val="Hyperlink"/>
            <w:rFonts w:cs="Times New Roman"/>
          </w:rPr>
          <w:t>Senate Journal</w:t>
        </w:r>
        <w:r w:rsidRPr="00C32B89">
          <w:rPr>
            <w:rStyle w:val="Hyperlink"/>
            <w:rFonts w:cs="Times New Roman"/>
          </w:rPr>
          <w:noBreakHyphen/>
          <w:t>page 30</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C32B89">
        <w:rPr>
          <w:rFonts w:cs="Times New Roman"/>
        </w:rPr>
        <w:t>Concurred i</w:t>
      </w:r>
      <w:r>
        <w:rPr>
          <w:rFonts w:cs="Times New Roman"/>
        </w:rPr>
        <w:t xml:space="preserve">n Senate amendment and enrolled </w:t>
      </w:r>
      <w:r w:rsidRPr="00C32B89">
        <w:rPr>
          <w:rFonts w:cs="Times New Roman"/>
        </w:rPr>
        <w:t>(</w:t>
      </w:r>
      <w:hyperlink r:id="rId20" w:history="1">
        <w:r w:rsidRPr="00C32B89">
          <w:rPr>
            <w:rStyle w:val="Hyperlink"/>
            <w:rFonts w:cs="Times New Roman"/>
          </w:rPr>
          <w:t>House Journal</w:t>
        </w:r>
        <w:r w:rsidRPr="00C32B89">
          <w:rPr>
            <w:rStyle w:val="Hyperlink"/>
            <w:rFonts w:cs="Times New Roman"/>
          </w:rPr>
          <w:noBreakHyphen/>
          <w:t>page 47</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C32B89">
        <w:rPr>
          <w:rFonts w:cs="Times New Roman"/>
        </w:rPr>
        <w:t>Roll call Yeas</w:t>
      </w:r>
      <w:r>
        <w:rPr>
          <w:rFonts w:cs="Times New Roman"/>
        </w:rPr>
        <w:noBreakHyphen/>
      </w:r>
      <w:r w:rsidRPr="00C32B89">
        <w:rPr>
          <w:rFonts w:cs="Times New Roman"/>
        </w:rPr>
        <w:t>101  Nays</w:t>
      </w:r>
      <w:r>
        <w:rPr>
          <w:rFonts w:cs="Times New Roman"/>
        </w:rPr>
        <w:noBreakHyphen/>
      </w:r>
      <w:r w:rsidRPr="00C32B89">
        <w:rPr>
          <w:rFonts w:cs="Times New Roman"/>
        </w:rPr>
        <w:t>0 (</w:t>
      </w:r>
      <w:hyperlink r:id="rId21" w:history="1">
        <w:r w:rsidRPr="00C32B89">
          <w:rPr>
            <w:rStyle w:val="Hyperlink"/>
            <w:rFonts w:cs="Times New Roman"/>
          </w:rPr>
          <w:t>House Journal</w:t>
        </w:r>
        <w:r w:rsidRPr="00C32B89">
          <w:rPr>
            <w:rStyle w:val="Hyperlink"/>
            <w:rFonts w:cs="Times New Roman"/>
          </w:rPr>
          <w:noBreakHyphen/>
          <w:t>page 47</w:t>
        </w:r>
      </w:hyperlink>
      <w:r w:rsidRPr="00C32B89">
        <w:rPr>
          <w:rFonts w:cs="Times New Roman"/>
        </w:rPr>
        <w:t>)</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C32B89">
        <w:rPr>
          <w:rFonts w:cs="Times New Roman"/>
        </w:rPr>
        <w:t>Ratified R 27</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C32B89">
        <w:rPr>
          <w:rFonts w:cs="Times New Roman"/>
        </w:rPr>
        <w:t>Signed By Governor</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C32B89">
        <w:rPr>
          <w:rFonts w:cs="Times New Roman"/>
        </w:rPr>
        <w:t>Effective date 04/23/13</w:t>
      </w:r>
    </w:p>
    <w:p w:rsidR="00944CB5" w:rsidRDefault="00944CB5" w:rsidP="00944CB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C32B89">
        <w:rPr>
          <w:rFonts w:cs="Times New Roman"/>
        </w:rPr>
        <w:t>Act No</w:t>
      </w:r>
      <w:r>
        <w:rPr>
          <w:rFonts w:cs="Times New Roman"/>
        </w:rPr>
        <w:t>. </w:t>
      </w:r>
      <w:r w:rsidRPr="00C32B89">
        <w:rPr>
          <w:rFonts w:cs="Times New Roman"/>
        </w:rPr>
        <w:t>19</w:t>
      </w:r>
    </w:p>
    <w:p w:rsidR="00944CB5" w:rsidRDefault="00944CB5" w:rsidP="00944CB5">
      <w:pPr>
        <w:widowControl w:val="0"/>
        <w:tabs>
          <w:tab w:val="right" w:pos="1008"/>
          <w:tab w:val="left" w:pos="1152"/>
          <w:tab w:val="left" w:pos="1872"/>
          <w:tab w:val="left" w:pos="9187"/>
        </w:tabs>
        <w:ind w:left="2088" w:hanging="2088"/>
        <w:rPr>
          <w:rFonts w:cs="Times New Roman"/>
        </w:rPr>
      </w:pPr>
    </w:p>
    <w:p w:rsidR="00C61DC0" w:rsidRPr="00C61DC0" w:rsidRDefault="00C61DC0" w:rsidP="00C61DC0">
      <w:pPr>
        <w:widowControl w:val="0"/>
        <w:tabs>
          <w:tab w:val="right" w:pos="1008"/>
          <w:tab w:val="left" w:pos="1152"/>
          <w:tab w:val="left" w:pos="1872"/>
          <w:tab w:val="left" w:pos="9187"/>
        </w:tabs>
        <w:ind w:left="2088" w:hanging="2088"/>
        <w:rPr>
          <w:rFonts w:eastAsia="Times New Roman" w:cs="Times New Roman"/>
          <w:szCs w:val="20"/>
        </w:rPr>
      </w:pP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C0">
        <w:rPr>
          <w:rFonts w:eastAsia="Times New Roman" w:cs="Times New Roman"/>
          <w:b/>
          <w:szCs w:val="20"/>
        </w:rPr>
        <w:t>VERSIONS OF THIS BILL</w:t>
      </w:r>
    </w:p>
    <w:p w:rsidR="00C61DC0" w:rsidRPr="00C61DC0" w:rsidRDefault="00C61DC0"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C0" w:rsidRPr="00C61DC0" w:rsidRDefault="00DD3D24" w:rsidP="00C61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61DC0" w:rsidRPr="00C61DC0">
          <w:rPr>
            <w:rFonts w:eastAsia="Times New Roman" w:cs="Times New Roman"/>
            <w:color w:val="0000FF" w:themeColor="hyperlink"/>
            <w:szCs w:val="20"/>
            <w:u w:val="single"/>
          </w:rPr>
          <w:t>2/26/2013</w:t>
        </w:r>
      </w:hyperlink>
    </w:p>
    <w:p w:rsidR="00C61DC0" w:rsidRPr="00C61DC0" w:rsidRDefault="00DD3D24"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61DC0" w:rsidRPr="00C61DC0">
          <w:rPr>
            <w:rFonts w:eastAsia="Times New Roman" w:cs="Times New Roman"/>
            <w:color w:val="0000FF" w:themeColor="hyperlink"/>
            <w:szCs w:val="20"/>
            <w:u w:val="single"/>
          </w:rPr>
          <w:t>2/28/2013</w:t>
        </w:r>
      </w:hyperlink>
    </w:p>
    <w:p w:rsidR="00C61DC0" w:rsidRPr="00C61DC0" w:rsidRDefault="00DD3D24"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61DC0" w:rsidRPr="00C61DC0">
          <w:rPr>
            <w:rFonts w:eastAsia="Times New Roman" w:cs="Times New Roman"/>
            <w:color w:val="0000FF" w:themeColor="hyperlink"/>
            <w:szCs w:val="20"/>
            <w:u w:val="single"/>
          </w:rPr>
          <w:t>3/13/2013</w:t>
        </w:r>
      </w:hyperlink>
    </w:p>
    <w:p w:rsidR="00C61DC0" w:rsidRPr="00C61DC0" w:rsidRDefault="00DD3D24"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61DC0" w:rsidRPr="00C61DC0">
          <w:rPr>
            <w:rFonts w:eastAsia="Times New Roman" w:cs="Times New Roman"/>
            <w:color w:val="0000FF" w:themeColor="hyperlink"/>
            <w:szCs w:val="20"/>
            <w:u w:val="single"/>
          </w:rPr>
          <w:t>3/14/2013</w:t>
        </w:r>
      </w:hyperlink>
    </w:p>
    <w:p w:rsidR="00C61DC0" w:rsidRPr="00C61DC0" w:rsidRDefault="00DD3D24"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61DC0" w:rsidRPr="00C61DC0">
          <w:rPr>
            <w:rFonts w:eastAsia="Times New Roman" w:cs="Times New Roman"/>
            <w:color w:val="0000FF" w:themeColor="hyperlink"/>
            <w:szCs w:val="20"/>
            <w:u w:val="single"/>
          </w:rPr>
          <w:t>4/9/2013</w:t>
        </w:r>
      </w:hyperlink>
    </w:p>
    <w:p w:rsidR="00C61DC0" w:rsidRPr="00C61DC0" w:rsidRDefault="00DD3D24"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61DC0" w:rsidRPr="00C61DC0">
          <w:rPr>
            <w:rFonts w:eastAsia="Times New Roman" w:cs="Times New Roman"/>
            <w:color w:val="0000FF" w:themeColor="hyperlink"/>
            <w:szCs w:val="20"/>
            <w:u w:val="single"/>
          </w:rPr>
          <w:t>4/10/2013</w:t>
        </w:r>
      </w:hyperlink>
    </w:p>
    <w:p w:rsidR="00C61DC0" w:rsidRPr="00C61DC0" w:rsidRDefault="00C61DC0"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61DC0" w:rsidRDefault="00C61DC0" w:rsidP="00C61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1DC0" w:rsidSect="00C61DC0">
          <w:pgSz w:w="12240" w:h="15840" w:code="1"/>
          <w:pgMar w:top="1080" w:right="1440" w:bottom="1080" w:left="1440" w:header="720" w:footer="720" w:gutter="0"/>
          <w:pgNumType w:start="1"/>
          <w:cols w:space="720"/>
          <w:noEndnote/>
          <w:docGrid w:linePitch="360"/>
        </w:sectPr>
      </w:pPr>
    </w:p>
    <w:p w:rsidR="00E50185"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 R27, H3621)</w:t>
      </w:r>
    </w:p>
    <w:p w:rsidR="00E50185" w:rsidRPr="008836A5"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50185" w:rsidRPr="00C61DC0"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1DC0">
        <w:rPr>
          <w:rFonts w:cs="Times New Roman"/>
          <w:b/>
          <w:color w:val="000000" w:themeColor="text1"/>
          <w:szCs w:val="36"/>
        </w:rPr>
        <w:t xml:space="preserve">AN ACT </w:t>
      </w:r>
      <w:bookmarkStart w:id="1" w:name="titleend"/>
      <w:bookmarkEnd w:id="1"/>
      <w:r w:rsidRPr="00C61DC0">
        <w:rPr>
          <w:rFonts w:cs="Times New Roman"/>
          <w:b/>
        </w:rPr>
        <w:t>TO AMEND SECTION 38</w:t>
      </w:r>
      <w:r w:rsidRPr="00C61DC0">
        <w:rPr>
          <w:rFonts w:cs="Times New Roman"/>
          <w:b/>
        </w:rPr>
        <w:noBreakHyphen/>
        <w:t>5</w:t>
      </w:r>
      <w:r w:rsidRPr="00C61DC0">
        <w:rPr>
          <w:rFonts w:cs="Times New Roman"/>
          <w:b/>
        </w:rPr>
        <w:noBreakHyphen/>
        <w:t>120, AS AMENDED, CODE OF LAWS OF SOUTH CAROLINA, 1976, RELATING TO THE REVOCATION OR SUSPENSION OF A CERTIFICATE OF AUTHORITY TO TRANSACT BUSINESS IN THIS STATE BY AN INSURER, SO AS TO REVISE PROVISIONS CONCERNING HAZARDOUS INSURERS.</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0185"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1B11">
        <w:rPr>
          <w:rFonts w:cs="Times New Roman"/>
        </w:rPr>
        <w:t>Be it enacted by the General Assembly of the State of South Carolina:</w:t>
      </w:r>
    </w:p>
    <w:p w:rsidR="00E50185"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0185" w:rsidRPr="00025FCA"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Revocation or suspension of certificate of authority, requirements revised</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1B11">
        <w:rPr>
          <w:rFonts w:cs="Times New Roman"/>
        </w:rPr>
        <w:t>SECTION</w:t>
      </w:r>
      <w:r w:rsidRPr="00C51B11">
        <w:rPr>
          <w:rFonts w:cs="Times New Roman"/>
        </w:rPr>
        <w:tab/>
        <w:t>1.</w:t>
      </w:r>
      <w:r w:rsidRPr="00C51B11">
        <w:rPr>
          <w:rFonts w:cs="Times New Roman"/>
        </w:rPr>
        <w:tab/>
        <w:t>Section 38</w:t>
      </w:r>
      <w:r>
        <w:rPr>
          <w:rFonts w:cs="Times New Roman"/>
        </w:rPr>
        <w:noBreakHyphen/>
      </w:r>
      <w:r w:rsidRPr="00C51B11">
        <w:rPr>
          <w:rFonts w:cs="Times New Roman"/>
        </w:rPr>
        <w:t>5</w:t>
      </w:r>
      <w:r>
        <w:rPr>
          <w:rFonts w:cs="Times New Roman"/>
        </w:rPr>
        <w:noBreakHyphen/>
      </w:r>
      <w:r w:rsidRPr="00C51B11">
        <w:rPr>
          <w:rFonts w:cs="Times New Roman"/>
        </w:rPr>
        <w:t>120 of the 1976 Code, as last amended by Act 27 of 2009, is further amended to read:</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rPr>
        <w:tab/>
        <w:t>“Section 38</w:t>
      </w:r>
      <w:r>
        <w:rPr>
          <w:rFonts w:cs="Times New Roman"/>
        </w:rPr>
        <w:noBreakHyphen/>
      </w:r>
      <w:r w:rsidRPr="00C51B11">
        <w:rPr>
          <w:rFonts w:cs="Times New Roman"/>
        </w:rPr>
        <w:t>5</w:t>
      </w:r>
      <w:r>
        <w:rPr>
          <w:rFonts w:cs="Times New Roman"/>
        </w:rPr>
        <w:noBreakHyphen/>
      </w:r>
      <w:r w:rsidRPr="00C51B11">
        <w:rPr>
          <w:rFonts w:cs="Times New Roman"/>
        </w:rPr>
        <w:t>120.</w:t>
      </w:r>
      <w:r w:rsidRPr="00C51B11">
        <w:rPr>
          <w:rFonts w:cs="Times New Roman"/>
        </w:rPr>
        <w:tab/>
      </w:r>
      <w:r w:rsidRPr="00C51B11">
        <w:rPr>
          <w:rFonts w:cs="Times New Roman"/>
          <w:color w:val="000000"/>
        </w:rPr>
        <w:t>(A)</w:t>
      </w:r>
      <w:r w:rsidRPr="00C51B11">
        <w:rPr>
          <w:rFonts w:cs="Times New Roman"/>
          <w:color w:val="000000"/>
        </w:rPr>
        <w:tab/>
        <w:t xml:space="preserve">The director or his designee shall revoke or suspend certificates of authority granted to an insurer and its officers and agents if he is of the opinion upon examination or other evidence that one or more of the following exist: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(1)</w:t>
      </w:r>
      <w:r w:rsidRPr="00C51B11">
        <w:rPr>
          <w:rFonts w:cs="Times New Roman"/>
          <w:color w:val="000000"/>
        </w:rPr>
        <w:tab/>
        <w:t xml:space="preserve">The insurer is in an unsound condition.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(2)</w:t>
      </w:r>
      <w:r w:rsidRPr="00C51B11">
        <w:rPr>
          <w:rFonts w:cs="Times New Roman"/>
          <w:color w:val="000000"/>
        </w:rPr>
        <w:tab/>
        <w:t xml:space="preserve">The insurer has not complied with the law or with the provisions of its charter.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(3)</w:t>
      </w:r>
      <w:r w:rsidRPr="00C51B11">
        <w:rPr>
          <w:rFonts w:cs="Times New Roman"/>
          <w:color w:val="000000"/>
        </w:rPr>
        <w:tab/>
        <w:t>The officers or agents of an insurer refuse to submit to examination or to perform a legal obligation relative to an examination.</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(4)</w:t>
      </w:r>
      <w:r w:rsidRPr="00C51B11">
        <w:rPr>
          <w:rFonts w:cs="Times New Roman"/>
          <w:color w:val="000000"/>
        </w:rPr>
        <w:tab/>
        <w:t>The insurer has not complied with a lawful order of the director or his designee.</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(5)</w:t>
      </w:r>
      <w:r w:rsidRPr="00C51B11">
        <w:rPr>
          <w:rFonts w:cs="Times New Roman"/>
          <w:color w:val="000000"/>
        </w:rPr>
        <w:tab/>
        <w:t xml:space="preserve">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(a)</w:t>
      </w:r>
      <w:r w:rsidRPr="00C51B11">
        <w:rPr>
          <w:rFonts w:cs="Times New Roman"/>
          <w:color w:val="000000"/>
        </w:rPr>
        <w:tab/>
        <w:t xml:space="preserve">adverse findings reported in financial condition and market conduct examination reports, audit reports, and actuarial opinions, reports, or summaries;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(b)</w:t>
      </w:r>
      <w:r w:rsidRPr="00C51B11">
        <w:rPr>
          <w:rFonts w:cs="Times New Roman"/>
          <w:color w:val="000000"/>
        </w:rPr>
        <w:tab/>
        <w:t xml:space="preserve">the National Association of Insurance Commissioners Insurance Regulatory Information System and its other financial analysis solvency tools and reports;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(c)</w:t>
      </w:r>
      <w:r w:rsidRPr="00C51B11">
        <w:rPr>
          <w:rFonts w:cs="Times New Roman"/>
          <w:color w:val="000000"/>
        </w:rPr>
        <w:tab/>
        <w:t xml:space="preserve">whether the insurer has made adequate provision, according to presently accepted actuarial standards of practice, for the anticipated cash flows required by the contractual obligations and </w:t>
      </w:r>
      <w:r w:rsidRPr="00C51B11">
        <w:rPr>
          <w:rFonts w:cs="Times New Roman"/>
          <w:color w:val="000000"/>
        </w:rPr>
        <w:lastRenderedPageBreak/>
        <w:t>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(d)</w:t>
      </w:r>
      <w:r w:rsidRPr="00C51B11">
        <w:rPr>
          <w:rFonts w:cs="Times New Roman"/>
          <w:color w:val="000000"/>
        </w:rPr>
        <w:tab/>
        <w:t xml:space="preserve">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(e)</w:t>
      </w:r>
      <w:r w:rsidRPr="00C51B11">
        <w:rPr>
          <w:rFonts w:cs="Times New Roman"/>
          <w:color w:val="000000"/>
        </w:rPr>
        <w:tab/>
        <w:t xml:space="preserve">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(f)</w:t>
      </w:r>
      <w:r w:rsidRPr="00C51B11">
        <w:rPr>
          <w:rFonts w:cs="Times New Roman"/>
          <w:color w:val="000000"/>
        </w:rPr>
        <w:tab/>
        <w:t>whether the operating loss, excluding net capital gains, of the insurer in the immediately preceding twelve month period or less is greater than twenty percent of the remaining surplus of the insurer regarding policyholders in excess of the minimum required;</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(g)</w:t>
      </w:r>
      <w:r w:rsidRPr="00C51B11">
        <w:rPr>
          <w:rFonts w:cs="Times New Roman"/>
          <w:color w:val="000000"/>
        </w:rPr>
        <w:tab/>
        <w:t xml:space="preserve">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(h)</w:t>
      </w:r>
      <w:r w:rsidRPr="00C51B11">
        <w:rPr>
          <w:rFonts w:cs="Times New Roman"/>
          <w:color w:val="000000"/>
        </w:rPr>
        <w:tab/>
        <w:t xml:space="preserve">contingent liabilities, pledges, or guaranties which individually or collectively involve a total amount which in the opinion of the director or his designee may affect the solvency of the insurer;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(i)</w:t>
      </w:r>
      <w:r w:rsidRPr="00C51B11">
        <w:rPr>
          <w:rFonts w:cs="Times New Roman"/>
          <w:color w:val="000000"/>
        </w:rPr>
        <w:tab/>
      </w:r>
      <w:r w:rsidRPr="00C51B11">
        <w:rPr>
          <w:rFonts w:cs="Times New Roman"/>
          <w:color w:val="000000"/>
        </w:rPr>
        <w:tab/>
        <w:t xml:space="preserve">whether a controlling person of an insurer is delinquent in the transmitting to or payment of net premiums to the insurer;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(j)</w:t>
      </w:r>
      <w:r w:rsidRPr="00C51B11">
        <w:rPr>
          <w:rFonts w:cs="Times New Roman"/>
          <w:color w:val="000000"/>
        </w:rPr>
        <w:tab/>
      </w:r>
      <w:r w:rsidRPr="00C51B11">
        <w:rPr>
          <w:rFonts w:cs="Times New Roman"/>
          <w:color w:val="000000"/>
        </w:rPr>
        <w:tab/>
        <w:t xml:space="preserve">the age and collectability of receivables;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(k)</w:t>
      </w:r>
      <w:r w:rsidRPr="00C51B11">
        <w:rPr>
          <w:rFonts w:cs="Times New Roman"/>
          <w:color w:val="000000"/>
        </w:rPr>
        <w:tab/>
        <w:t xml:space="preserve">whether the management of an insurer, including officers, directors, or other people who directly or indirectly control the operation of the insurer, fails to possess and demonstrate the competence, fitness, and reputation necessary to serve the insurer in that position;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(l)</w:t>
      </w:r>
      <w:r w:rsidRPr="00C51B11">
        <w:rPr>
          <w:rFonts w:cs="Times New Roman"/>
          <w:color w:val="000000"/>
        </w:rPr>
        <w:tab/>
      </w:r>
      <w:r w:rsidRPr="00C51B11">
        <w:rPr>
          <w:rFonts w:cs="Times New Roman"/>
          <w:color w:val="000000"/>
        </w:rPr>
        <w:tab/>
        <w:t xml:space="preserve">whether management of an insurer has failed to respond to inquiries relative to the condition of the insurer or has furnished false and misleading information concerning an inquiry;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(m)</w:t>
      </w:r>
      <w:r w:rsidRPr="00C51B11">
        <w:rPr>
          <w:rFonts w:cs="Times New Roman"/>
          <w:color w:val="000000"/>
        </w:rPr>
        <w:tab/>
        <w:t xml:space="preserve">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(n)</w:t>
      </w:r>
      <w:r w:rsidRPr="00C51B11">
        <w:rPr>
          <w:rFonts w:cs="Times New Roman"/>
          <w:color w:val="000000"/>
        </w:rPr>
        <w:tab/>
        <w:t>whether the insurer has failed to meet financial and holding company filing requirements in the absence of a reason satisfactory to the director or his designee;</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(o)</w:t>
      </w:r>
      <w:r w:rsidRPr="00C51B11">
        <w:rPr>
          <w:rFonts w:cs="Times New Roman"/>
          <w:color w:val="000000"/>
        </w:rPr>
        <w:tab/>
        <w:t>whether the insurer has grown so rapidly and to an extent that it lacks adequate financial and administrative capacity to meet its obligations in a timely manner;</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(p)</w:t>
      </w:r>
      <w:r w:rsidRPr="00C51B11">
        <w:rPr>
          <w:rFonts w:cs="Times New Roman"/>
          <w:color w:val="000000"/>
        </w:rPr>
        <w:tab/>
        <w:t xml:space="preserve">whether the insurer has experienced or will experience in the foreseeable future cash flow or liquidity problems;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(q)</w:t>
      </w:r>
      <w:r w:rsidRPr="00C51B11">
        <w:rPr>
          <w:rFonts w:cs="Times New Roman"/>
          <w:color w:val="000000"/>
        </w:rPr>
        <w:tab/>
        <w:t xml:space="preserve">whether management has established reserves that do not comply with minimum standards established by state insurance laws, regulations, statutory accounting standards, sound actuarial principles, and standards of practice;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(r)</w:t>
      </w:r>
      <w:r w:rsidRPr="00C51B11">
        <w:rPr>
          <w:rFonts w:cs="Times New Roman"/>
          <w:color w:val="000000"/>
        </w:rPr>
        <w:tab/>
        <w:t>whether management persist</w:t>
      </w:r>
      <w:r>
        <w:rPr>
          <w:rFonts w:cs="Times New Roman"/>
          <w:color w:val="000000"/>
        </w:rPr>
        <w:t>ently engages in material under</w:t>
      </w:r>
      <w:r w:rsidRPr="00C51B11">
        <w:rPr>
          <w:rFonts w:cs="Times New Roman"/>
          <w:color w:val="000000"/>
        </w:rPr>
        <w:t>reserving that results in adverse development;</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(s)</w:t>
      </w:r>
      <w:r w:rsidRPr="00C51B11">
        <w:rPr>
          <w:rFonts w:cs="Times New Roman"/>
          <w:color w:val="000000"/>
        </w:rPr>
        <w:tab/>
        <w:t>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(t)</w:t>
      </w:r>
      <w:r w:rsidRPr="00C51B11">
        <w:rPr>
          <w:rFonts w:cs="Times New Roman"/>
          <w:color w:val="000000"/>
        </w:rPr>
        <w:tab/>
      </w:r>
      <w:r w:rsidRPr="00C51B11">
        <w:rPr>
          <w:rFonts w:cs="Times New Roman"/>
          <w:color w:val="000000"/>
        </w:rPr>
        <w:tab/>
        <w:t>any other finding determined by the director or his designee to be hazardous to the insurer</w:t>
      </w:r>
      <w:r w:rsidRPr="002F4749">
        <w:rPr>
          <w:rFonts w:cs="Times New Roman"/>
          <w:color w:val="000000"/>
        </w:rPr>
        <w:t>’</w:t>
      </w:r>
      <w:r w:rsidRPr="00C51B11">
        <w:rPr>
          <w:rFonts w:cs="Times New Roman"/>
          <w:color w:val="000000"/>
        </w:rPr>
        <w:t>s policyholders, creditors, or general public</w:t>
      </w:r>
      <w:r w:rsidRPr="00C51B11">
        <w:rPr>
          <w:rFonts w:eastAsia="Calibri" w:cs="Times New Roman"/>
        </w:rPr>
        <w:t>.</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C51B11">
        <w:rPr>
          <w:rFonts w:cs="Times New Roman"/>
          <w:color w:val="000000"/>
        </w:rPr>
        <w:t>(B)</w:t>
      </w:r>
      <w:r w:rsidRPr="00C51B11">
        <w:rPr>
          <w:rFonts w:cs="Times New Roman"/>
          <w:color w:val="000000"/>
        </w:rPr>
        <w:tab/>
      </w:r>
      <w:r>
        <w:rPr>
          <w:rFonts w:cs="Times New Roman"/>
          <w:color w:val="000000"/>
        </w:rPr>
        <w:t>F</w:t>
      </w:r>
      <w:r w:rsidRPr="00C51B11">
        <w:rPr>
          <w:rFonts w:cs="Times New Roman"/>
          <w:color w:val="000000"/>
        </w:rPr>
        <w:t xml:space="preserve">or the purposes of making a determination of the financial condition of an insurer under this section, the director or his designee may: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(1)</w:t>
      </w:r>
      <w:r w:rsidRPr="00C51B11">
        <w:rPr>
          <w:rFonts w:cs="Times New Roman"/>
          <w:color w:val="000000"/>
        </w:rPr>
        <w:tab/>
        <w:t>disregard any credit or amount receivable resulting from transactions with a reinsurer that is insolvent, impaired, or otherwise subject to a delinquency proceeding;</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(2)</w:t>
      </w:r>
      <w:r w:rsidRPr="00C51B11">
        <w:rPr>
          <w:rFonts w:cs="Times New Roman"/>
          <w:color w:val="000000"/>
        </w:rPr>
        <w:tab/>
        <w:t>make appropriate adjustments including disallowance to asset values attributable to investments in or transactions with parents, subsidiaries, or affiliates consistent with the NAIC Accounting Policies and Procedures Manual, state laws, and state regulations;</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(3)</w:t>
      </w:r>
      <w:r w:rsidRPr="00C51B11">
        <w:rPr>
          <w:rFonts w:cs="Times New Roman"/>
          <w:color w:val="000000"/>
        </w:rPr>
        <w:tab/>
        <w:t>refuse to recognize the stated value of accounts receivable if the ability to collect receivables is highly speculative in view of the age of the account or the financial condition of the debtor; or</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(4)</w:t>
      </w:r>
      <w:r w:rsidRPr="00C51B11">
        <w:rPr>
          <w:rFonts w:cs="Times New Roman"/>
          <w:color w:val="000000"/>
        </w:rPr>
        <w:tab/>
        <w:t>increase the liability of the insurer in an amount equal to any contingent liability, pledge, or guarantee not otherwise included if there is a substantial risk that the insurer will be called upon to meet the obligation undertaken within the next twelve month period</w:t>
      </w:r>
      <w:r w:rsidRPr="00C51B11">
        <w:rPr>
          <w:rFonts w:eastAsia="Calibri" w:cs="Times New Roman"/>
        </w:rPr>
        <w:t>.</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t>(C)</w:t>
      </w:r>
      <w:r w:rsidRPr="00C51B11">
        <w:rPr>
          <w:rFonts w:cs="Times New Roman"/>
          <w:color w:val="000000"/>
        </w:rPr>
        <w:tab/>
        <w:t xml:space="preserve">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t>(D)(1)</w:t>
      </w:r>
      <w:r w:rsidRPr="00C51B11">
        <w:rPr>
          <w:rFonts w:cs="Times New Roman"/>
          <w:color w:val="000000"/>
        </w:rPr>
        <w:tab/>
        <w:t>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Pr>
          <w:rFonts w:cs="Times New Roman"/>
          <w:color w:val="000000"/>
        </w:rPr>
        <w:noBreakHyphen/>
      </w:r>
      <w:r w:rsidRPr="00C51B11">
        <w:rPr>
          <w:rFonts w:cs="Times New Roman"/>
          <w:color w:val="000000"/>
        </w:rPr>
        <w:t>3</w:t>
      </w:r>
      <w:r>
        <w:rPr>
          <w:rFonts w:cs="Times New Roman"/>
          <w:color w:val="000000"/>
        </w:rPr>
        <w:noBreakHyphen/>
      </w:r>
      <w:r w:rsidRPr="00C51B11">
        <w:rPr>
          <w:rFonts w:cs="Times New Roman"/>
          <w:color w:val="000000"/>
        </w:rPr>
        <w:t>210 under the appellate procedures of the South Carolina Administrative Law Court, as provided by law.</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(2)</w:t>
      </w:r>
      <w:r w:rsidRPr="00C51B11">
        <w:rPr>
          <w:rFonts w:cs="Times New Roman"/>
          <w:color w:val="000000"/>
        </w:rPr>
        <w:tab/>
        <w:t>Notwithstanding the provisions of subsection (A), if the director or his designee determines that an insurer is in an unsound condition or in a hazardous cond</w:t>
      </w:r>
      <w:r>
        <w:rPr>
          <w:rFonts w:cs="Times New Roman"/>
          <w:color w:val="000000"/>
        </w:rPr>
        <w:t>ition as provided in subsection</w:t>
      </w:r>
      <w:r w:rsidRPr="00C51B11">
        <w:rPr>
          <w:rFonts w:cs="Times New Roman"/>
          <w:color w:val="000000"/>
        </w:rPr>
        <w:t xml:space="preserve"> (A)(1) or (A)(5), he may issue an order requiring the insurer to: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(a)</w:t>
      </w:r>
      <w:r w:rsidRPr="00C51B11">
        <w:rPr>
          <w:rFonts w:cs="Times New Roman"/>
          <w:color w:val="000000"/>
        </w:rPr>
        <w:tab/>
        <w:t xml:space="preserve">reduce the total amount of present and potential liability for policy benefits by reinsurance;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(b)</w:t>
      </w:r>
      <w:r w:rsidRPr="00C51B11">
        <w:rPr>
          <w:rFonts w:cs="Times New Roman"/>
          <w:color w:val="000000"/>
        </w:rPr>
        <w:tab/>
        <w:t xml:space="preserve">reduce, suspend, or limit the volume of business being accepted or renewed;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(c)</w:t>
      </w:r>
      <w:r w:rsidRPr="00C51B11">
        <w:rPr>
          <w:rFonts w:cs="Times New Roman"/>
          <w:color w:val="000000"/>
        </w:rPr>
        <w:tab/>
        <w:t xml:space="preserve">reduce general insurance and commission expenses by specified methods;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(d)</w:t>
      </w:r>
      <w:r w:rsidRPr="00C51B11">
        <w:rPr>
          <w:rFonts w:cs="Times New Roman"/>
          <w:color w:val="000000"/>
        </w:rPr>
        <w:tab/>
        <w:t>increase the insurer</w:t>
      </w:r>
      <w:r w:rsidRPr="002F4749">
        <w:rPr>
          <w:rFonts w:cs="Times New Roman"/>
          <w:color w:val="000000"/>
        </w:rPr>
        <w:t>’</w:t>
      </w:r>
      <w:r w:rsidRPr="00C51B11">
        <w:rPr>
          <w:rFonts w:cs="Times New Roman"/>
          <w:color w:val="000000"/>
        </w:rPr>
        <w:t xml:space="preserve">s capital and surplus;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(e)</w:t>
      </w:r>
      <w:r w:rsidRPr="00C51B11">
        <w:rPr>
          <w:rFonts w:cs="Times New Roman"/>
          <w:color w:val="000000"/>
        </w:rPr>
        <w:tab/>
        <w:t xml:space="preserve">suspend or limit the declaration and payment of dividends by an insurer to its stockholders or to its policyholders;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(f)</w:t>
      </w:r>
      <w:r w:rsidRPr="00C51B11">
        <w:rPr>
          <w:rFonts w:cs="Times New Roman"/>
          <w:color w:val="000000"/>
        </w:rPr>
        <w:tab/>
        <w:t>file reports in a form acceptable to the director or his designee concerning the market value of an insurer</w:t>
      </w:r>
      <w:r w:rsidRPr="002F4749">
        <w:rPr>
          <w:rFonts w:cs="Times New Roman"/>
          <w:color w:val="000000"/>
        </w:rPr>
        <w:t>’</w:t>
      </w:r>
      <w:r w:rsidRPr="00C51B11">
        <w:rPr>
          <w:rFonts w:cs="Times New Roman"/>
          <w:color w:val="000000"/>
        </w:rPr>
        <w:t xml:space="preserve">s assets;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(g)</w:t>
      </w:r>
      <w:r w:rsidRPr="00C51B11">
        <w:rPr>
          <w:rFonts w:cs="Times New Roman"/>
          <w:color w:val="000000"/>
        </w:rPr>
        <w:tab/>
        <w:t xml:space="preserve">limit or withdraw from certain investments or discontinue certain investment practices to the extent the director or his designee considers necessary;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(h)</w:t>
      </w:r>
      <w:r w:rsidRPr="00C51B11">
        <w:rPr>
          <w:rFonts w:cs="Times New Roman"/>
          <w:color w:val="000000"/>
        </w:rPr>
        <w:tab/>
        <w:t xml:space="preserve">document the adequacy of premium rates in relation to the risks insured;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(i)</w:t>
      </w:r>
      <w:r w:rsidRPr="00C51B11">
        <w:rPr>
          <w:rFonts w:cs="Times New Roman"/>
          <w:color w:val="000000"/>
        </w:rPr>
        <w:tab/>
      </w:r>
      <w:r w:rsidRPr="00C51B11">
        <w:rPr>
          <w:rFonts w:cs="Times New Roman"/>
          <w:color w:val="000000"/>
        </w:rPr>
        <w:tab/>
        <w:t xml:space="preserve">file, in addition to regular annual statements, interim financial reports on the form adopted by the National Association of Insurance Commissioners or in a format approved by the director or his designee;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(j)</w:t>
      </w:r>
      <w:r w:rsidRPr="00C51B11">
        <w:rPr>
          <w:rFonts w:cs="Times New Roman"/>
          <w:color w:val="000000"/>
        </w:rPr>
        <w:tab/>
      </w:r>
      <w:r w:rsidRPr="00C51B11">
        <w:rPr>
          <w:rFonts w:cs="Times New Roman"/>
          <w:color w:val="000000"/>
        </w:rPr>
        <w:tab/>
        <w:t xml:space="preserve">correct corporate governance practice deficiencies, and adopt and utilize governance practices acceptable to the director or his designee; </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(k)</w:t>
      </w:r>
      <w:r w:rsidRPr="00C51B11">
        <w:rPr>
          <w:rFonts w:cs="Times New Roman"/>
          <w:color w:val="000000"/>
        </w:rPr>
        <w:tab/>
        <w:t>provide a business plan to the director or his designee in order to continue to transact business in the State; or</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r>
      <w:r w:rsidRPr="00C51B11">
        <w:rPr>
          <w:rFonts w:cs="Times New Roman"/>
          <w:color w:val="000000"/>
        </w:rPr>
        <w:tab/>
        <w:t>(l)</w:t>
      </w:r>
      <w:r w:rsidRPr="00C51B11">
        <w:rPr>
          <w:rFonts w:cs="Times New Roman"/>
          <w:color w:val="000000"/>
        </w:rPr>
        <w:tab/>
      </w:r>
      <w:r w:rsidRPr="00C51B11">
        <w:rPr>
          <w:rFonts w:cs="Times New Roman"/>
          <w:color w:val="000000"/>
        </w:rPr>
        <w:tab/>
        <w:t>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E50185"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51B11">
        <w:rPr>
          <w:rFonts w:cs="Times New Roman"/>
          <w:color w:val="000000"/>
        </w:rPr>
        <w:tab/>
      </w:r>
      <w:r w:rsidRPr="00C51B11">
        <w:rPr>
          <w:rFonts w:cs="Times New Roman"/>
          <w:color w:val="000000"/>
        </w:rPr>
        <w:tab/>
        <w:t>(3)</w:t>
      </w:r>
      <w:r w:rsidRPr="00C51B11">
        <w:rPr>
          <w:rFonts w:cs="Times New Roman"/>
          <w:color w:val="000000"/>
        </w:rPr>
        <w:tab/>
        <w:t>The order of the director or his designee may be limited to the extent provided by law if the insurer is a foreign insurer.”</w:t>
      </w:r>
    </w:p>
    <w:p w:rsidR="00E50185"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50185" w:rsidRPr="00025FCA"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50185" w:rsidRPr="00C51B11" w:rsidRDefault="00E5018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1B11">
        <w:rPr>
          <w:rFonts w:cs="Times New Roman"/>
          <w:color w:val="000000"/>
        </w:rPr>
        <w:t>SECTION</w:t>
      </w:r>
      <w:r w:rsidRPr="00C51B11">
        <w:rPr>
          <w:rFonts w:cs="Times New Roman"/>
          <w:color w:val="000000"/>
        </w:rPr>
        <w:tab/>
        <w:t>2.</w:t>
      </w:r>
      <w:r w:rsidRPr="00C51B11">
        <w:rPr>
          <w:rFonts w:cs="Times New Roman"/>
          <w:color w:val="000000"/>
        </w:rPr>
        <w:tab/>
        <w:t xml:space="preserve">This act takes effect upon approval by the Governor. </w:t>
      </w:r>
    </w:p>
    <w:p w:rsidR="00E50185" w:rsidRDefault="00E50185" w:rsidP="00E50185">
      <w:pPr>
        <w:tabs>
          <w:tab w:val="left" w:pos="1440"/>
          <w:tab w:val="left" w:pos="1800"/>
          <w:tab w:val="left" w:pos="2880"/>
        </w:tabs>
        <w:rPr>
          <w:color w:val="000000" w:themeColor="text1"/>
        </w:rPr>
      </w:pPr>
    </w:p>
    <w:p w:rsidR="00E50185" w:rsidRDefault="00E50185" w:rsidP="00E50185">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E50185" w:rsidRDefault="00E50185" w:rsidP="00E50185">
      <w:pPr>
        <w:tabs>
          <w:tab w:val="left" w:pos="1440"/>
          <w:tab w:val="left" w:pos="1800"/>
          <w:tab w:val="left" w:pos="2880"/>
        </w:tabs>
        <w:rPr>
          <w:color w:val="000000" w:themeColor="text1"/>
        </w:rPr>
      </w:pPr>
    </w:p>
    <w:p w:rsidR="00E50185" w:rsidRDefault="00E50185" w:rsidP="00E50185">
      <w:pPr>
        <w:tabs>
          <w:tab w:val="left" w:pos="1440"/>
          <w:tab w:val="left" w:pos="1800"/>
          <w:tab w:val="left" w:pos="2880"/>
        </w:tabs>
        <w:rPr>
          <w:color w:val="000000" w:themeColor="text1"/>
        </w:rPr>
      </w:pPr>
      <w:r>
        <w:rPr>
          <w:color w:val="000000" w:themeColor="text1"/>
        </w:rPr>
        <w:t>Approved the 23</w:t>
      </w:r>
      <w:r w:rsidRPr="00902377">
        <w:rPr>
          <w:color w:val="000000" w:themeColor="text1"/>
          <w:vertAlign w:val="superscript"/>
        </w:rPr>
        <w:t>rd</w:t>
      </w:r>
      <w:r>
        <w:rPr>
          <w:color w:val="000000" w:themeColor="text1"/>
        </w:rPr>
        <w:t xml:space="preserve"> day of April, 2013. </w:t>
      </w:r>
    </w:p>
    <w:p w:rsidR="00E50185" w:rsidRDefault="00E50185" w:rsidP="00E50185">
      <w:pPr>
        <w:tabs>
          <w:tab w:val="left" w:pos="1440"/>
          <w:tab w:val="left" w:pos="1800"/>
          <w:tab w:val="left" w:pos="2880"/>
        </w:tabs>
        <w:jc w:val="center"/>
        <w:rPr>
          <w:color w:val="000000" w:themeColor="text1"/>
        </w:rPr>
      </w:pPr>
    </w:p>
    <w:p w:rsidR="00E50185" w:rsidRDefault="00E50185" w:rsidP="00E50185">
      <w:pPr>
        <w:tabs>
          <w:tab w:val="left" w:pos="1440"/>
          <w:tab w:val="left" w:pos="1800"/>
          <w:tab w:val="left" w:pos="2880"/>
        </w:tabs>
        <w:jc w:val="center"/>
        <w:rPr>
          <w:color w:val="000000" w:themeColor="text1"/>
        </w:rPr>
      </w:pPr>
      <w:r>
        <w:rPr>
          <w:color w:val="000000" w:themeColor="text1"/>
        </w:rPr>
        <w:t>__________</w:t>
      </w:r>
    </w:p>
    <w:p w:rsidR="008836A5" w:rsidRPr="008763F1" w:rsidRDefault="008836A5" w:rsidP="00E50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763F1" w:rsidSect="00C61DC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49A" w:rsidRDefault="00CB149A" w:rsidP="007D5FAC">
      <w:r>
        <w:separator/>
      </w:r>
    </w:p>
  </w:endnote>
  <w:endnote w:type="continuationSeparator" w:id="0">
    <w:p w:rsidR="00CB149A" w:rsidRDefault="00CB14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C0" w:rsidRPr="00C61DC0" w:rsidRDefault="00C61DC0" w:rsidP="00C61DC0">
    <w:pPr>
      <w:pStyle w:val="Footer"/>
      <w:tabs>
        <w:tab w:val="clear" w:pos="4680"/>
        <w:tab w:val="clear" w:pos="9360"/>
        <w:tab w:val="center" w:pos="3168"/>
      </w:tabs>
      <w:spacing w:before="120"/>
    </w:pPr>
    <w:r>
      <w:tab/>
    </w:r>
    <w:r w:rsidR="00F548D5">
      <w:fldChar w:fldCharType="begin"/>
    </w:r>
    <w:r w:rsidR="00E37281">
      <w:instrText xml:space="preserve"> PAGE  \* MERGEFORMAT </w:instrText>
    </w:r>
    <w:r w:rsidR="00F548D5">
      <w:fldChar w:fldCharType="separate"/>
    </w:r>
    <w:r w:rsidR="002177FE">
      <w:rPr>
        <w:noProof/>
      </w:rPr>
      <w:t>5</w:t>
    </w:r>
    <w:r w:rsidR="00F548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C0" w:rsidRDefault="00C61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49A" w:rsidRDefault="00CB149A" w:rsidP="007D5FAC">
      <w:r>
        <w:separator/>
      </w:r>
    </w:p>
  </w:footnote>
  <w:footnote w:type="continuationSeparator" w:id="0">
    <w:p w:rsidR="00CB149A" w:rsidRDefault="00CB14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621"/>
    <w:docVar w:name="ActSecretary" w:val="Morgan"/>
    <w:docVar w:name="ActSIdno" w:val="(106)  3621AB13"/>
    <w:docVar w:name="clipname" w:val="3621AB13"/>
    <w:docVar w:name="dvBillNumber" w:val="3621"/>
    <w:docVar w:name="dvBillNumberPrefix" w:val="H"/>
    <w:docVar w:name="dvOriginalBody" w:val="House"/>
    <w:docVar w:name="HOUSEACTFULLPATH" w:val="L:\COUNCIL\ACTS\3621AB13.DOCX"/>
    <w:docVar w:name="OrigHOUSEBillNo" w:val="3621"/>
    <w:docVar w:name="WhatActtype" w:val="AN ACT"/>
  </w:docVars>
  <w:rsids>
    <w:rsidRoot w:val="001B78AC"/>
    <w:rsid w:val="00002DE0"/>
    <w:rsid w:val="00020349"/>
    <w:rsid w:val="00020977"/>
    <w:rsid w:val="00021B0B"/>
    <w:rsid w:val="00025FCA"/>
    <w:rsid w:val="00040C05"/>
    <w:rsid w:val="0004579B"/>
    <w:rsid w:val="00051B4F"/>
    <w:rsid w:val="00060E60"/>
    <w:rsid w:val="000673E4"/>
    <w:rsid w:val="0007088D"/>
    <w:rsid w:val="000731E9"/>
    <w:rsid w:val="00074565"/>
    <w:rsid w:val="00076A1A"/>
    <w:rsid w:val="00077DA3"/>
    <w:rsid w:val="00081300"/>
    <w:rsid w:val="00085C37"/>
    <w:rsid w:val="00086208"/>
    <w:rsid w:val="00092EE6"/>
    <w:rsid w:val="00096A9B"/>
    <w:rsid w:val="00096BDA"/>
    <w:rsid w:val="000A6151"/>
    <w:rsid w:val="000B316D"/>
    <w:rsid w:val="000B56CB"/>
    <w:rsid w:val="000D6F51"/>
    <w:rsid w:val="001030FE"/>
    <w:rsid w:val="001031AE"/>
    <w:rsid w:val="00103295"/>
    <w:rsid w:val="00103D2E"/>
    <w:rsid w:val="00104519"/>
    <w:rsid w:val="00106968"/>
    <w:rsid w:val="0011400A"/>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AC"/>
    <w:rsid w:val="001B78F9"/>
    <w:rsid w:val="001B7FF5"/>
    <w:rsid w:val="001C390F"/>
    <w:rsid w:val="001C4AAA"/>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7FE"/>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C60"/>
    <w:rsid w:val="002B787D"/>
    <w:rsid w:val="002C0E95"/>
    <w:rsid w:val="002C3DB3"/>
    <w:rsid w:val="002C4C93"/>
    <w:rsid w:val="002C7D37"/>
    <w:rsid w:val="002D3267"/>
    <w:rsid w:val="002D7489"/>
    <w:rsid w:val="002D7F22"/>
    <w:rsid w:val="002E0E09"/>
    <w:rsid w:val="002E2659"/>
    <w:rsid w:val="002E42ED"/>
    <w:rsid w:val="002F1141"/>
    <w:rsid w:val="002F4749"/>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16E"/>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4984"/>
    <w:rsid w:val="00415043"/>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50"/>
    <w:rsid w:val="00497784"/>
    <w:rsid w:val="004A073E"/>
    <w:rsid w:val="004A1278"/>
    <w:rsid w:val="004A2E01"/>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8B9"/>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4C4B"/>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247"/>
    <w:rsid w:val="006055BC"/>
    <w:rsid w:val="00605B6E"/>
    <w:rsid w:val="00605C15"/>
    <w:rsid w:val="0060700F"/>
    <w:rsid w:val="00611710"/>
    <w:rsid w:val="00612BB0"/>
    <w:rsid w:val="00616994"/>
    <w:rsid w:val="006236C9"/>
    <w:rsid w:val="00625487"/>
    <w:rsid w:val="00626F43"/>
    <w:rsid w:val="0063724D"/>
    <w:rsid w:val="0064018A"/>
    <w:rsid w:val="00641A70"/>
    <w:rsid w:val="00643998"/>
    <w:rsid w:val="0064651C"/>
    <w:rsid w:val="006510E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05DD"/>
    <w:rsid w:val="007514EF"/>
    <w:rsid w:val="00765D0A"/>
    <w:rsid w:val="007746C2"/>
    <w:rsid w:val="00775B87"/>
    <w:rsid w:val="0078196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5CF"/>
    <w:rsid w:val="008449B6"/>
    <w:rsid w:val="00850549"/>
    <w:rsid w:val="008524CC"/>
    <w:rsid w:val="00853FE6"/>
    <w:rsid w:val="00855672"/>
    <w:rsid w:val="00860CD2"/>
    <w:rsid w:val="00862962"/>
    <w:rsid w:val="00865315"/>
    <w:rsid w:val="00865A3F"/>
    <w:rsid w:val="008674BA"/>
    <w:rsid w:val="00870435"/>
    <w:rsid w:val="008733F2"/>
    <w:rsid w:val="008746A0"/>
    <w:rsid w:val="008763F1"/>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4CB5"/>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4B92"/>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6AC"/>
    <w:rsid w:val="00AD33E6"/>
    <w:rsid w:val="00AD4887"/>
    <w:rsid w:val="00AE4DFB"/>
    <w:rsid w:val="00AF08CD"/>
    <w:rsid w:val="00AF2080"/>
    <w:rsid w:val="00AF3196"/>
    <w:rsid w:val="00AF3FED"/>
    <w:rsid w:val="00AF6432"/>
    <w:rsid w:val="00AF7929"/>
    <w:rsid w:val="00AF7A83"/>
    <w:rsid w:val="00B11270"/>
    <w:rsid w:val="00B21CBF"/>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004E"/>
    <w:rsid w:val="00BB1593"/>
    <w:rsid w:val="00BB43F6"/>
    <w:rsid w:val="00BB6EF3"/>
    <w:rsid w:val="00BB7798"/>
    <w:rsid w:val="00BC5FF9"/>
    <w:rsid w:val="00BC6307"/>
    <w:rsid w:val="00BE156C"/>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EEF"/>
    <w:rsid w:val="00C45263"/>
    <w:rsid w:val="00C46AB4"/>
    <w:rsid w:val="00C55195"/>
    <w:rsid w:val="00C61DC0"/>
    <w:rsid w:val="00C7071A"/>
    <w:rsid w:val="00C748CB"/>
    <w:rsid w:val="00C74E9D"/>
    <w:rsid w:val="00C81812"/>
    <w:rsid w:val="00C837F6"/>
    <w:rsid w:val="00C92B7D"/>
    <w:rsid w:val="00C94E59"/>
    <w:rsid w:val="00C97CB8"/>
    <w:rsid w:val="00CA4CD7"/>
    <w:rsid w:val="00CA7497"/>
    <w:rsid w:val="00CB08A1"/>
    <w:rsid w:val="00CB12FE"/>
    <w:rsid w:val="00CB149A"/>
    <w:rsid w:val="00CC2825"/>
    <w:rsid w:val="00CC3732"/>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6319"/>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3D24"/>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7281"/>
    <w:rsid w:val="00E500F1"/>
    <w:rsid w:val="00E50185"/>
    <w:rsid w:val="00E5358E"/>
    <w:rsid w:val="00E60357"/>
    <w:rsid w:val="00E61AC0"/>
    <w:rsid w:val="00E61B4C"/>
    <w:rsid w:val="00E71D4E"/>
    <w:rsid w:val="00E757F4"/>
    <w:rsid w:val="00E9303D"/>
    <w:rsid w:val="00EA2A3A"/>
    <w:rsid w:val="00EA77B0"/>
    <w:rsid w:val="00EB18D7"/>
    <w:rsid w:val="00EB223A"/>
    <w:rsid w:val="00EB6CC9"/>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33B5"/>
    <w:rsid w:val="00F44E35"/>
    <w:rsid w:val="00F509CF"/>
    <w:rsid w:val="00F51775"/>
    <w:rsid w:val="00F54582"/>
    <w:rsid w:val="00F548D5"/>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DD0DAFD1-660C-43A5-99AB-0BD8874A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61D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4AA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1DC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61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6-13.docx" TargetMode="External"/><Relationship Id="rId13" Type="http://schemas.openxmlformats.org/officeDocument/2006/relationships/hyperlink" Target="file:///h:\SJ%20Archive\2013\03-07-13.docx" TargetMode="External"/><Relationship Id="rId18" Type="http://schemas.openxmlformats.org/officeDocument/2006/relationships/hyperlink" Target="file:///h:\SJ%20Archive\2013\04-09-13.docx" TargetMode="External"/><Relationship Id="rId26" Type="http://schemas.openxmlformats.org/officeDocument/2006/relationships/hyperlink" Target="file:///p:\pprever\2013-14\3621_20130409.docx" TargetMode="External"/><Relationship Id="rId3" Type="http://schemas.openxmlformats.org/officeDocument/2006/relationships/settings" Target="settings.xml"/><Relationship Id="rId21" Type="http://schemas.openxmlformats.org/officeDocument/2006/relationships/hyperlink" Target="file:///h:\HJ%20Archive\2013\04-17-13.docx" TargetMode="External"/><Relationship Id="rId7" Type="http://schemas.openxmlformats.org/officeDocument/2006/relationships/hyperlink" Target="file:///h:\HJ%20Archive\2013\02-26-13.docx" TargetMode="External"/><Relationship Id="rId12" Type="http://schemas.openxmlformats.org/officeDocument/2006/relationships/hyperlink" Target="file:///h:\HJ%20Archive\2013\03-07-13.docx" TargetMode="External"/><Relationship Id="rId17" Type="http://schemas.openxmlformats.org/officeDocument/2006/relationships/hyperlink" Target="file:///h:\SJ%20Archive\2013\04-09-13.docx" TargetMode="External"/><Relationship Id="rId25" Type="http://schemas.openxmlformats.org/officeDocument/2006/relationships/hyperlink" Target="file:///p:\pprever\2013-14\3621_20130314.docx" TargetMode="External"/><Relationship Id="rId2" Type="http://schemas.openxmlformats.org/officeDocument/2006/relationships/styles" Target="styles.xml"/><Relationship Id="rId16" Type="http://schemas.openxmlformats.org/officeDocument/2006/relationships/hyperlink" Target="file:///h:\SJ%20Archive\2013\04-09-13.docx" TargetMode="External"/><Relationship Id="rId20" Type="http://schemas.openxmlformats.org/officeDocument/2006/relationships/hyperlink" Target="file:///h:\HJ%20Archive\2013\04-17-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hyperlink" Target="file:///p:\pprever\2013-14\3621_20130313.docx" TargetMode="External"/><Relationship Id="rId5" Type="http://schemas.openxmlformats.org/officeDocument/2006/relationships/footnotes" Target="footnotes.xml"/><Relationship Id="rId15" Type="http://schemas.openxmlformats.org/officeDocument/2006/relationships/hyperlink" Target="file:///h:\SJ%20Archive\2013\03-13-13.docx" TargetMode="External"/><Relationship Id="rId23" Type="http://schemas.openxmlformats.org/officeDocument/2006/relationships/hyperlink" Target="file:///p:\pprever\2013-14\3621_20130228.docx" TargetMode="External"/><Relationship Id="rId28" Type="http://schemas.openxmlformats.org/officeDocument/2006/relationships/footer" Target="footer1.xml"/><Relationship Id="rId10" Type="http://schemas.openxmlformats.org/officeDocument/2006/relationships/hyperlink" Target="file:///h:\HJ%20Archive\2013\03-06-13.docx" TargetMode="External"/><Relationship Id="rId19" Type="http://schemas.openxmlformats.org/officeDocument/2006/relationships/hyperlink" Target="file:///h:\SJ%20Archive\2013\04-10-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2-28-13.docx" TargetMode="External"/><Relationship Id="rId14" Type="http://schemas.openxmlformats.org/officeDocument/2006/relationships/hyperlink" Target="file:///h:\SJ%20Archive\2013\03-07-13.docx" TargetMode="External"/><Relationship Id="rId22" Type="http://schemas.openxmlformats.org/officeDocument/2006/relationships/hyperlink" Target="file:///p:\pprever\2013-14\3621_20130226.docx" TargetMode="External"/><Relationship Id="rId27" Type="http://schemas.openxmlformats.org/officeDocument/2006/relationships/hyperlink" Target="file:///p:\pprever\2013-14\3621_2013041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3D8E-9F88-43A9-A792-F7D26C59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3621: Insurers - South Carolina Legislature Online</dc:title>
  <dc:subject/>
  <dc:creator>angiemorgan</dc:creator>
  <cp:keywords/>
  <dc:description/>
  <cp:lastModifiedBy>N Cumfer</cp:lastModifiedBy>
  <cp:revision>5</cp:revision>
  <cp:lastPrinted>2013-04-17T20:39:00Z</cp:lastPrinted>
  <dcterms:created xsi:type="dcterms:W3CDTF">2013-06-28T13:42:00Z</dcterms:created>
  <dcterms:modified xsi:type="dcterms:W3CDTF">2014-12-05T16:40:00Z</dcterms:modified>
</cp:coreProperties>
</file>