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5B8" w:rsidRDefault="00D525B8" w:rsidP="00D525B8">
      <w:pPr>
        <w:widowControl w:val="0"/>
        <w:jc w:val="center"/>
      </w:pPr>
      <w:r w:rsidRPr="00D525B8">
        <w:rPr>
          <w:b/>
        </w:rPr>
        <w:t>South Carolina General Assembly</w:t>
      </w:r>
    </w:p>
    <w:p w:rsidR="00D525B8" w:rsidRDefault="00D525B8" w:rsidP="00D525B8">
      <w:pPr>
        <w:widowControl w:val="0"/>
        <w:jc w:val="center"/>
      </w:pPr>
      <w:r>
        <w:t>120th Session, 2013-2014</w:t>
      </w:r>
    </w:p>
    <w:p w:rsidR="00D525B8" w:rsidRDefault="00D525B8" w:rsidP="00D525B8">
      <w:pPr>
        <w:widowControl w:val="0"/>
        <w:jc w:val="left"/>
      </w:pPr>
    </w:p>
    <w:p w:rsidR="00D525B8" w:rsidRDefault="00D525B8" w:rsidP="00D525B8">
      <w:pPr>
        <w:widowControl w:val="0"/>
        <w:jc w:val="left"/>
        <w:rPr>
          <w:b/>
        </w:rPr>
      </w:pPr>
      <w:r w:rsidRPr="00D525B8">
        <w:rPr>
          <w:b/>
        </w:rPr>
        <w:t>H. 3627</w:t>
      </w:r>
    </w:p>
    <w:p w:rsidR="00D525B8" w:rsidRDefault="00D525B8" w:rsidP="00D525B8">
      <w:pPr>
        <w:widowControl w:val="0"/>
        <w:jc w:val="left"/>
        <w:rPr>
          <w:b/>
        </w:rPr>
      </w:pPr>
    </w:p>
    <w:p w:rsidR="00D525B8" w:rsidRDefault="00D525B8" w:rsidP="00D525B8">
      <w:pPr>
        <w:widowControl w:val="0"/>
        <w:jc w:val="left"/>
      </w:pPr>
      <w:r w:rsidRPr="00D525B8">
        <w:rPr>
          <w:b/>
        </w:rPr>
        <w:t>STATUS INFORMATION</w:t>
      </w:r>
    </w:p>
    <w:p w:rsidR="00D525B8" w:rsidRDefault="00D525B8" w:rsidP="00D525B8">
      <w:pPr>
        <w:widowControl w:val="0"/>
        <w:jc w:val="left"/>
      </w:pPr>
    </w:p>
    <w:p w:rsidR="00D525B8" w:rsidRDefault="00D525B8" w:rsidP="00D525B8">
      <w:pPr>
        <w:widowControl w:val="0"/>
        <w:jc w:val="left"/>
      </w:pPr>
      <w:r>
        <w:t>General Bill</w:t>
      </w:r>
    </w:p>
    <w:p w:rsidR="00D525B8" w:rsidRDefault="00D525B8" w:rsidP="00D525B8">
      <w:pPr>
        <w:widowControl w:val="0"/>
        <w:jc w:val="left"/>
      </w:pPr>
      <w:r>
        <w:t>Sponsors: Reps. Gagnon, Gambrell and Pitts</w:t>
      </w:r>
    </w:p>
    <w:p w:rsidR="00D525B8" w:rsidRDefault="00D525B8" w:rsidP="00D525B8">
      <w:pPr>
        <w:widowControl w:val="0"/>
        <w:jc w:val="left"/>
      </w:pPr>
      <w:r>
        <w:t>Document Path: l:\council\bills\swb\5138cm13.docx</w:t>
      </w:r>
    </w:p>
    <w:p w:rsidR="00D525B8" w:rsidRDefault="00D525B8" w:rsidP="00D525B8">
      <w:pPr>
        <w:widowControl w:val="0"/>
        <w:jc w:val="left"/>
      </w:pPr>
    </w:p>
    <w:p w:rsidR="00D525B8" w:rsidRDefault="00D525B8" w:rsidP="00D525B8">
      <w:pPr>
        <w:widowControl w:val="0"/>
        <w:jc w:val="left"/>
      </w:pPr>
      <w:r>
        <w:t>Introduced in the House on February 27, 2013</w:t>
      </w:r>
    </w:p>
    <w:p w:rsidR="00D525B8" w:rsidRDefault="00D525B8" w:rsidP="00D525B8">
      <w:pPr>
        <w:widowControl w:val="0"/>
        <w:jc w:val="left"/>
      </w:pPr>
      <w:r>
        <w:t xml:space="preserve">Currently residing in the House Committee on </w:t>
      </w:r>
      <w:r w:rsidRPr="00D525B8">
        <w:rPr>
          <w:b/>
        </w:rPr>
        <w:t>Judiciary</w:t>
      </w:r>
    </w:p>
    <w:p w:rsidR="00D525B8" w:rsidRDefault="00D525B8" w:rsidP="00D525B8">
      <w:pPr>
        <w:widowControl w:val="0"/>
        <w:jc w:val="left"/>
      </w:pPr>
    </w:p>
    <w:p w:rsidR="00D525B8" w:rsidRDefault="00D525B8" w:rsidP="00D525B8">
      <w:pPr>
        <w:widowControl w:val="0"/>
        <w:jc w:val="left"/>
      </w:pPr>
      <w:r>
        <w:t xml:space="preserve">Summary: </w:t>
      </w:r>
      <w:r w:rsidR="00204350">
        <w:t>Concealed weapons permit</w:t>
      </w:r>
    </w:p>
    <w:p w:rsidR="00D525B8" w:rsidRDefault="00D525B8" w:rsidP="00D525B8">
      <w:pPr>
        <w:widowControl w:val="0"/>
        <w:jc w:val="left"/>
      </w:pPr>
    </w:p>
    <w:p w:rsidR="00D525B8" w:rsidRDefault="00D525B8" w:rsidP="00D525B8">
      <w:pPr>
        <w:widowControl w:val="0"/>
        <w:jc w:val="left"/>
      </w:pPr>
    </w:p>
    <w:p w:rsidR="00D525B8" w:rsidRDefault="00D525B8" w:rsidP="00D525B8">
      <w:pPr>
        <w:widowControl w:val="0"/>
        <w:tabs>
          <w:tab w:val="center" w:pos="590"/>
          <w:tab w:val="center" w:pos="1440"/>
          <w:tab w:val="left" w:pos="1872"/>
          <w:tab w:val="left" w:pos="9187"/>
        </w:tabs>
        <w:jc w:val="left"/>
      </w:pPr>
      <w:r w:rsidRPr="00D525B8">
        <w:rPr>
          <w:b/>
        </w:rPr>
        <w:t>HISTORY OF LEGISLATIVE ACTIONS</w:t>
      </w:r>
    </w:p>
    <w:p w:rsidR="00D525B8" w:rsidRDefault="00D525B8" w:rsidP="00D525B8">
      <w:pPr>
        <w:widowControl w:val="0"/>
        <w:tabs>
          <w:tab w:val="center" w:pos="590"/>
          <w:tab w:val="center" w:pos="1440"/>
          <w:tab w:val="left" w:pos="1872"/>
          <w:tab w:val="left" w:pos="9187"/>
        </w:tabs>
        <w:jc w:val="left"/>
      </w:pPr>
    </w:p>
    <w:p w:rsidR="00D525B8" w:rsidRPr="00D525B8" w:rsidRDefault="00D525B8" w:rsidP="00D525B8">
      <w:pPr>
        <w:widowControl w:val="0"/>
        <w:tabs>
          <w:tab w:val="center" w:pos="590"/>
          <w:tab w:val="center" w:pos="1440"/>
          <w:tab w:val="left" w:pos="1872"/>
          <w:tab w:val="left" w:pos="9187"/>
        </w:tabs>
        <w:jc w:val="left"/>
      </w:pPr>
      <w:r w:rsidRPr="00D525B8">
        <w:rPr>
          <w:u w:val="single"/>
        </w:rPr>
        <w:tab/>
        <w:t>Date</w:t>
      </w:r>
      <w:r w:rsidRPr="00D525B8">
        <w:rPr>
          <w:u w:val="single"/>
        </w:rPr>
        <w:tab/>
        <w:t>Body</w:t>
      </w:r>
      <w:r w:rsidRPr="00D525B8">
        <w:rPr>
          <w:u w:val="single"/>
        </w:rPr>
        <w:tab/>
        <w:t>Action Description with journal page number</w:t>
      </w:r>
      <w:r w:rsidRPr="00D525B8">
        <w:rPr>
          <w:u w:val="single"/>
        </w:rPr>
        <w:tab/>
      </w:r>
      <w:bookmarkStart w:id="0" w:name="_GoBack"/>
      <w:bookmarkEnd w:id="0"/>
    </w:p>
    <w:p w:rsidR="00ED6E07" w:rsidRDefault="00ED6E07" w:rsidP="00ED6E07">
      <w:pPr>
        <w:widowControl w:val="0"/>
        <w:tabs>
          <w:tab w:val="right" w:pos="1008"/>
          <w:tab w:val="left" w:pos="1152"/>
          <w:tab w:val="left" w:pos="1872"/>
          <w:tab w:val="left" w:pos="9187"/>
        </w:tabs>
        <w:ind w:left="2088" w:hanging="2088"/>
        <w:jc w:val="left"/>
      </w:pPr>
      <w:r>
        <w:tab/>
        <w:t>2/27/2013</w:t>
      </w:r>
      <w:r>
        <w:tab/>
        <w:t>House</w:t>
      </w:r>
      <w:r>
        <w:tab/>
      </w:r>
      <w:r w:rsidRPr="009D45EE">
        <w:t>Introduced and read first time (</w:t>
      </w:r>
      <w:hyperlink r:id="rId7" w:history="1">
        <w:r w:rsidRPr="009D45EE">
          <w:rPr>
            <w:rStyle w:val="Hyperlink"/>
          </w:rPr>
          <w:t>House Journal</w:t>
        </w:r>
        <w:r w:rsidRPr="009D45EE">
          <w:rPr>
            <w:rStyle w:val="Hyperlink"/>
          </w:rPr>
          <w:noBreakHyphen/>
          <w:t>page 3</w:t>
        </w:r>
      </w:hyperlink>
      <w:r w:rsidRPr="009D45EE">
        <w:t>)</w:t>
      </w:r>
    </w:p>
    <w:p w:rsidR="00ED6E07" w:rsidRDefault="00ED6E07" w:rsidP="00ED6E07">
      <w:pPr>
        <w:widowControl w:val="0"/>
        <w:tabs>
          <w:tab w:val="right" w:pos="1008"/>
          <w:tab w:val="left" w:pos="1152"/>
          <w:tab w:val="left" w:pos="1872"/>
          <w:tab w:val="left" w:pos="9187"/>
        </w:tabs>
        <w:ind w:left="2088" w:hanging="2088"/>
        <w:jc w:val="left"/>
      </w:pPr>
      <w:r>
        <w:tab/>
        <w:t>2/27/2013</w:t>
      </w:r>
      <w:r>
        <w:tab/>
        <w:t>House</w:t>
      </w:r>
      <w:r>
        <w:tab/>
      </w:r>
      <w:r w:rsidRPr="009D45EE">
        <w:t>Ref</w:t>
      </w:r>
      <w:r>
        <w:t xml:space="preserve">erred to Committee on </w:t>
      </w:r>
      <w:r w:rsidRPr="009D45EE">
        <w:rPr>
          <w:b/>
        </w:rPr>
        <w:t>Judiciary</w:t>
      </w:r>
      <w:r>
        <w:t xml:space="preserve"> </w:t>
      </w:r>
      <w:r w:rsidRPr="009D45EE">
        <w:t>(</w:t>
      </w:r>
      <w:hyperlink r:id="rId8" w:history="1">
        <w:r w:rsidRPr="009D45EE">
          <w:rPr>
            <w:rStyle w:val="Hyperlink"/>
          </w:rPr>
          <w:t>House Journal</w:t>
        </w:r>
        <w:r w:rsidRPr="009D45EE">
          <w:rPr>
            <w:rStyle w:val="Hyperlink"/>
          </w:rPr>
          <w:noBreakHyphen/>
          <w:t>page 3</w:t>
        </w:r>
      </w:hyperlink>
      <w:r w:rsidRPr="009D45EE">
        <w:t>)</w:t>
      </w:r>
    </w:p>
    <w:p w:rsidR="00ED6E07" w:rsidRDefault="00ED6E07" w:rsidP="00ED6E07">
      <w:pPr>
        <w:widowControl w:val="0"/>
        <w:tabs>
          <w:tab w:val="right" w:pos="1008"/>
          <w:tab w:val="left" w:pos="1152"/>
          <w:tab w:val="left" w:pos="1872"/>
          <w:tab w:val="left" w:pos="9187"/>
        </w:tabs>
        <w:ind w:left="2088" w:hanging="2088"/>
        <w:jc w:val="left"/>
      </w:pPr>
    </w:p>
    <w:p w:rsidR="00D525B8" w:rsidRPr="00D525B8" w:rsidRDefault="00D525B8" w:rsidP="00D525B8">
      <w:pPr>
        <w:widowControl w:val="0"/>
        <w:tabs>
          <w:tab w:val="right" w:pos="1008"/>
          <w:tab w:val="left" w:pos="1152"/>
          <w:tab w:val="left" w:pos="1872"/>
          <w:tab w:val="left" w:pos="9187"/>
        </w:tabs>
        <w:ind w:left="2088" w:hanging="2088"/>
        <w:jc w:val="left"/>
      </w:pPr>
    </w:p>
    <w:p w:rsidR="00D525B8" w:rsidRDefault="00D525B8" w:rsidP="00D525B8">
      <w:pPr>
        <w:widowControl w:val="0"/>
        <w:jc w:val="left"/>
      </w:pPr>
      <w:r w:rsidRPr="00D525B8">
        <w:rPr>
          <w:b/>
        </w:rPr>
        <w:t>VERSIONS OF THIS BILL</w:t>
      </w:r>
    </w:p>
    <w:p w:rsidR="00D525B8" w:rsidRDefault="00D525B8" w:rsidP="00D525B8">
      <w:pPr>
        <w:widowControl w:val="0"/>
        <w:jc w:val="left"/>
      </w:pPr>
    </w:p>
    <w:p w:rsidR="00D525B8" w:rsidRDefault="009A4322" w:rsidP="00D525B8">
      <w:pPr>
        <w:widowControl w:val="0"/>
        <w:jc w:val="left"/>
      </w:pPr>
      <w:hyperlink r:id="rId9" w:history="1">
        <w:r w:rsidR="00D525B8">
          <w:rPr>
            <w:rStyle w:val="Hyperlink"/>
          </w:rPr>
          <w:t>2/27/2013</w:t>
        </w:r>
      </w:hyperlink>
    </w:p>
    <w:p w:rsidR="00D525B8" w:rsidRDefault="00D525B8" w:rsidP="00D525B8"/>
    <w:p w:rsidR="00D525B8" w:rsidRDefault="00D525B8" w:rsidP="00D525B8">
      <w:pPr>
        <w:sectPr w:rsidR="00D525B8" w:rsidSect="00D525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E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31</w:t>
      </w:r>
      <w:r>
        <w:noBreakHyphen/>
        <w:t>215, AS AMENDED, CODE OF LAWS OF SOUTH CAROLINA, 1976, RELATING TO THE ISSUANCE OF CONCEALED WEAPONS PERMITS, SO AS TO  PROVIDE THAT A PERSON WHO HOLDS A VALID OUT</w:t>
      </w:r>
      <w:r>
        <w:noBreakHyphen/>
        <w:t>OF</w:t>
      </w:r>
      <w:r>
        <w:noBreakHyphen/>
        <w:t>STATE PERMIT MAY CARRY A WEAPON IN THIS STATE</w:t>
      </w:r>
      <w:r w:rsidR="00566B90">
        <w:t>,</w:t>
      </w:r>
      <w:r>
        <w:t xml:space="preserve"> TO DELETE THE PROVISION THAT REQUIRES SLED TO MAINTAIN A LIST OF STATES WHICH HAVE WEAPON</w:t>
      </w:r>
      <w:r w:rsidR="00A81369">
        <w:t>S</w:t>
      </w:r>
      <w:r>
        <w:t xml:space="preserve"> PERMIT RECIPROCAL AGREEMENTS WITH THIS STATE</w:t>
      </w:r>
      <w:r w:rsidR="00566B90">
        <w:t>,</w:t>
      </w:r>
      <w:r>
        <w:t xml:space="preserve"> AND DELETE THE PROVISION THAT REQUIRES THIS STATE TO HONOR A WEAPONS PERMIT ISSUED BY ANOTHER STATE AS LONG AS THE OTHER STATE REQUIRES AN APPLICANT FOR A PERMIT TO SUCCESSFULLY PASS A CRIMINAL BACKGROUND CHECK AND A COURSE IN FIREARM TRAINING SAFETY.</w:t>
      </w:r>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E4C" w:rsidRDefault="00D2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D21E4C"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0083">
        <w:t>Section 23</w:t>
      </w:r>
      <w:r w:rsidR="006A0083">
        <w:noBreakHyphen/>
        <w:t>31</w:t>
      </w:r>
      <w:r w:rsidR="006A0083">
        <w:noBreakHyphen/>
        <w:t>215(N) of the 1976 Code, as last amended by Act 349 of 2008, is further amended to read:</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0B653C">
        <w:rPr>
          <w:color w:val="000000"/>
        </w:rPr>
        <w:t>Valid out</w:t>
      </w:r>
      <w:r>
        <w:rPr>
          <w:color w:val="000000"/>
        </w:rPr>
        <w:noBreakHyphen/>
      </w:r>
      <w:r w:rsidRPr="000B653C">
        <w:rPr>
          <w:color w:val="000000"/>
        </w:rPr>
        <w:t>of</w:t>
      </w:r>
      <w:r>
        <w:rPr>
          <w:color w:val="000000"/>
        </w:rPr>
        <w:noBreakHyphen/>
      </w:r>
      <w:r w:rsidRPr="000B653C">
        <w:rPr>
          <w:color w:val="000000"/>
        </w:rPr>
        <w:t xml:space="preserve">state permits to carry concealable weapons held by a resident of </w:t>
      </w:r>
      <w:r w:rsidRPr="006A0083">
        <w:rPr>
          <w:strike/>
          <w:color w:val="000000"/>
        </w:rPr>
        <w:t>a reciprocal</w:t>
      </w:r>
      <w:r w:rsidRPr="000B653C">
        <w:rPr>
          <w:color w:val="000000"/>
        </w:rPr>
        <w:t xml:space="preserve"> </w:t>
      </w:r>
      <w:r w:rsidRPr="006A0083">
        <w:rPr>
          <w:color w:val="000000"/>
          <w:u w:val="single"/>
        </w:rPr>
        <w:t>any</w:t>
      </w:r>
      <w:r>
        <w:rPr>
          <w:color w:val="000000"/>
        </w:rPr>
        <w:t xml:space="preserve"> </w:t>
      </w:r>
      <w:r w:rsidRPr="000B653C">
        <w:rPr>
          <w:color w:val="000000"/>
        </w:rPr>
        <w:t>state must be honored by this State</w:t>
      </w:r>
      <w:r w:rsidRPr="00DF159C">
        <w:rPr>
          <w:strike/>
          <w:color w:val="000000"/>
        </w:rPr>
        <w:t>, provided, that the reciprocal state requires an applicant to successfully pass a criminal background check and a course in firearm training and safety</w:t>
      </w:r>
      <w:r w:rsidRPr="000B653C">
        <w:rPr>
          <w:color w:val="000000"/>
        </w:rPr>
        <w:t xml:space="preserve">.  A resident of </w:t>
      </w:r>
      <w:r w:rsidRPr="006A0083">
        <w:rPr>
          <w:strike/>
          <w:color w:val="000000"/>
        </w:rPr>
        <w:t>a reciprocal</w:t>
      </w:r>
      <w:r>
        <w:rPr>
          <w:color w:val="000000"/>
        </w:rPr>
        <w:t xml:space="preserve"> </w:t>
      </w:r>
      <w:r w:rsidRPr="006A0083">
        <w:rPr>
          <w:color w:val="000000"/>
          <w:u w:val="single"/>
        </w:rPr>
        <w:t>another</w:t>
      </w:r>
      <w:r w:rsidRPr="000B653C">
        <w:rPr>
          <w:color w:val="000000"/>
        </w:rPr>
        <w:t xml:space="preserve"> state carrying a concealable weapon in South Carolina is subject to and must abide by the laws of South Carolina regarding concealable weapons.  </w:t>
      </w:r>
      <w:r w:rsidRPr="006A0083">
        <w:rPr>
          <w:strike/>
          <w:color w:val="000000"/>
        </w:rPr>
        <w:t>SLED shall maintain and publish a list of those states as the states with which South Carolina has reciprocity.</w:t>
      </w:r>
      <w:r>
        <w:rPr>
          <w:color w:val="000000"/>
        </w:rPr>
        <w:t>”</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0083"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4C" w:rsidRDefault="006A0083" w:rsidP="006A0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314D" w:rsidRDefault="006A0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14D" w:rsidRDefault="0065314D" w:rsidP="00D525B8">
      <w:pPr>
        <w:suppressAutoHyphens/>
      </w:pPr>
    </w:p>
    <w:sectPr w:rsidR="0065314D" w:rsidSect="00D525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E4C" w:rsidRDefault="00D21E4C" w:rsidP="009F0C77">
      <w:r>
        <w:separator/>
      </w:r>
    </w:p>
  </w:endnote>
  <w:endnote w:type="continuationSeparator" w:id="0">
    <w:p w:rsidR="00D21E4C" w:rsidRDefault="00D21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1C2FC-E172-4E69-8B6E-E7665AECACA9}"/>
    <w:embedBold r:id="rId2" w:fontKey="{56F9C675-F3B2-43B2-A2B7-5FDFBA4D4C48}"/>
  </w:font>
  <w:font w:name="Calibri">
    <w:panose1 w:val="020F0502020204030204"/>
    <w:charset w:val="00"/>
    <w:family w:val="swiss"/>
    <w:pitch w:val="variable"/>
    <w:sig w:usb0="E10002FF" w:usb1="4000ACFF" w:usb2="00000009" w:usb3="00000000" w:csb0="0000019F" w:csb1="00000000"/>
    <w:embedRegular r:id="rId3" w:fontKey="{44ADAF4D-66D7-406E-BF41-333B889FA5B9}"/>
  </w:font>
  <w:font w:name="Tahoma">
    <w:panose1 w:val="020B0604030504040204"/>
    <w:charset w:val="00"/>
    <w:family w:val="swiss"/>
    <w:pitch w:val="variable"/>
    <w:sig w:usb0="21002A87" w:usb1="80000000" w:usb2="00000008" w:usb3="00000000" w:csb0="000101FF" w:csb1="00000000"/>
    <w:embedRegular r:id="rId4" w:fontKey="{48719E38-8D91-48B7-A1DA-65901E44D127}"/>
  </w:font>
  <w:font w:name="Cambria">
    <w:panose1 w:val="02040503050406030204"/>
    <w:charset w:val="00"/>
    <w:family w:val="roman"/>
    <w:pitch w:val="variable"/>
    <w:sig w:usb0="E00002FF" w:usb1="400004FF" w:usb2="00000000" w:usb3="00000000" w:csb0="0000019F" w:csb1="00000000"/>
    <w:embedRegular r:id="rId5" w:fontKey="{8ECF73C6-D629-4FB6-AD14-26346F24C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5B8" w:rsidRPr="0065314D" w:rsidRDefault="00D525B8" w:rsidP="0065314D">
    <w:pPr>
      <w:pStyle w:val="Footer"/>
      <w:tabs>
        <w:tab w:val="clear" w:pos="4680"/>
        <w:tab w:val="clear" w:pos="9360"/>
        <w:tab w:val="center" w:pos="2995"/>
      </w:tabs>
      <w:spacing w:before="120"/>
    </w:pPr>
    <w:r>
      <w:t>[3627]</w:t>
    </w:r>
    <w:r>
      <w:tab/>
    </w:r>
    <w:r w:rsidR="002812B2">
      <w:fldChar w:fldCharType="begin"/>
    </w:r>
    <w:r w:rsidR="002812B2">
      <w:instrText xml:space="preserve"> PAGE  \* MERGEFORMAT </w:instrText>
    </w:r>
    <w:r w:rsidR="002812B2">
      <w:fldChar w:fldCharType="separate"/>
    </w:r>
    <w:r w:rsidR="009A4322">
      <w:rPr>
        <w:noProof/>
      </w:rPr>
      <w:t>1</w:t>
    </w:r>
    <w:r w:rsidR="002812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E4C" w:rsidRDefault="00D21E4C" w:rsidP="009F0C77">
      <w:r>
        <w:separator/>
      </w:r>
    </w:p>
  </w:footnote>
  <w:footnote w:type="continuationSeparator" w:id="0">
    <w:p w:rsidR="00D21E4C" w:rsidRDefault="00D21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8CM13"/>
    <w:docVar w:name="CoverBillType" w:val="b"/>
    <w:docVar w:name="docpath" w:val="L:\Council\bills\SWB\5138CM13.DOCX"/>
    <w:docVar w:name="dvBillNumber" w:val="3627"/>
    <w:docVar w:name="dvBillNumberPrefix" w:val="H. "/>
    <w:docVar w:name="dvOriginalBody" w:val="House"/>
    <w:docVar w:name="dvSteno" w:val="SWB"/>
    <w:docVar w:name="NameofBody" w:val="h"/>
    <w:docVar w:name="vgroup2" w:val="Council"/>
  </w:docVars>
  <w:rsids>
    <w:rsidRoot w:val="000C0C87"/>
    <w:rsid w:val="00011869"/>
    <w:rsid w:val="00020B95"/>
    <w:rsid w:val="000C0C87"/>
    <w:rsid w:val="000E1785"/>
    <w:rsid w:val="000F40FA"/>
    <w:rsid w:val="0010776B"/>
    <w:rsid w:val="00133E66"/>
    <w:rsid w:val="001435A3"/>
    <w:rsid w:val="001830CE"/>
    <w:rsid w:val="001D08F2"/>
    <w:rsid w:val="001D525B"/>
    <w:rsid w:val="001D7F4F"/>
    <w:rsid w:val="00204350"/>
    <w:rsid w:val="002321B6"/>
    <w:rsid w:val="00250967"/>
    <w:rsid w:val="002543C8"/>
    <w:rsid w:val="002812B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7E07"/>
    <w:rsid w:val="005273C6"/>
    <w:rsid w:val="00530A69"/>
    <w:rsid w:val="00545593"/>
    <w:rsid w:val="00566B90"/>
    <w:rsid w:val="00577C6C"/>
    <w:rsid w:val="005C2FE2"/>
    <w:rsid w:val="005E2BC9"/>
    <w:rsid w:val="00605102"/>
    <w:rsid w:val="006215AA"/>
    <w:rsid w:val="0065314D"/>
    <w:rsid w:val="006913C9"/>
    <w:rsid w:val="0069470D"/>
    <w:rsid w:val="006A0083"/>
    <w:rsid w:val="00734F00"/>
    <w:rsid w:val="007A70AE"/>
    <w:rsid w:val="008362E8"/>
    <w:rsid w:val="008A1768"/>
    <w:rsid w:val="008D0ACC"/>
    <w:rsid w:val="008D52FF"/>
    <w:rsid w:val="008F0F33"/>
    <w:rsid w:val="008F4429"/>
    <w:rsid w:val="0094021A"/>
    <w:rsid w:val="009A4322"/>
    <w:rsid w:val="009B44AF"/>
    <w:rsid w:val="009C6A0B"/>
    <w:rsid w:val="009F0C77"/>
    <w:rsid w:val="009F4DD1"/>
    <w:rsid w:val="00A41684"/>
    <w:rsid w:val="00A64E80"/>
    <w:rsid w:val="00A72BCD"/>
    <w:rsid w:val="00A741D9"/>
    <w:rsid w:val="00A81369"/>
    <w:rsid w:val="00A833AB"/>
    <w:rsid w:val="00A9741D"/>
    <w:rsid w:val="00AB75D1"/>
    <w:rsid w:val="00AD4B17"/>
    <w:rsid w:val="00AE6021"/>
    <w:rsid w:val="00B412D4"/>
    <w:rsid w:val="00B847FB"/>
    <w:rsid w:val="00BE3C22"/>
    <w:rsid w:val="00C0345E"/>
    <w:rsid w:val="00C3483A"/>
    <w:rsid w:val="00C74E9D"/>
    <w:rsid w:val="00C82FD3"/>
    <w:rsid w:val="00C92819"/>
    <w:rsid w:val="00CC6B7B"/>
    <w:rsid w:val="00CD2089"/>
    <w:rsid w:val="00CF7F6C"/>
    <w:rsid w:val="00D20D80"/>
    <w:rsid w:val="00D21E4C"/>
    <w:rsid w:val="00D525B8"/>
    <w:rsid w:val="00D73A67"/>
    <w:rsid w:val="00D970A9"/>
    <w:rsid w:val="00DF3845"/>
    <w:rsid w:val="00E41911"/>
    <w:rsid w:val="00E92EEF"/>
    <w:rsid w:val="00ED6E0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C8CCAF-7072-429D-B94A-20769F685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083"/>
    <w:rPr>
      <w:rFonts w:ascii="Tahoma" w:hAnsi="Tahoma" w:cs="Tahoma"/>
      <w:sz w:val="16"/>
      <w:szCs w:val="16"/>
    </w:rPr>
  </w:style>
  <w:style w:type="character" w:customStyle="1" w:styleId="BalloonTextChar">
    <w:name w:val="Balloon Text Char"/>
    <w:basedOn w:val="DefaultParagraphFont"/>
    <w:link w:val="BalloonText"/>
    <w:uiPriority w:val="99"/>
    <w:semiHidden/>
    <w:rsid w:val="006A0083"/>
    <w:rPr>
      <w:rFonts w:ascii="Tahoma" w:eastAsia="Times New Roman" w:hAnsi="Tahoma" w:cs="Tahoma"/>
      <w:sz w:val="16"/>
      <w:szCs w:val="16"/>
    </w:rPr>
  </w:style>
  <w:style w:type="character" w:styleId="Hyperlink">
    <w:name w:val="Hyperlink"/>
    <w:basedOn w:val="DefaultParagraphFont"/>
    <w:uiPriority w:val="99"/>
    <w:unhideWhenUsed/>
    <w:rsid w:val="00D52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27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77BE-9EAA-4973-A421-499C2D13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465</Words>
  <Characters>2653</Characters>
  <Application>Microsoft Office Word</Application>
  <DocSecurity>0</DocSecurity>
  <Lines>22</Lines>
  <Paragraphs>6</Paragraphs>
  <ScaleCrop>false</ScaleCrop>
  <Company>LPITS</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3627: Concealed weapons permit - South Carolina Legislature Online</dc:title>
  <dc:creator>SandyBarden</dc:creator>
  <cp:lastModifiedBy>N Cumfer</cp:lastModifiedBy>
  <cp:revision>7</cp:revision>
  <cp:lastPrinted>2013-02-26T13:56:00Z</cp:lastPrinted>
  <dcterms:created xsi:type="dcterms:W3CDTF">2013-02-27T15:14:00Z</dcterms:created>
  <dcterms:modified xsi:type="dcterms:W3CDTF">2014-12-05T16:40:00Z</dcterms:modified>
</cp:coreProperties>
</file>