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CDB" w:rsidRPr="009C0CDB" w:rsidRDefault="009C0CDB" w:rsidP="009C0C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C0CDB">
        <w:rPr>
          <w:rFonts w:eastAsia="Times New Roman" w:cs="Times New Roman"/>
          <w:b/>
          <w:szCs w:val="20"/>
        </w:rPr>
        <w:t>South Carolina General Assembly</w:t>
      </w:r>
    </w:p>
    <w:p w:rsidR="009C0CDB" w:rsidRPr="009C0CDB" w:rsidRDefault="009C0CDB" w:rsidP="009C0C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C0CDB">
        <w:rPr>
          <w:rFonts w:eastAsia="Times New Roman" w:cs="Times New Roman"/>
          <w:szCs w:val="20"/>
        </w:rPr>
        <w:t>120th Session, 2013-2014</w:t>
      </w:r>
    </w:p>
    <w:p w:rsidR="009C0CDB" w:rsidRPr="009C0CDB" w:rsidRDefault="009C0CDB" w:rsidP="009C0C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C0CDB" w:rsidRPr="009C0CDB" w:rsidRDefault="00B95AC3" w:rsidP="009C0C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A112, R123, H3774</w:t>
      </w:r>
    </w:p>
    <w:p w:rsidR="009C0CDB" w:rsidRPr="009C0CDB" w:rsidRDefault="009C0CDB" w:rsidP="009C0C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9C0CDB" w:rsidRPr="009C0CDB" w:rsidRDefault="009C0CDB" w:rsidP="009C0C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C0CDB">
        <w:rPr>
          <w:rFonts w:eastAsia="Times New Roman" w:cs="Times New Roman"/>
          <w:b/>
          <w:szCs w:val="20"/>
        </w:rPr>
        <w:t>STATUS INFORMATION</w:t>
      </w:r>
    </w:p>
    <w:p w:rsidR="009C0CDB" w:rsidRPr="009C0CDB" w:rsidRDefault="009C0CDB" w:rsidP="009C0C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C0CDB" w:rsidRPr="009C0CDB" w:rsidRDefault="009C0CDB" w:rsidP="009C0C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C0CDB">
        <w:rPr>
          <w:rFonts w:eastAsia="Times New Roman" w:cs="Times New Roman"/>
          <w:szCs w:val="20"/>
        </w:rPr>
        <w:t>Joint Resolution</w:t>
      </w:r>
    </w:p>
    <w:p w:rsidR="009C0CDB" w:rsidRPr="009C0CDB" w:rsidRDefault="009C0CDB" w:rsidP="009C0C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C0CDB">
        <w:rPr>
          <w:rFonts w:eastAsia="Times New Roman" w:cs="Times New Roman"/>
          <w:szCs w:val="20"/>
        </w:rPr>
        <w:t>Sponsors: Reps. Loftis, Hardwick, Clemmons, Hamilton, Huggins, J.R. Smith, Goldfinch, Hixon, Ryhal, Sottile and Spires</w:t>
      </w:r>
    </w:p>
    <w:p w:rsidR="009C0CDB" w:rsidRPr="009C0CDB" w:rsidRDefault="009C0CDB" w:rsidP="009C0C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C0CDB">
        <w:rPr>
          <w:rFonts w:eastAsia="Times New Roman" w:cs="Times New Roman"/>
          <w:szCs w:val="20"/>
        </w:rPr>
        <w:t>Document Path: l:\council\bills\nbd\11158ac13.docx</w:t>
      </w:r>
    </w:p>
    <w:p w:rsidR="009C0CDB" w:rsidRPr="009C0CDB" w:rsidRDefault="009C0CDB" w:rsidP="009C0C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D6A93" w:rsidRDefault="008D6A93" w:rsidP="009C0C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7, 2013</w:t>
      </w:r>
    </w:p>
    <w:p w:rsidR="008D6A93" w:rsidRDefault="008D6A93" w:rsidP="009C0C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30, 2013</w:t>
      </w:r>
    </w:p>
    <w:p w:rsidR="008D6A93" w:rsidRDefault="008D6A93" w:rsidP="009C0C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19, 2013</w:t>
      </w:r>
    </w:p>
    <w:p w:rsidR="008D6A93" w:rsidRDefault="008D6A93" w:rsidP="009C0C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19, 2013</w:t>
      </w:r>
    </w:p>
    <w:p w:rsidR="008D6A93" w:rsidRDefault="008D6A93" w:rsidP="009C0C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20, 2013, Signed</w:t>
      </w:r>
    </w:p>
    <w:p w:rsidR="008D6A93" w:rsidRDefault="008D6A93" w:rsidP="009C0C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C0CDB" w:rsidRPr="009C0CDB" w:rsidRDefault="009C0CDB" w:rsidP="009C0C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C0CDB">
        <w:rPr>
          <w:rFonts w:eastAsia="Times New Roman" w:cs="Times New Roman"/>
          <w:szCs w:val="20"/>
        </w:rPr>
        <w:t>Summary: Development of real property</w:t>
      </w:r>
    </w:p>
    <w:p w:rsidR="009C0CDB" w:rsidRPr="009C0CDB" w:rsidRDefault="009C0CDB" w:rsidP="009C0C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C0CDB" w:rsidRPr="009C0CDB" w:rsidRDefault="009C0CDB" w:rsidP="009C0C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C0CDB" w:rsidRPr="009C0CDB" w:rsidRDefault="009C0CDB" w:rsidP="009C0CDB">
      <w:pPr>
        <w:widowControl w:val="0"/>
        <w:tabs>
          <w:tab w:val="center" w:pos="590"/>
          <w:tab w:val="center" w:pos="1440"/>
          <w:tab w:val="left" w:pos="1872"/>
          <w:tab w:val="left" w:pos="9187"/>
        </w:tabs>
        <w:rPr>
          <w:rFonts w:eastAsia="Times New Roman" w:cs="Times New Roman"/>
          <w:szCs w:val="20"/>
        </w:rPr>
      </w:pPr>
      <w:r w:rsidRPr="009C0CDB">
        <w:rPr>
          <w:rFonts w:eastAsia="Times New Roman" w:cs="Times New Roman"/>
          <w:b/>
          <w:szCs w:val="20"/>
        </w:rPr>
        <w:t>HISTORY OF LEGISLATIVE ACTIONS</w:t>
      </w:r>
    </w:p>
    <w:p w:rsidR="009C0CDB" w:rsidRPr="009C0CDB" w:rsidRDefault="009C0CDB" w:rsidP="009C0CDB">
      <w:pPr>
        <w:widowControl w:val="0"/>
        <w:tabs>
          <w:tab w:val="center" w:pos="590"/>
          <w:tab w:val="center" w:pos="1440"/>
          <w:tab w:val="left" w:pos="1872"/>
          <w:tab w:val="left" w:pos="9187"/>
        </w:tabs>
        <w:rPr>
          <w:rFonts w:eastAsia="Times New Roman" w:cs="Times New Roman"/>
          <w:szCs w:val="20"/>
        </w:rPr>
      </w:pPr>
    </w:p>
    <w:p w:rsidR="009C0CDB" w:rsidRPr="009C0CDB" w:rsidRDefault="009C0CDB" w:rsidP="009C0CDB">
      <w:pPr>
        <w:widowControl w:val="0"/>
        <w:tabs>
          <w:tab w:val="center" w:pos="590"/>
          <w:tab w:val="center" w:pos="1440"/>
          <w:tab w:val="left" w:pos="1872"/>
          <w:tab w:val="left" w:pos="9187"/>
        </w:tabs>
        <w:rPr>
          <w:rFonts w:eastAsia="Times New Roman" w:cs="Times New Roman"/>
          <w:szCs w:val="20"/>
        </w:rPr>
      </w:pPr>
      <w:r w:rsidRPr="009C0CDB">
        <w:rPr>
          <w:rFonts w:eastAsia="Times New Roman" w:cs="Times New Roman"/>
          <w:szCs w:val="20"/>
          <w:u w:val="single"/>
        </w:rPr>
        <w:tab/>
        <w:t>Date</w:t>
      </w:r>
      <w:r w:rsidRPr="009C0CDB">
        <w:rPr>
          <w:rFonts w:eastAsia="Times New Roman" w:cs="Times New Roman"/>
          <w:szCs w:val="20"/>
          <w:u w:val="single"/>
        </w:rPr>
        <w:tab/>
        <w:t>Body</w:t>
      </w:r>
      <w:r w:rsidRPr="009C0CDB">
        <w:rPr>
          <w:rFonts w:eastAsia="Times New Roman" w:cs="Times New Roman"/>
          <w:szCs w:val="20"/>
          <w:u w:val="single"/>
        </w:rPr>
        <w:tab/>
        <w:t>Action Description with journal page number</w:t>
      </w:r>
      <w:r w:rsidRPr="009C0CDB">
        <w:rPr>
          <w:rFonts w:eastAsia="Times New Roman" w:cs="Times New Roman"/>
          <w:szCs w:val="20"/>
          <w:u w:val="single"/>
        </w:rPr>
        <w:tab/>
      </w:r>
      <w:bookmarkStart w:id="0" w:name="_GoBack"/>
      <w:bookmarkEnd w:id="0"/>
    </w:p>
    <w:p w:rsidR="00B95AC3" w:rsidRDefault="00B95AC3" w:rsidP="00B95AC3">
      <w:pPr>
        <w:widowControl w:val="0"/>
        <w:tabs>
          <w:tab w:val="right" w:pos="1008"/>
          <w:tab w:val="left" w:pos="1152"/>
          <w:tab w:val="left" w:pos="1872"/>
          <w:tab w:val="left" w:pos="9187"/>
        </w:tabs>
        <w:ind w:left="2088" w:hanging="2088"/>
        <w:rPr>
          <w:rFonts w:cs="Times New Roman"/>
        </w:rPr>
      </w:pPr>
      <w:r>
        <w:rPr>
          <w:rFonts w:cs="Times New Roman"/>
        </w:rPr>
        <w:tab/>
        <w:t>3/7/2013</w:t>
      </w:r>
      <w:r>
        <w:rPr>
          <w:rFonts w:cs="Times New Roman"/>
        </w:rPr>
        <w:tab/>
        <w:t>House</w:t>
      </w:r>
      <w:r>
        <w:rPr>
          <w:rFonts w:cs="Times New Roman"/>
        </w:rPr>
        <w:tab/>
      </w:r>
      <w:r w:rsidRPr="00D52F4C">
        <w:rPr>
          <w:rFonts w:cs="Times New Roman"/>
        </w:rPr>
        <w:t>Introduced and read first time (</w:t>
      </w:r>
      <w:hyperlink r:id="rId7" w:history="1">
        <w:r w:rsidRPr="00D52F4C">
          <w:rPr>
            <w:rStyle w:val="Hyperlink"/>
            <w:rFonts w:cs="Times New Roman"/>
          </w:rPr>
          <w:t>House Journal</w:t>
        </w:r>
        <w:r w:rsidRPr="00D52F4C">
          <w:rPr>
            <w:rStyle w:val="Hyperlink"/>
            <w:rFonts w:cs="Times New Roman"/>
          </w:rPr>
          <w:noBreakHyphen/>
          <w:t>page 13</w:t>
        </w:r>
      </w:hyperlink>
      <w:r w:rsidRPr="00D52F4C">
        <w:rPr>
          <w:rFonts w:cs="Times New Roman"/>
        </w:rPr>
        <w:t>)</w:t>
      </w:r>
    </w:p>
    <w:p w:rsidR="00B95AC3" w:rsidRDefault="00B95AC3" w:rsidP="00B95AC3">
      <w:pPr>
        <w:widowControl w:val="0"/>
        <w:tabs>
          <w:tab w:val="right" w:pos="1008"/>
          <w:tab w:val="left" w:pos="1152"/>
          <w:tab w:val="left" w:pos="1872"/>
          <w:tab w:val="left" w:pos="9187"/>
        </w:tabs>
        <w:ind w:left="2088" w:hanging="2088"/>
        <w:rPr>
          <w:rFonts w:cs="Times New Roman"/>
        </w:rPr>
      </w:pPr>
      <w:r>
        <w:rPr>
          <w:rFonts w:cs="Times New Roman"/>
        </w:rPr>
        <w:tab/>
        <w:t>3/7/2013</w:t>
      </w:r>
      <w:r>
        <w:rPr>
          <w:rFonts w:cs="Times New Roman"/>
        </w:rPr>
        <w:tab/>
        <w:t>House</w:t>
      </w:r>
      <w:r>
        <w:rPr>
          <w:rFonts w:cs="Times New Roman"/>
        </w:rPr>
        <w:tab/>
      </w:r>
      <w:r w:rsidRPr="00D52F4C">
        <w:rPr>
          <w:rFonts w:cs="Times New Roman"/>
        </w:rPr>
        <w:t>Referred to Co</w:t>
      </w:r>
      <w:r>
        <w:rPr>
          <w:rFonts w:cs="Times New Roman"/>
        </w:rPr>
        <w:t xml:space="preserve">mmittee on </w:t>
      </w:r>
      <w:r w:rsidRPr="00D52F4C">
        <w:rPr>
          <w:rFonts w:cs="Times New Roman"/>
          <w:b/>
        </w:rPr>
        <w:t>Agriculture, Natural Resources and Environmental Affairs</w:t>
      </w:r>
      <w:r>
        <w:rPr>
          <w:rFonts w:cs="Times New Roman"/>
        </w:rPr>
        <w:t xml:space="preserve"> </w:t>
      </w:r>
      <w:r w:rsidRPr="00D52F4C">
        <w:rPr>
          <w:rFonts w:cs="Times New Roman"/>
        </w:rPr>
        <w:t>(</w:t>
      </w:r>
      <w:hyperlink r:id="rId8" w:history="1">
        <w:r w:rsidRPr="00D52F4C">
          <w:rPr>
            <w:rStyle w:val="Hyperlink"/>
            <w:rFonts w:cs="Times New Roman"/>
          </w:rPr>
          <w:t>House Journal</w:t>
        </w:r>
        <w:r w:rsidRPr="00D52F4C">
          <w:rPr>
            <w:rStyle w:val="Hyperlink"/>
            <w:rFonts w:cs="Times New Roman"/>
          </w:rPr>
          <w:noBreakHyphen/>
          <w:t>page 13</w:t>
        </w:r>
      </w:hyperlink>
      <w:r w:rsidRPr="00D52F4C">
        <w:rPr>
          <w:rFonts w:cs="Times New Roman"/>
        </w:rPr>
        <w:t>)</w:t>
      </w:r>
    </w:p>
    <w:p w:rsidR="00B95AC3" w:rsidRDefault="00B95AC3" w:rsidP="00B95AC3">
      <w:pPr>
        <w:widowControl w:val="0"/>
        <w:tabs>
          <w:tab w:val="right" w:pos="1008"/>
          <w:tab w:val="left" w:pos="1152"/>
          <w:tab w:val="left" w:pos="1872"/>
          <w:tab w:val="left" w:pos="9187"/>
        </w:tabs>
        <w:ind w:left="2088" w:hanging="2088"/>
        <w:rPr>
          <w:rFonts w:cs="Times New Roman"/>
        </w:rPr>
      </w:pPr>
      <w:r>
        <w:rPr>
          <w:rFonts w:cs="Times New Roman"/>
        </w:rPr>
        <w:tab/>
        <w:t>4/18/2013</w:t>
      </w:r>
      <w:r>
        <w:rPr>
          <w:rFonts w:cs="Times New Roman"/>
        </w:rPr>
        <w:tab/>
        <w:t>House</w:t>
      </w:r>
      <w:r>
        <w:rPr>
          <w:rFonts w:cs="Times New Roman"/>
        </w:rPr>
        <w:tab/>
      </w:r>
      <w:r w:rsidRPr="00D52F4C">
        <w:rPr>
          <w:rFonts w:cs="Times New Roman"/>
        </w:rPr>
        <w:t>Committee r</w:t>
      </w:r>
      <w:r>
        <w:rPr>
          <w:rFonts w:cs="Times New Roman"/>
        </w:rPr>
        <w:t xml:space="preserve">eport: Favorable with amendment </w:t>
      </w:r>
      <w:r w:rsidRPr="00D52F4C">
        <w:rPr>
          <w:rFonts w:cs="Times New Roman"/>
          <w:b/>
        </w:rPr>
        <w:t>Agriculture, Natural Resources and Environmental Affairs</w:t>
      </w:r>
      <w:r w:rsidRPr="00D52F4C">
        <w:rPr>
          <w:rFonts w:cs="Times New Roman"/>
        </w:rPr>
        <w:t xml:space="preserve"> (</w:t>
      </w:r>
      <w:hyperlink r:id="rId9" w:history="1">
        <w:r w:rsidRPr="00D52F4C">
          <w:rPr>
            <w:rStyle w:val="Hyperlink"/>
            <w:rFonts w:cs="Times New Roman"/>
          </w:rPr>
          <w:t>House Journal</w:t>
        </w:r>
        <w:r w:rsidRPr="00D52F4C">
          <w:rPr>
            <w:rStyle w:val="Hyperlink"/>
            <w:rFonts w:cs="Times New Roman"/>
          </w:rPr>
          <w:noBreakHyphen/>
          <w:t>page 7</w:t>
        </w:r>
      </w:hyperlink>
      <w:r w:rsidRPr="00D52F4C">
        <w:rPr>
          <w:rFonts w:cs="Times New Roman"/>
        </w:rPr>
        <w:t>)</w:t>
      </w:r>
    </w:p>
    <w:p w:rsidR="00B95AC3" w:rsidRDefault="00B95AC3" w:rsidP="00B95AC3">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House</w:t>
      </w:r>
      <w:r>
        <w:rPr>
          <w:rFonts w:cs="Times New Roman"/>
        </w:rPr>
        <w:tab/>
      </w:r>
      <w:r w:rsidRPr="00D52F4C">
        <w:rPr>
          <w:rFonts w:cs="Times New Roman"/>
        </w:rPr>
        <w:t>Amended (</w:t>
      </w:r>
      <w:hyperlink r:id="rId10" w:history="1">
        <w:r w:rsidRPr="00D52F4C">
          <w:rPr>
            <w:rStyle w:val="Hyperlink"/>
            <w:rFonts w:cs="Times New Roman"/>
          </w:rPr>
          <w:t>House Journal</w:t>
        </w:r>
        <w:r w:rsidRPr="00D52F4C">
          <w:rPr>
            <w:rStyle w:val="Hyperlink"/>
            <w:rFonts w:cs="Times New Roman"/>
          </w:rPr>
          <w:noBreakHyphen/>
          <w:t>page 40</w:t>
        </w:r>
      </w:hyperlink>
      <w:r w:rsidRPr="00D52F4C">
        <w:rPr>
          <w:rFonts w:cs="Times New Roman"/>
        </w:rPr>
        <w:t>)</w:t>
      </w:r>
    </w:p>
    <w:p w:rsidR="00B95AC3" w:rsidRDefault="00B95AC3" w:rsidP="00B95AC3">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House</w:t>
      </w:r>
      <w:r>
        <w:rPr>
          <w:rFonts w:cs="Times New Roman"/>
        </w:rPr>
        <w:tab/>
      </w:r>
      <w:r w:rsidRPr="00D52F4C">
        <w:rPr>
          <w:rFonts w:cs="Times New Roman"/>
        </w:rPr>
        <w:t>Read second time (</w:t>
      </w:r>
      <w:hyperlink r:id="rId11" w:history="1">
        <w:r w:rsidRPr="00D52F4C">
          <w:rPr>
            <w:rStyle w:val="Hyperlink"/>
            <w:rFonts w:cs="Times New Roman"/>
          </w:rPr>
          <w:t>House Journal</w:t>
        </w:r>
        <w:r w:rsidRPr="00D52F4C">
          <w:rPr>
            <w:rStyle w:val="Hyperlink"/>
            <w:rFonts w:cs="Times New Roman"/>
          </w:rPr>
          <w:noBreakHyphen/>
          <w:t>page 40</w:t>
        </w:r>
      </w:hyperlink>
      <w:r w:rsidRPr="00D52F4C">
        <w:rPr>
          <w:rFonts w:cs="Times New Roman"/>
        </w:rPr>
        <w:t>)</w:t>
      </w:r>
    </w:p>
    <w:p w:rsidR="00B95AC3" w:rsidRDefault="00B95AC3" w:rsidP="00B95AC3">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House</w:t>
      </w:r>
      <w:r>
        <w:rPr>
          <w:rFonts w:cs="Times New Roman"/>
        </w:rPr>
        <w:tab/>
      </w:r>
      <w:r w:rsidRPr="00D52F4C">
        <w:rPr>
          <w:rFonts w:cs="Times New Roman"/>
        </w:rPr>
        <w:t>Roll call Yeas</w:t>
      </w:r>
      <w:r>
        <w:rPr>
          <w:rFonts w:cs="Times New Roman"/>
        </w:rPr>
        <w:noBreakHyphen/>
      </w:r>
      <w:r w:rsidRPr="00D52F4C">
        <w:rPr>
          <w:rFonts w:cs="Times New Roman"/>
        </w:rPr>
        <w:t>103  Nays</w:t>
      </w:r>
      <w:r>
        <w:rPr>
          <w:rFonts w:cs="Times New Roman"/>
        </w:rPr>
        <w:noBreakHyphen/>
      </w:r>
      <w:r w:rsidRPr="00D52F4C">
        <w:rPr>
          <w:rFonts w:cs="Times New Roman"/>
        </w:rPr>
        <w:t>0 (</w:t>
      </w:r>
      <w:hyperlink r:id="rId12" w:history="1">
        <w:r w:rsidRPr="00D52F4C">
          <w:rPr>
            <w:rStyle w:val="Hyperlink"/>
            <w:rFonts w:cs="Times New Roman"/>
          </w:rPr>
          <w:t>House Journal</w:t>
        </w:r>
        <w:r w:rsidRPr="00D52F4C">
          <w:rPr>
            <w:rStyle w:val="Hyperlink"/>
            <w:rFonts w:cs="Times New Roman"/>
          </w:rPr>
          <w:noBreakHyphen/>
          <w:t>page 41</w:t>
        </w:r>
      </w:hyperlink>
      <w:r w:rsidRPr="00D52F4C">
        <w:rPr>
          <w:rFonts w:cs="Times New Roman"/>
        </w:rPr>
        <w:t>)</w:t>
      </w:r>
    </w:p>
    <w:p w:rsidR="00B95AC3" w:rsidRDefault="00B95AC3" w:rsidP="00B95AC3">
      <w:pPr>
        <w:widowControl w:val="0"/>
        <w:tabs>
          <w:tab w:val="right" w:pos="1008"/>
          <w:tab w:val="left" w:pos="1152"/>
          <w:tab w:val="left" w:pos="1872"/>
          <w:tab w:val="left" w:pos="9187"/>
        </w:tabs>
        <w:ind w:left="2088" w:hanging="2088"/>
        <w:rPr>
          <w:rFonts w:cs="Times New Roman"/>
        </w:rPr>
      </w:pPr>
      <w:r>
        <w:rPr>
          <w:rFonts w:cs="Times New Roman"/>
        </w:rPr>
        <w:tab/>
        <w:t>4/25/2013</w:t>
      </w:r>
      <w:r>
        <w:rPr>
          <w:rFonts w:cs="Times New Roman"/>
        </w:rPr>
        <w:tab/>
        <w:t>House</w:t>
      </w:r>
      <w:r>
        <w:rPr>
          <w:rFonts w:cs="Times New Roman"/>
        </w:rPr>
        <w:tab/>
      </w:r>
      <w:r w:rsidRPr="00D52F4C">
        <w:rPr>
          <w:rFonts w:cs="Times New Roman"/>
        </w:rPr>
        <w:t>Rea</w:t>
      </w:r>
      <w:r>
        <w:rPr>
          <w:rFonts w:cs="Times New Roman"/>
        </w:rPr>
        <w:t xml:space="preserve">d third time and sent to Senate </w:t>
      </w:r>
      <w:r w:rsidRPr="00D52F4C">
        <w:rPr>
          <w:rFonts w:cs="Times New Roman"/>
        </w:rPr>
        <w:t>(</w:t>
      </w:r>
      <w:hyperlink r:id="rId13" w:history="1">
        <w:r w:rsidRPr="00D52F4C">
          <w:rPr>
            <w:rStyle w:val="Hyperlink"/>
            <w:rFonts w:cs="Times New Roman"/>
          </w:rPr>
          <w:t>House Journal</w:t>
        </w:r>
        <w:r w:rsidRPr="00D52F4C">
          <w:rPr>
            <w:rStyle w:val="Hyperlink"/>
            <w:rFonts w:cs="Times New Roman"/>
          </w:rPr>
          <w:noBreakHyphen/>
          <w:t>page 27</w:t>
        </w:r>
      </w:hyperlink>
      <w:r w:rsidRPr="00D52F4C">
        <w:rPr>
          <w:rFonts w:cs="Times New Roman"/>
        </w:rPr>
        <w:t>)</w:t>
      </w:r>
    </w:p>
    <w:p w:rsidR="00B95AC3" w:rsidRDefault="00B95AC3" w:rsidP="00B95AC3">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Senate</w:t>
      </w:r>
      <w:r>
        <w:rPr>
          <w:rFonts w:cs="Times New Roman"/>
        </w:rPr>
        <w:tab/>
      </w:r>
      <w:r w:rsidRPr="00D52F4C">
        <w:rPr>
          <w:rFonts w:cs="Times New Roman"/>
        </w:rPr>
        <w:t>Introduced and read first time (</w:t>
      </w:r>
      <w:hyperlink r:id="rId14" w:history="1">
        <w:r w:rsidRPr="00D52F4C">
          <w:rPr>
            <w:rStyle w:val="Hyperlink"/>
            <w:rFonts w:cs="Times New Roman"/>
          </w:rPr>
          <w:t>Senate Journal</w:t>
        </w:r>
        <w:r w:rsidRPr="00D52F4C">
          <w:rPr>
            <w:rStyle w:val="Hyperlink"/>
            <w:rFonts w:cs="Times New Roman"/>
          </w:rPr>
          <w:noBreakHyphen/>
          <w:t>page 11</w:t>
        </w:r>
      </w:hyperlink>
      <w:r w:rsidRPr="00D52F4C">
        <w:rPr>
          <w:rFonts w:cs="Times New Roman"/>
        </w:rPr>
        <w:t>)</w:t>
      </w:r>
    </w:p>
    <w:p w:rsidR="00B95AC3" w:rsidRDefault="00B95AC3" w:rsidP="00B95AC3">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Senate</w:t>
      </w:r>
      <w:r>
        <w:rPr>
          <w:rFonts w:cs="Times New Roman"/>
        </w:rPr>
        <w:tab/>
      </w:r>
      <w:r w:rsidRPr="00D52F4C">
        <w:rPr>
          <w:rFonts w:cs="Times New Roman"/>
        </w:rPr>
        <w:t>Referred to Commi</w:t>
      </w:r>
      <w:r>
        <w:rPr>
          <w:rFonts w:cs="Times New Roman"/>
        </w:rPr>
        <w:t xml:space="preserve">ttee on </w:t>
      </w:r>
      <w:r w:rsidRPr="00D52F4C">
        <w:rPr>
          <w:rFonts w:cs="Times New Roman"/>
          <w:b/>
        </w:rPr>
        <w:t>Agriculture and Natural Resources</w:t>
      </w:r>
      <w:r w:rsidRPr="00D52F4C">
        <w:rPr>
          <w:rFonts w:cs="Times New Roman"/>
        </w:rPr>
        <w:t xml:space="preserve"> (</w:t>
      </w:r>
      <w:hyperlink r:id="rId15" w:history="1">
        <w:r w:rsidRPr="00D52F4C">
          <w:rPr>
            <w:rStyle w:val="Hyperlink"/>
            <w:rFonts w:cs="Times New Roman"/>
          </w:rPr>
          <w:t>Senate Journal</w:t>
        </w:r>
        <w:r w:rsidRPr="00D52F4C">
          <w:rPr>
            <w:rStyle w:val="Hyperlink"/>
            <w:rFonts w:cs="Times New Roman"/>
          </w:rPr>
          <w:noBreakHyphen/>
          <w:t>page 11</w:t>
        </w:r>
      </w:hyperlink>
      <w:r w:rsidRPr="00D52F4C">
        <w:rPr>
          <w:rFonts w:cs="Times New Roman"/>
        </w:rPr>
        <w:t>)</w:t>
      </w:r>
    </w:p>
    <w:p w:rsidR="00B95AC3" w:rsidRDefault="00B95AC3" w:rsidP="00B95AC3">
      <w:pPr>
        <w:widowControl w:val="0"/>
        <w:tabs>
          <w:tab w:val="right" w:pos="1008"/>
          <w:tab w:val="left" w:pos="1152"/>
          <w:tab w:val="left" w:pos="1872"/>
          <w:tab w:val="left" w:pos="9187"/>
        </w:tabs>
        <w:ind w:left="2088" w:hanging="2088"/>
        <w:rPr>
          <w:rFonts w:cs="Times New Roman"/>
        </w:rPr>
      </w:pPr>
      <w:r>
        <w:rPr>
          <w:rFonts w:cs="Times New Roman"/>
        </w:rPr>
        <w:tab/>
        <w:t>5/28/2013</w:t>
      </w:r>
      <w:r>
        <w:rPr>
          <w:rFonts w:cs="Times New Roman"/>
        </w:rPr>
        <w:tab/>
        <w:t>Senate</w:t>
      </w:r>
      <w:r>
        <w:rPr>
          <w:rFonts w:cs="Times New Roman"/>
        </w:rPr>
        <w:tab/>
      </w:r>
      <w:r w:rsidRPr="00D52F4C">
        <w:rPr>
          <w:rFonts w:cs="Times New Roman"/>
        </w:rPr>
        <w:t>Recalled fr</w:t>
      </w:r>
      <w:r>
        <w:rPr>
          <w:rFonts w:cs="Times New Roman"/>
        </w:rPr>
        <w:t xml:space="preserve">om Committee on </w:t>
      </w:r>
      <w:r w:rsidRPr="00D52F4C">
        <w:rPr>
          <w:rFonts w:cs="Times New Roman"/>
          <w:b/>
        </w:rPr>
        <w:t>Agriculture and Natural Resources</w:t>
      </w:r>
      <w:r w:rsidRPr="00D52F4C">
        <w:rPr>
          <w:rFonts w:cs="Times New Roman"/>
        </w:rPr>
        <w:t xml:space="preserve"> (</w:t>
      </w:r>
      <w:hyperlink r:id="rId16" w:history="1">
        <w:r w:rsidRPr="00D52F4C">
          <w:rPr>
            <w:rStyle w:val="Hyperlink"/>
            <w:rFonts w:cs="Times New Roman"/>
          </w:rPr>
          <w:t>Senate Journal</w:t>
        </w:r>
        <w:r w:rsidRPr="00D52F4C">
          <w:rPr>
            <w:rStyle w:val="Hyperlink"/>
            <w:rFonts w:cs="Times New Roman"/>
          </w:rPr>
          <w:noBreakHyphen/>
          <w:t>page 3</w:t>
        </w:r>
      </w:hyperlink>
      <w:r w:rsidRPr="00D52F4C">
        <w:rPr>
          <w:rFonts w:cs="Times New Roman"/>
        </w:rPr>
        <w:t>)</w:t>
      </w:r>
    </w:p>
    <w:p w:rsidR="00B95AC3" w:rsidRDefault="00B95AC3" w:rsidP="00B95AC3">
      <w:pPr>
        <w:widowControl w:val="0"/>
        <w:tabs>
          <w:tab w:val="right" w:pos="1008"/>
          <w:tab w:val="left" w:pos="1152"/>
          <w:tab w:val="left" w:pos="1872"/>
          <w:tab w:val="left" w:pos="9187"/>
        </w:tabs>
        <w:ind w:left="2088" w:hanging="2088"/>
        <w:rPr>
          <w:rFonts w:cs="Times New Roman"/>
        </w:rPr>
      </w:pPr>
      <w:r>
        <w:rPr>
          <w:rFonts w:cs="Times New Roman"/>
        </w:rPr>
        <w:tab/>
        <w:t>6/5/2013</w:t>
      </w:r>
      <w:r>
        <w:rPr>
          <w:rFonts w:cs="Times New Roman"/>
        </w:rPr>
        <w:tab/>
        <w:t>Senate</w:t>
      </w:r>
      <w:r>
        <w:rPr>
          <w:rFonts w:cs="Times New Roman"/>
        </w:rPr>
        <w:tab/>
      </w:r>
      <w:r w:rsidRPr="00D52F4C">
        <w:rPr>
          <w:rFonts w:cs="Times New Roman"/>
        </w:rPr>
        <w:t>Amended (</w:t>
      </w:r>
      <w:hyperlink r:id="rId17" w:history="1">
        <w:r w:rsidRPr="00D52F4C">
          <w:rPr>
            <w:rStyle w:val="Hyperlink"/>
            <w:rFonts w:cs="Times New Roman"/>
          </w:rPr>
          <w:t>Senate Journal</w:t>
        </w:r>
        <w:r w:rsidRPr="00D52F4C">
          <w:rPr>
            <w:rStyle w:val="Hyperlink"/>
            <w:rFonts w:cs="Times New Roman"/>
          </w:rPr>
          <w:noBreakHyphen/>
          <w:t>page 42</w:t>
        </w:r>
      </w:hyperlink>
      <w:r w:rsidRPr="00D52F4C">
        <w:rPr>
          <w:rFonts w:cs="Times New Roman"/>
        </w:rPr>
        <w:t>)</w:t>
      </w:r>
    </w:p>
    <w:p w:rsidR="00B95AC3" w:rsidRDefault="00B95AC3" w:rsidP="00B95AC3">
      <w:pPr>
        <w:widowControl w:val="0"/>
        <w:tabs>
          <w:tab w:val="right" w:pos="1008"/>
          <w:tab w:val="left" w:pos="1152"/>
          <w:tab w:val="left" w:pos="1872"/>
          <w:tab w:val="left" w:pos="9187"/>
        </w:tabs>
        <w:ind w:left="2088" w:hanging="2088"/>
        <w:rPr>
          <w:rFonts w:cs="Times New Roman"/>
        </w:rPr>
      </w:pPr>
      <w:r>
        <w:rPr>
          <w:rFonts w:cs="Times New Roman"/>
        </w:rPr>
        <w:tab/>
        <w:t>6/5/2013</w:t>
      </w:r>
      <w:r>
        <w:rPr>
          <w:rFonts w:cs="Times New Roman"/>
        </w:rPr>
        <w:tab/>
        <w:t>Senate</w:t>
      </w:r>
      <w:r>
        <w:rPr>
          <w:rFonts w:cs="Times New Roman"/>
        </w:rPr>
        <w:tab/>
      </w:r>
      <w:r w:rsidRPr="00D52F4C">
        <w:rPr>
          <w:rFonts w:cs="Times New Roman"/>
        </w:rPr>
        <w:t>Read second time (</w:t>
      </w:r>
      <w:hyperlink r:id="rId18" w:history="1">
        <w:r w:rsidRPr="00D52F4C">
          <w:rPr>
            <w:rStyle w:val="Hyperlink"/>
            <w:rFonts w:cs="Times New Roman"/>
          </w:rPr>
          <w:t>Senate Journal</w:t>
        </w:r>
        <w:r w:rsidRPr="00D52F4C">
          <w:rPr>
            <w:rStyle w:val="Hyperlink"/>
            <w:rFonts w:cs="Times New Roman"/>
          </w:rPr>
          <w:noBreakHyphen/>
          <w:t>page 42</w:t>
        </w:r>
      </w:hyperlink>
      <w:r w:rsidRPr="00D52F4C">
        <w:rPr>
          <w:rFonts w:cs="Times New Roman"/>
        </w:rPr>
        <w:t>)</w:t>
      </w:r>
    </w:p>
    <w:p w:rsidR="00B95AC3" w:rsidRDefault="00B95AC3" w:rsidP="00B95AC3">
      <w:pPr>
        <w:widowControl w:val="0"/>
        <w:tabs>
          <w:tab w:val="right" w:pos="1008"/>
          <w:tab w:val="left" w:pos="1152"/>
          <w:tab w:val="left" w:pos="1872"/>
          <w:tab w:val="left" w:pos="9187"/>
        </w:tabs>
        <w:ind w:left="2088" w:hanging="2088"/>
        <w:rPr>
          <w:rFonts w:cs="Times New Roman"/>
        </w:rPr>
      </w:pPr>
      <w:r>
        <w:rPr>
          <w:rFonts w:cs="Times New Roman"/>
        </w:rPr>
        <w:tab/>
        <w:t>6/5/2013</w:t>
      </w:r>
      <w:r>
        <w:rPr>
          <w:rFonts w:cs="Times New Roman"/>
        </w:rPr>
        <w:tab/>
        <w:t>Senate</w:t>
      </w:r>
      <w:r>
        <w:rPr>
          <w:rFonts w:cs="Times New Roman"/>
        </w:rPr>
        <w:tab/>
      </w:r>
      <w:r w:rsidRPr="00D52F4C">
        <w:rPr>
          <w:rFonts w:cs="Times New Roman"/>
        </w:rPr>
        <w:t>Roll call Ayes</w:t>
      </w:r>
      <w:r>
        <w:rPr>
          <w:rFonts w:cs="Times New Roman"/>
        </w:rPr>
        <w:noBreakHyphen/>
      </w:r>
      <w:r w:rsidRPr="00D52F4C">
        <w:rPr>
          <w:rFonts w:cs="Times New Roman"/>
        </w:rPr>
        <w:t>41  Nays</w:t>
      </w:r>
      <w:r>
        <w:rPr>
          <w:rFonts w:cs="Times New Roman"/>
        </w:rPr>
        <w:noBreakHyphen/>
      </w:r>
      <w:r w:rsidRPr="00D52F4C">
        <w:rPr>
          <w:rFonts w:cs="Times New Roman"/>
        </w:rPr>
        <w:t>0 (</w:t>
      </w:r>
      <w:hyperlink r:id="rId19" w:history="1">
        <w:r w:rsidRPr="00D52F4C">
          <w:rPr>
            <w:rStyle w:val="Hyperlink"/>
            <w:rFonts w:cs="Times New Roman"/>
          </w:rPr>
          <w:t>Senate Journal</w:t>
        </w:r>
        <w:r w:rsidRPr="00D52F4C">
          <w:rPr>
            <w:rStyle w:val="Hyperlink"/>
            <w:rFonts w:cs="Times New Roman"/>
          </w:rPr>
          <w:noBreakHyphen/>
          <w:t>page 42</w:t>
        </w:r>
      </w:hyperlink>
      <w:r w:rsidRPr="00D52F4C">
        <w:rPr>
          <w:rFonts w:cs="Times New Roman"/>
        </w:rPr>
        <w:t>)</w:t>
      </w:r>
    </w:p>
    <w:p w:rsidR="00B95AC3" w:rsidRDefault="00B95AC3" w:rsidP="00B95AC3">
      <w:pPr>
        <w:widowControl w:val="0"/>
        <w:tabs>
          <w:tab w:val="right" w:pos="1008"/>
          <w:tab w:val="left" w:pos="1152"/>
          <w:tab w:val="left" w:pos="1872"/>
          <w:tab w:val="left" w:pos="9187"/>
        </w:tabs>
        <w:ind w:left="2088" w:hanging="2088"/>
        <w:rPr>
          <w:rFonts w:cs="Times New Roman"/>
        </w:rPr>
      </w:pPr>
      <w:r>
        <w:rPr>
          <w:rFonts w:cs="Times New Roman"/>
        </w:rPr>
        <w:tab/>
        <w:t>6/6/2013</w:t>
      </w:r>
      <w:r>
        <w:rPr>
          <w:rFonts w:cs="Times New Roman"/>
        </w:rPr>
        <w:tab/>
        <w:t>Senate</w:t>
      </w:r>
      <w:r>
        <w:rPr>
          <w:rFonts w:cs="Times New Roman"/>
        </w:rPr>
        <w:tab/>
      </w:r>
      <w:r w:rsidRPr="00D52F4C">
        <w:rPr>
          <w:rFonts w:cs="Times New Roman"/>
        </w:rPr>
        <w:t xml:space="preserve">Read third </w:t>
      </w:r>
      <w:r>
        <w:rPr>
          <w:rFonts w:cs="Times New Roman"/>
        </w:rPr>
        <w:t xml:space="preserve">time and returned to House with </w:t>
      </w:r>
      <w:r w:rsidRPr="00D52F4C">
        <w:rPr>
          <w:rFonts w:cs="Times New Roman"/>
        </w:rPr>
        <w:t>amendments (</w:t>
      </w:r>
      <w:hyperlink r:id="rId20" w:history="1">
        <w:r w:rsidRPr="00D52F4C">
          <w:rPr>
            <w:rStyle w:val="Hyperlink"/>
            <w:rFonts w:cs="Times New Roman"/>
          </w:rPr>
          <w:t>Senate Journal</w:t>
        </w:r>
        <w:r w:rsidRPr="00D52F4C">
          <w:rPr>
            <w:rStyle w:val="Hyperlink"/>
            <w:rFonts w:cs="Times New Roman"/>
          </w:rPr>
          <w:noBreakHyphen/>
          <w:t>page 38</w:t>
        </w:r>
      </w:hyperlink>
      <w:r w:rsidRPr="00D52F4C">
        <w:rPr>
          <w:rFonts w:cs="Times New Roman"/>
        </w:rPr>
        <w:t>)</w:t>
      </w:r>
    </w:p>
    <w:p w:rsidR="00B95AC3" w:rsidRDefault="00B95AC3" w:rsidP="00B95AC3">
      <w:pPr>
        <w:widowControl w:val="0"/>
        <w:tabs>
          <w:tab w:val="right" w:pos="1008"/>
          <w:tab w:val="left" w:pos="1152"/>
          <w:tab w:val="left" w:pos="1872"/>
          <w:tab w:val="left" w:pos="9187"/>
        </w:tabs>
        <w:ind w:left="2088" w:hanging="2088"/>
        <w:rPr>
          <w:rFonts w:cs="Times New Roman"/>
        </w:rPr>
      </w:pPr>
      <w:r>
        <w:rPr>
          <w:rFonts w:cs="Times New Roman"/>
        </w:rPr>
        <w:tab/>
        <w:t>6/6/2013</w:t>
      </w:r>
      <w:r>
        <w:rPr>
          <w:rFonts w:cs="Times New Roman"/>
        </w:rPr>
        <w:tab/>
        <w:t>House</w:t>
      </w:r>
      <w:r>
        <w:rPr>
          <w:rFonts w:cs="Times New Roman"/>
        </w:rPr>
        <w:tab/>
      </w:r>
      <w:r w:rsidRPr="00D52F4C">
        <w:rPr>
          <w:rFonts w:cs="Times New Roman"/>
        </w:rPr>
        <w:t>Non</w:t>
      </w:r>
      <w:r>
        <w:rPr>
          <w:rFonts w:cs="Times New Roman"/>
        </w:rPr>
        <w:noBreakHyphen/>
        <w:t xml:space="preserve">concurrence in Senate amendment </w:t>
      </w:r>
      <w:r w:rsidRPr="00D52F4C">
        <w:rPr>
          <w:rFonts w:cs="Times New Roman"/>
        </w:rPr>
        <w:t>(</w:t>
      </w:r>
      <w:hyperlink r:id="rId21" w:history="1">
        <w:r w:rsidRPr="00D52F4C">
          <w:rPr>
            <w:rStyle w:val="Hyperlink"/>
            <w:rFonts w:cs="Times New Roman"/>
          </w:rPr>
          <w:t>House Journal</w:t>
        </w:r>
        <w:r w:rsidRPr="00D52F4C">
          <w:rPr>
            <w:rStyle w:val="Hyperlink"/>
            <w:rFonts w:cs="Times New Roman"/>
          </w:rPr>
          <w:noBreakHyphen/>
          <w:t>page 80</w:t>
        </w:r>
      </w:hyperlink>
      <w:r w:rsidRPr="00D52F4C">
        <w:rPr>
          <w:rFonts w:cs="Times New Roman"/>
        </w:rPr>
        <w:t>)</w:t>
      </w:r>
    </w:p>
    <w:p w:rsidR="00B95AC3" w:rsidRDefault="00B95AC3" w:rsidP="00B95AC3">
      <w:pPr>
        <w:widowControl w:val="0"/>
        <w:tabs>
          <w:tab w:val="right" w:pos="1008"/>
          <w:tab w:val="left" w:pos="1152"/>
          <w:tab w:val="left" w:pos="1872"/>
          <w:tab w:val="left" w:pos="9187"/>
        </w:tabs>
        <w:ind w:left="2088" w:hanging="2088"/>
        <w:rPr>
          <w:rFonts w:cs="Times New Roman"/>
        </w:rPr>
      </w:pPr>
      <w:r>
        <w:rPr>
          <w:rFonts w:cs="Times New Roman"/>
        </w:rPr>
        <w:tab/>
        <w:t>6/6/2013</w:t>
      </w:r>
      <w:r>
        <w:rPr>
          <w:rFonts w:cs="Times New Roman"/>
        </w:rPr>
        <w:tab/>
        <w:t>House</w:t>
      </w:r>
      <w:r>
        <w:rPr>
          <w:rFonts w:cs="Times New Roman"/>
        </w:rPr>
        <w:tab/>
      </w:r>
      <w:r w:rsidRPr="00D52F4C">
        <w:rPr>
          <w:rFonts w:cs="Times New Roman"/>
        </w:rPr>
        <w:t>Roll call Yeas</w:t>
      </w:r>
      <w:r>
        <w:rPr>
          <w:rFonts w:cs="Times New Roman"/>
        </w:rPr>
        <w:noBreakHyphen/>
      </w:r>
      <w:r w:rsidRPr="00D52F4C">
        <w:rPr>
          <w:rFonts w:cs="Times New Roman"/>
        </w:rPr>
        <w:t>0  Nays</w:t>
      </w:r>
      <w:r>
        <w:rPr>
          <w:rFonts w:cs="Times New Roman"/>
        </w:rPr>
        <w:noBreakHyphen/>
      </w:r>
      <w:r w:rsidRPr="00D52F4C">
        <w:rPr>
          <w:rFonts w:cs="Times New Roman"/>
        </w:rPr>
        <w:t>87 (</w:t>
      </w:r>
      <w:hyperlink r:id="rId22" w:history="1">
        <w:r w:rsidRPr="00D52F4C">
          <w:rPr>
            <w:rStyle w:val="Hyperlink"/>
            <w:rFonts w:cs="Times New Roman"/>
          </w:rPr>
          <w:t>House Journal</w:t>
        </w:r>
        <w:r w:rsidRPr="00D52F4C">
          <w:rPr>
            <w:rStyle w:val="Hyperlink"/>
            <w:rFonts w:cs="Times New Roman"/>
          </w:rPr>
          <w:noBreakHyphen/>
          <w:t>page 81</w:t>
        </w:r>
      </w:hyperlink>
      <w:r w:rsidRPr="00D52F4C">
        <w:rPr>
          <w:rFonts w:cs="Times New Roman"/>
        </w:rPr>
        <w:t>)</w:t>
      </w:r>
    </w:p>
    <w:p w:rsidR="00B95AC3" w:rsidRDefault="00B95AC3" w:rsidP="00B95AC3">
      <w:pPr>
        <w:widowControl w:val="0"/>
        <w:tabs>
          <w:tab w:val="right" w:pos="1008"/>
          <w:tab w:val="left" w:pos="1152"/>
          <w:tab w:val="left" w:pos="1872"/>
          <w:tab w:val="left" w:pos="9187"/>
        </w:tabs>
        <w:ind w:left="2088" w:hanging="2088"/>
        <w:rPr>
          <w:rFonts w:cs="Times New Roman"/>
        </w:rPr>
      </w:pPr>
      <w:r>
        <w:rPr>
          <w:rFonts w:cs="Times New Roman"/>
        </w:rPr>
        <w:tab/>
        <w:t>6/6/2013</w:t>
      </w:r>
      <w:r>
        <w:rPr>
          <w:rFonts w:cs="Times New Roman"/>
        </w:rPr>
        <w:tab/>
        <w:t>Senate</w:t>
      </w:r>
      <w:r>
        <w:rPr>
          <w:rFonts w:cs="Times New Roman"/>
        </w:rPr>
        <w:tab/>
      </w:r>
      <w:r w:rsidRPr="00D52F4C">
        <w:rPr>
          <w:rFonts w:cs="Times New Roman"/>
        </w:rPr>
        <w:t>Senate insist</w:t>
      </w:r>
      <w:r>
        <w:rPr>
          <w:rFonts w:cs="Times New Roman"/>
        </w:rPr>
        <w:t xml:space="preserve">s upon amendment and conference </w:t>
      </w:r>
      <w:r w:rsidRPr="00D52F4C">
        <w:rPr>
          <w:rFonts w:cs="Times New Roman"/>
        </w:rPr>
        <w:t>committee a</w:t>
      </w:r>
      <w:r>
        <w:rPr>
          <w:rFonts w:cs="Times New Roman"/>
        </w:rPr>
        <w:t xml:space="preserve">ppointed Hutto, Cleary, Hembree </w:t>
      </w:r>
      <w:r w:rsidRPr="00D52F4C">
        <w:rPr>
          <w:rFonts w:cs="Times New Roman"/>
        </w:rPr>
        <w:t>(</w:t>
      </w:r>
      <w:hyperlink r:id="rId23" w:history="1">
        <w:r w:rsidRPr="00D52F4C">
          <w:rPr>
            <w:rStyle w:val="Hyperlink"/>
            <w:rFonts w:cs="Times New Roman"/>
          </w:rPr>
          <w:t>Senate Journal</w:t>
        </w:r>
        <w:r w:rsidRPr="00D52F4C">
          <w:rPr>
            <w:rStyle w:val="Hyperlink"/>
            <w:rFonts w:cs="Times New Roman"/>
          </w:rPr>
          <w:noBreakHyphen/>
          <w:t>page 49</w:t>
        </w:r>
      </w:hyperlink>
      <w:r w:rsidRPr="00D52F4C">
        <w:rPr>
          <w:rFonts w:cs="Times New Roman"/>
        </w:rPr>
        <w:t>)</w:t>
      </w:r>
    </w:p>
    <w:p w:rsidR="00B95AC3" w:rsidRDefault="00B95AC3" w:rsidP="00B95AC3">
      <w:pPr>
        <w:widowControl w:val="0"/>
        <w:tabs>
          <w:tab w:val="right" w:pos="1008"/>
          <w:tab w:val="left" w:pos="1152"/>
          <w:tab w:val="left" w:pos="1872"/>
          <w:tab w:val="left" w:pos="9187"/>
        </w:tabs>
        <w:ind w:left="2088" w:hanging="2088"/>
        <w:rPr>
          <w:rFonts w:cs="Times New Roman"/>
        </w:rPr>
      </w:pPr>
      <w:r>
        <w:rPr>
          <w:rFonts w:cs="Times New Roman"/>
        </w:rPr>
        <w:tab/>
        <w:t>6/6/2013</w:t>
      </w:r>
      <w:r>
        <w:rPr>
          <w:rFonts w:cs="Times New Roman"/>
        </w:rPr>
        <w:tab/>
        <w:t>House</w:t>
      </w:r>
      <w:r>
        <w:rPr>
          <w:rFonts w:cs="Times New Roman"/>
        </w:rPr>
        <w:tab/>
      </w:r>
      <w:r w:rsidRPr="00D52F4C">
        <w:rPr>
          <w:rFonts w:cs="Times New Roman"/>
        </w:rPr>
        <w:t>Conference committ</w:t>
      </w:r>
      <w:r>
        <w:rPr>
          <w:rFonts w:cs="Times New Roman"/>
        </w:rPr>
        <w:t xml:space="preserve">ee appointed Hardwick, Hodges,  </w:t>
      </w:r>
      <w:r w:rsidRPr="00D52F4C">
        <w:rPr>
          <w:rFonts w:cs="Times New Roman"/>
        </w:rPr>
        <w:t>Clemmons (</w:t>
      </w:r>
      <w:hyperlink r:id="rId24" w:history="1">
        <w:r w:rsidRPr="00D52F4C">
          <w:rPr>
            <w:rStyle w:val="Hyperlink"/>
            <w:rFonts w:cs="Times New Roman"/>
          </w:rPr>
          <w:t>House Journal</w:t>
        </w:r>
        <w:r w:rsidRPr="00D52F4C">
          <w:rPr>
            <w:rStyle w:val="Hyperlink"/>
            <w:rFonts w:cs="Times New Roman"/>
          </w:rPr>
          <w:noBreakHyphen/>
          <w:t>page 100</w:t>
        </w:r>
      </w:hyperlink>
      <w:r w:rsidRPr="00D52F4C">
        <w:rPr>
          <w:rFonts w:cs="Times New Roman"/>
        </w:rPr>
        <w:t>)</w:t>
      </w:r>
    </w:p>
    <w:p w:rsidR="00B95AC3" w:rsidRDefault="00B95AC3" w:rsidP="00B95AC3">
      <w:pPr>
        <w:widowControl w:val="0"/>
        <w:tabs>
          <w:tab w:val="right" w:pos="1008"/>
          <w:tab w:val="left" w:pos="1152"/>
          <w:tab w:val="left" w:pos="1872"/>
          <w:tab w:val="left" w:pos="9187"/>
        </w:tabs>
        <w:ind w:left="2088" w:hanging="2088"/>
        <w:rPr>
          <w:rFonts w:cs="Times New Roman"/>
        </w:rPr>
      </w:pPr>
      <w:r>
        <w:rPr>
          <w:rFonts w:cs="Times New Roman"/>
        </w:rPr>
        <w:tab/>
        <w:t>6/19/2013</w:t>
      </w:r>
      <w:r>
        <w:rPr>
          <w:rFonts w:cs="Times New Roman"/>
        </w:rPr>
        <w:tab/>
        <w:t>Senate</w:t>
      </w:r>
      <w:r>
        <w:rPr>
          <w:rFonts w:cs="Times New Roman"/>
        </w:rPr>
        <w:tab/>
      </w:r>
      <w:r w:rsidRPr="00D52F4C">
        <w:rPr>
          <w:rFonts w:cs="Times New Roman"/>
        </w:rPr>
        <w:t>Confere</w:t>
      </w:r>
      <w:r>
        <w:rPr>
          <w:rFonts w:cs="Times New Roman"/>
        </w:rPr>
        <w:t xml:space="preserve">nce report received and adopted </w:t>
      </w:r>
      <w:r w:rsidRPr="00D52F4C">
        <w:rPr>
          <w:rFonts w:cs="Times New Roman"/>
        </w:rPr>
        <w:t>(</w:t>
      </w:r>
      <w:hyperlink r:id="rId25" w:history="1">
        <w:r w:rsidRPr="00D52F4C">
          <w:rPr>
            <w:rStyle w:val="Hyperlink"/>
            <w:rFonts w:cs="Times New Roman"/>
          </w:rPr>
          <w:t>Senate Journal</w:t>
        </w:r>
        <w:r w:rsidRPr="00D52F4C">
          <w:rPr>
            <w:rStyle w:val="Hyperlink"/>
            <w:rFonts w:cs="Times New Roman"/>
          </w:rPr>
          <w:noBreakHyphen/>
          <w:t>page 4</w:t>
        </w:r>
      </w:hyperlink>
      <w:r w:rsidRPr="00D52F4C">
        <w:rPr>
          <w:rFonts w:cs="Times New Roman"/>
        </w:rPr>
        <w:t>)</w:t>
      </w:r>
    </w:p>
    <w:p w:rsidR="00B95AC3" w:rsidRDefault="00B95AC3" w:rsidP="00B95AC3">
      <w:pPr>
        <w:widowControl w:val="0"/>
        <w:tabs>
          <w:tab w:val="right" w:pos="1008"/>
          <w:tab w:val="left" w:pos="1152"/>
          <w:tab w:val="left" w:pos="1872"/>
          <w:tab w:val="left" w:pos="9187"/>
        </w:tabs>
        <w:ind w:left="2088" w:hanging="2088"/>
        <w:rPr>
          <w:rFonts w:cs="Times New Roman"/>
        </w:rPr>
      </w:pPr>
      <w:r>
        <w:rPr>
          <w:rFonts w:cs="Times New Roman"/>
        </w:rPr>
        <w:tab/>
        <w:t>6/19/2013</w:t>
      </w:r>
      <w:r>
        <w:rPr>
          <w:rFonts w:cs="Times New Roman"/>
        </w:rPr>
        <w:tab/>
        <w:t>Senate</w:t>
      </w:r>
      <w:r>
        <w:rPr>
          <w:rFonts w:cs="Times New Roman"/>
        </w:rPr>
        <w:tab/>
      </w:r>
      <w:r w:rsidRPr="00D52F4C">
        <w:rPr>
          <w:rFonts w:cs="Times New Roman"/>
        </w:rPr>
        <w:t>Roll call Ayes</w:t>
      </w:r>
      <w:r>
        <w:rPr>
          <w:rFonts w:cs="Times New Roman"/>
        </w:rPr>
        <w:noBreakHyphen/>
      </w:r>
      <w:r w:rsidRPr="00D52F4C">
        <w:rPr>
          <w:rFonts w:cs="Times New Roman"/>
        </w:rPr>
        <w:t>41  Nays</w:t>
      </w:r>
      <w:r>
        <w:rPr>
          <w:rFonts w:cs="Times New Roman"/>
        </w:rPr>
        <w:noBreakHyphen/>
      </w:r>
      <w:r w:rsidRPr="00D52F4C">
        <w:rPr>
          <w:rFonts w:cs="Times New Roman"/>
        </w:rPr>
        <w:t>0 (</w:t>
      </w:r>
      <w:hyperlink r:id="rId26" w:history="1">
        <w:r w:rsidRPr="00D52F4C">
          <w:rPr>
            <w:rStyle w:val="Hyperlink"/>
            <w:rFonts w:cs="Times New Roman"/>
          </w:rPr>
          <w:t>Senate Journal</w:t>
        </w:r>
        <w:r w:rsidRPr="00D52F4C">
          <w:rPr>
            <w:rStyle w:val="Hyperlink"/>
            <w:rFonts w:cs="Times New Roman"/>
          </w:rPr>
          <w:noBreakHyphen/>
          <w:t>page 4</w:t>
        </w:r>
      </w:hyperlink>
      <w:r w:rsidRPr="00D52F4C">
        <w:rPr>
          <w:rFonts w:cs="Times New Roman"/>
        </w:rPr>
        <w:t>)</w:t>
      </w:r>
    </w:p>
    <w:p w:rsidR="00B95AC3" w:rsidRDefault="00B95AC3" w:rsidP="00B95AC3">
      <w:pPr>
        <w:widowControl w:val="0"/>
        <w:tabs>
          <w:tab w:val="right" w:pos="1008"/>
          <w:tab w:val="left" w:pos="1152"/>
          <w:tab w:val="left" w:pos="1872"/>
          <w:tab w:val="left" w:pos="9187"/>
        </w:tabs>
        <w:ind w:left="2088" w:hanging="2088"/>
        <w:rPr>
          <w:rFonts w:cs="Times New Roman"/>
        </w:rPr>
      </w:pPr>
      <w:r>
        <w:rPr>
          <w:rFonts w:cs="Times New Roman"/>
        </w:rPr>
        <w:tab/>
        <w:t>6/19/2013</w:t>
      </w:r>
      <w:r>
        <w:rPr>
          <w:rFonts w:cs="Times New Roman"/>
        </w:rPr>
        <w:tab/>
        <w:t>House</w:t>
      </w:r>
      <w:r>
        <w:rPr>
          <w:rFonts w:cs="Times New Roman"/>
        </w:rPr>
        <w:tab/>
      </w:r>
      <w:r w:rsidRPr="00D52F4C">
        <w:rPr>
          <w:rFonts w:cs="Times New Roman"/>
        </w:rPr>
        <w:t>Confere</w:t>
      </w:r>
      <w:r>
        <w:rPr>
          <w:rFonts w:cs="Times New Roman"/>
        </w:rPr>
        <w:t xml:space="preserve">nce report received and adopted </w:t>
      </w:r>
      <w:r w:rsidRPr="00D52F4C">
        <w:rPr>
          <w:rFonts w:cs="Times New Roman"/>
        </w:rPr>
        <w:t>(</w:t>
      </w:r>
      <w:hyperlink r:id="rId27" w:history="1">
        <w:r w:rsidRPr="00D52F4C">
          <w:rPr>
            <w:rStyle w:val="Hyperlink"/>
            <w:rFonts w:cs="Times New Roman"/>
          </w:rPr>
          <w:t>House Journal</w:t>
        </w:r>
        <w:r w:rsidRPr="00D52F4C">
          <w:rPr>
            <w:rStyle w:val="Hyperlink"/>
            <w:rFonts w:cs="Times New Roman"/>
          </w:rPr>
          <w:noBreakHyphen/>
          <w:t>page 9</w:t>
        </w:r>
      </w:hyperlink>
      <w:r w:rsidRPr="00D52F4C">
        <w:rPr>
          <w:rFonts w:cs="Times New Roman"/>
        </w:rPr>
        <w:t>)</w:t>
      </w:r>
    </w:p>
    <w:p w:rsidR="00B95AC3" w:rsidRDefault="00B95AC3" w:rsidP="00B95AC3">
      <w:pPr>
        <w:widowControl w:val="0"/>
        <w:tabs>
          <w:tab w:val="right" w:pos="1008"/>
          <w:tab w:val="left" w:pos="1152"/>
          <w:tab w:val="left" w:pos="1872"/>
          <w:tab w:val="left" w:pos="9187"/>
        </w:tabs>
        <w:ind w:left="2088" w:hanging="2088"/>
        <w:rPr>
          <w:rFonts w:cs="Times New Roman"/>
        </w:rPr>
      </w:pPr>
      <w:r>
        <w:rPr>
          <w:rFonts w:cs="Times New Roman"/>
        </w:rPr>
        <w:tab/>
        <w:t>6/19/2013</w:t>
      </w:r>
      <w:r>
        <w:rPr>
          <w:rFonts w:cs="Times New Roman"/>
        </w:rPr>
        <w:tab/>
        <w:t>House</w:t>
      </w:r>
      <w:r>
        <w:rPr>
          <w:rFonts w:cs="Times New Roman"/>
        </w:rPr>
        <w:tab/>
      </w:r>
      <w:r w:rsidRPr="00D52F4C">
        <w:rPr>
          <w:rFonts w:cs="Times New Roman"/>
        </w:rPr>
        <w:t>Roll call Yeas</w:t>
      </w:r>
      <w:r>
        <w:rPr>
          <w:rFonts w:cs="Times New Roman"/>
        </w:rPr>
        <w:noBreakHyphen/>
      </w:r>
      <w:r w:rsidRPr="00D52F4C">
        <w:rPr>
          <w:rFonts w:cs="Times New Roman"/>
        </w:rPr>
        <w:t>100  Nays</w:t>
      </w:r>
      <w:r>
        <w:rPr>
          <w:rFonts w:cs="Times New Roman"/>
        </w:rPr>
        <w:noBreakHyphen/>
      </w:r>
      <w:r w:rsidRPr="00D52F4C">
        <w:rPr>
          <w:rFonts w:cs="Times New Roman"/>
        </w:rPr>
        <w:t>0 (</w:t>
      </w:r>
      <w:hyperlink r:id="rId28" w:history="1">
        <w:r w:rsidRPr="00D52F4C">
          <w:rPr>
            <w:rStyle w:val="Hyperlink"/>
            <w:rFonts w:cs="Times New Roman"/>
          </w:rPr>
          <w:t>House Journal</w:t>
        </w:r>
        <w:r w:rsidRPr="00D52F4C">
          <w:rPr>
            <w:rStyle w:val="Hyperlink"/>
            <w:rFonts w:cs="Times New Roman"/>
          </w:rPr>
          <w:noBreakHyphen/>
          <w:t>page 12</w:t>
        </w:r>
      </w:hyperlink>
      <w:r w:rsidRPr="00D52F4C">
        <w:rPr>
          <w:rFonts w:cs="Times New Roman"/>
        </w:rPr>
        <w:t>)</w:t>
      </w:r>
    </w:p>
    <w:p w:rsidR="00B95AC3" w:rsidRDefault="00B95AC3" w:rsidP="00B95AC3">
      <w:pPr>
        <w:widowControl w:val="0"/>
        <w:tabs>
          <w:tab w:val="right" w:pos="1008"/>
          <w:tab w:val="left" w:pos="1152"/>
          <w:tab w:val="left" w:pos="1872"/>
          <w:tab w:val="left" w:pos="9187"/>
        </w:tabs>
        <w:ind w:left="2088" w:hanging="2088"/>
        <w:rPr>
          <w:rFonts w:cs="Times New Roman"/>
        </w:rPr>
      </w:pPr>
      <w:r>
        <w:rPr>
          <w:rFonts w:cs="Times New Roman"/>
        </w:rPr>
        <w:tab/>
        <w:t>6/19/2013</w:t>
      </w:r>
      <w:r>
        <w:rPr>
          <w:rFonts w:cs="Times New Roman"/>
        </w:rPr>
        <w:tab/>
        <w:t>House</w:t>
      </w:r>
      <w:r>
        <w:rPr>
          <w:rFonts w:cs="Times New Roman"/>
        </w:rPr>
        <w:tab/>
      </w:r>
      <w:r w:rsidRPr="00D52F4C">
        <w:rPr>
          <w:rFonts w:cs="Times New Roman"/>
        </w:rPr>
        <w:t>Or</w:t>
      </w:r>
      <w:r>
        <w:rPr>
          <w:rFonts w:cs="Times New Roman"/>
        </w:rPr>
        <w:t xml:space="preserve">dered enrolled for ratification </w:t>
      </w:r>
      <w:r w:rsidRPr="00D52F4C">
        <w:rPr>
          <w:rFonts w:cs="Times New Roman"/>
        </w:rPr>
        <w:t>(</w:t>
      </w:r>
      <w:hyperlink r:id="rId29" w:history="1">
        <w:r w:rsidRPr="00D52F4C">
          <w:rPr>
            <w:rStyle w:val="Hyperlink"/>
            <w:rFonts w:cs="Times New Roman"/>
          </w:rPr>
          <w:t>House Journal</w:t>
        </w:r>
        <w:r w:rsidRPr="00D52F4C">
          <w:rPr>
            <w:rStyle w:val="Hyperlink"/>
            <w:rFonts w:cs="Times New Roman"/>
          </w:rPr>
          <w:noBreakHyphen/>
          <w:t>page 26</w:t>
        </w:r>
      </w:hyperlink>
      <w:r w:rsidRPr="00D52F4C">
        <w:rPr>
          <w:rFonts w:cs="Times New Roman"/>
        </w:rPr>
        <w:t>)</w:t>
      </w:r>
    </w:p>
    <w:p w:rsidR="00B95AC3" w:rsidRDefault="00B95AC3" w:rsidP="00B95AC3">
      <w:pPr>
        <w:widowControl w:val="0"/>
        <w:tabs>
          <w:tab w:val="right" w:pos="1008"/>
          <w:tab w:val="left" w:pos="1152"/>
          <w:tab w:val="left" w:pos="1872"/>
          <w:tab w:val="left" w:pos="9187"/>
        </w:tabs>
        <w:ind w:left="2088" w:hanging="2088"/>
        <w:rPr>
          <w:rFonts w:cs="Times New Roman"/>
        </w:rPr>
      </w:pPr>
      <w:r>
        <w:rPr>
          <w:rFonts w:cs="Times New Roman"/>
        </w:rPr>
        <w:tab/>
        <w:t>6/19/2013</w:t>
      </w:r>
      <w:r>
        <w:rPr>
          <w:rFonts w:cs="Times New Roman"/>
        </w:rPr>
        <w:tab/>
      </w:r>
      <w:r>
        <w:rPr>
          <w:rFonts w:cs="Times New Roman"/>
        </w:rPr>
        <w:tab/>
      </w:r>
      <w:r w:rsidRPr="00D52F4C">
        <w:rPr>
          <w:rFonts w:cs="Times New Roman"/>
        </w:rPr>
        <w:t>Ratified R 123</w:t>
      </w:r>
    </w:p>
    <w:p w:rsidR="00B95AC3" w:rsidRDefault="00B95AC3" w:rsidP="00B95AC3">
      <w:pPr>
        <w:widowControl w:val="0"/>
        <w:tabs>
          <w:tab w:val="right" w:pos="1008"/>
          <w:tab w:val="left" w:pos="1152"/>
          <w:tab w:val="left" w:pos="1872"/>
          <w:tab w:val="left" w:pos="9187"/>
        </w:tabs>
        <w:ind w:left="2088" w:hanging="2088"/>
        <w:rPr>
          <w:rFonts w:cs="Times New Roman"/>
        </w:rPr>
      </w:pPr>
      <w:r>
        <w:rPr>
          <w:rFonts w:cs="Times New Roman"/>
        </w:rPr>
        <w:lastRenderedPageBreak/>
        <w:tab/>
        <w:t>6/20/2013</w:t>
      </w:r>
      <w:r>
        <w:rPr>
          <w:rFonts w:cs="Times New Roman"/>
        </w:rPr>
        <w:tab/>
      </w:r>
      <w:r>
        <w:rPr>
          <w:rFonts w:cs="Times New Roman"/>
        </w:rPr>
        <w:tab/>
      </w:r>
      <w:r w:rsidRPr="00D52F4C">
        <w:rPr>
          <w:rFonts w:cs="Times New Roman"/>
        </w:rPr>
        <w:t>Signed By Governor</w:t>
      </w:r>
    </w:p>
    <w:p w:rsidR="00B95AC3" w:rsidRDefault="00B95AC3" w:rsidP="00B95AC3">
      <w:pPr>
        <w:widowControl w:val="0"/>
        <w:tabs>
          <w:tab w:val="right" w:pos="1008"/>
          <w:tab w:val="left" w:pos="1152"/>
          <w:tab w:val="left" w:pos="1872"/>
          <w:tab w:val="left" w:pos="9187"/>
        </w:tabs>
        <w:ind w:left="2088" w:hanging="2088"/>
        <w:rPr>
          <w:rFonts w:cs="Times New Roman"/>
        </w:rPr>
      </w:pPr>
      <w:r>
        <w:rPr>
          <w:rFonts w:cs="Times New Roman"/>
        </w:rPr>
        <w:tab/>
        <w:t>6/26/2013</w:t>
      </w:r>
      <w:r>
        <w:rPr>
          <w:rFonts w:cs="Times New Roman"/>
        </w:rPr>
        <w:tab/>
      </w:r>
      <w:r>
        <w:rPr>
          <w:rFonts w:cs="Times New Roman"/>
        </w:rPr>
        <w:tab/>
      </w:r>
      <w:r w:rsidRPr="00D52F4C">
        <w:rPr>
          <w:rFonts w:cs="Times New Roman"/>
        </w:rPr>
        <w:t>Effective date 06/20/13</w:t>
      </w:r>
    </w:p>
    <w:p w:rsidR="00B95AC3" w:rsidRDefault="00B95AC3" w:rsidP="00B95AC3">
      <w:pPr>
        <w:widowControl w:val="0"/>
        <w:tabs>
          <w:tab w:val="right" w:pos="1008"/>
          <w:tab w:val="left" w:pos="1152"/>
          <w:tab w:val="left" w:pos="1872"/>
          <w:tab w:val="left" w:pos="9187"/>
        </w:tabs>
        <w:ind w:left="2088" w:hanging="2088"/>
        <w:rPr>
          <w:rFonts w:cs="Times New Roman"/>
        </w:rPr>
      </w:pPr>
      <w:r>
        <w:rPr>
          <w:rFonts w:cs="Times New Roman"/>
        </w:rPr>
        <w:tab/>
        <w:t>8/13/2013</w:t>
      </w:r>
      <w:r>
        <w:rPr>
          <w:rFonts w:cs="Times New Roman"/>
        </w:rPr>
        <w:tab/>
      </w:r>
      <w:r>
        <w:rPr>
          <w:rFonts w:cs="Times New Roman"/>
        </w:rPr>
        <w:tab/>
      </w:r>
      <w:r w:rsidRPr="00D52F4C">
        <w:rPr>
          <w:rFonts w:cs="Times New Roman"/>
        </w:rPr>
        <w:t>Act No</w:t>
      </w:r>
      <w:r>
        <w:rPr>
          <w:rFonts w:cs="Times New Roman"/>
        </w:rPr>
        <w:t>. </w:t>
      </w:r>
      <w:r w:rsidRPr="00D52F4C">
        <w:rPr>
          <w:rFonts w:cs="Times New Roman"/>
        </w:rPr>
        <w:t>112</w:t>
      </w:r>
    </w:p>
    <w:p w:rsidR="00B95AC3" w:rsidRDefault="00B95AC3" w:rsidP="00B95AC3">
      <w:pPr>
        <w:widowControl w:val="0"/>
        <w:tabs>
          <w:tab w:val="right" w:pos="1008"/>
          <w:tab w:val="left" w:pos="1152"/>
          <w:tab w:val="left" w:pos="1872"/>
          <w:tab w:val="left" w:pos="9187"/>
        </w:tabs>
        <w:ind w:left="2088" w:hanging="2088"/>
        <w:rPr>
          <w:rFonts w:cs="Times New Roman"/>
        </w:rPr>
      </w:pPr>
    </w:p>
    <w:p w:rsidR="009C0CDB" w:rsidRPr="009C0CDB" w:rsidRDefault="009C0CDB" w:rsidP="009C0CDB">
      <w:pPr>
        <w:widowControl w:val="0"/>
        <w:tabs>
          <w:tab w:val="right" w:pos="1008"/>
          <w:tab w:val="left" w:pos="1152"/>
          <w:tab w:val="left" w:pos="1872"/>
          <w:tab w:val="left" w:pos="9187"/>
        </w:tabs>
        <w:ind w:left="2088" w:hanging="2088"/>
        <w:rPr>
          <w:rFonts w:eastAsia="Times New Roman" w:cs="Times New Roman"/>
          <w:szCs w:val="20"/>
        </w:rPr>
      </w:pPr>
    </w:p>
    <w:p w:rsidR="009C0CDB" w:rsidRPr="009C0CDB" w:rsidRDefault="009C0CDB" w:rsidP="009C0C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C0CDB">
        <w:rPr>
          <w:rFonts w:eastAsia="Times New Roman" w:cs="Times New Roman"/>
          <w:b/>
          <w:szCs w:val="20"/>
        </w:rPr>
        <w:t>VERSIONS OF THIS BILL</w:t>
      </w:r>
    </w:p>
    <w:p w:rsidR="009C0CDB" w:rsidRPr="009C0CDB" w:rsidRDefault="009C0CDB" w:rsidP="009C0C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C0CDB" w:rsidRPr="009C0CDB" w:rsidRDefault="007B1061" w:rsidP="009C0C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0" w:history="1">
        <w:r w:rsidR="009C0CDB" w:rsidRPr="009C0CDB">
          <w:rPr>
            <w:rFonts w:eastAsia="Times New Roman" w:cs="Times New Roman"/>
            <w:color w:val="0000FF" w:themeColor="hyperlink"/>
            <w:szCs w:val="20"/>
            <w:u w:val="single"/>
          </w:rPr>
          <w:t>3/7/2013</w:t>
        </w:r>
      </w:hyperlink>
    </w:p>
    <w:p w:rsidR="009C0CDB" w:rsidRPr="009C0CDB" w:rsidRDefault="007B1061" w:rsidP="009C0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9C0CDB" w:rsidRPr="009C0CDB">
          <w:rPr>
            <w:rFonts w:eastAsia="Times New Roman" w:cs="Times New Roman"/>
            <w:color w:val="0000FF" w:themeColor="hyperlink"/>
            <w:szCs w:val="20"/>
            <w:u w:val="single"/>
          </w:rPr>
          <w:t>4/18/2013</w:t>
        </w:r>
      </w:hyperlink>
    </w:p>
    <w:p w:rsidR="009C0CDB" w:rsidRPr="009C0CDB" w:rsidRDefault="007B1061" w:rsidP="009C0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9C0CDB" w:rsidRPr="009C0CDB">
          <w:rPr>
            <w:rFonts w:eastAsia="Times New Roman" w:cs="Times New Roman"/>
            <w:color w:val="0000FF" w:themeColor="hyperlink"/>
            <w:szCs w:val="20"/>
            <w:u w:val="single"/>
          </w:rPr>
          <w:t>4/24/2013</w:t>
        </w:r>
      </w:hyperlink>
    </w:p>
    <w:p w:rsidR="009C0CDB" w:rsidRPr="009C0CDB" w:rsidRDefault="007B1061" w:rsidP="009C0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9C0CDB" w:rsidRPr="009C0CDB">
          <w:rPr>
            <w:rFonts w:eastAsia="Times New Roman" w:cs="Times New Roman"/>
            <w:color w:val="0000FF" w:themeColor="hyperlink"/>
            <w:szCs w:val="20"/>
            <w:u w:val="single"/>
          </w:rPr>
          <w:t>5/28/2013</w:t>
        </w:r>
      </w:hyperlink>
    </w:p>
    <w:p w:rsidR="009C0CDB" w:rsidRPr="009C0CDB" w:rsidRDefault="007B1061" w:rsidP="009C0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9C0CDB" w:rsidRPr="009C0CDB">
          <w:rPr>
            <w:rFonts w:eastAsia="Times New Roman" w:cs="Times New Roman"/>
            <w:color w:val="0000FF" w:themeColor="hyperlink"/>
            <w:szCs w:val="20"/>
            <w:u w:val="single"/>
          </w:rPr>
          <w:t>6/5/2013</w:t>
        </w:r>
      </w:hyperlink>
    </w:p>
    <w:p w:rsidR="009C0CDB" w:rsidRPr="009C0CDB" w:rsidRDefault="007B1061" w:rsidP="009C0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9C0CDB" w:rsidRPr="009C0CDB">
          <w:rPr>
            <w:rFonts w:eastAsia="Times New Roman" w:cs="Times New Roman"/>
            <w:color w:val="0000FF" w:themeColor="hyperlink"/>
            <w:szCs w:val="20"/>
            <w:u w:val="single"/>
          </w:rPr>
          <w:t>6/19/2013</w:t>
        </w:r>
      </w:hyperlink>
    </w:p>
    <w:p w:rsidR="009C0CDB" w:rsidRPr="009C0CDB" w:rsidRDefault="009C0CDB" w:rsidP="009C0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C0CDB" w:rsidRDefault="009C0CDB" w:rsidP="009C0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C0CDB" w:rsidSect="009C0CDB">
          <w:pgSz w:w="12240" w:h="15840" w:code="1"/>
          <w:pgMar w:top="1080" w:right="1440" w:bottom="1080" w:left="1440" w:header="720" w:footer="720" w:gutter="0"/>
          <w:pgNumType w:start="1"/>
          <w:cols w:space="720"/>
          <w:noEndnote/>
          <w:docGrid w:linePitch="360"/>
        </w:sectPr>
      </w:pPr>
    </w:p>
    <w:p w:rsidR="00401FD3" w:rsidRDefault="00401FD3" w:rsidP="0040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(A112, R123, H3774)</w:t>
      </w:r>
    </w:p>
    <w:p w:rsidR="00401FD3" w:rsidRPr="008836A5" w:rsidRDefault="00401FD3" w:rsidP="0040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01FD3" w:rsidRPr="009C0CDB" w:rsidRDefault="00401FD3" w:rsidP="0040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C0CDB">
        <w:rPr>
          <w:rFonts w:cs="Times New Roman"/>
          <w:b/>
          <w:color w:val="000000" w:themeColor="text1"/>
          <w:szCs w:val="36"/>
        </w:rPr>
        <w:t xml:space="preserve">A JOINT RESOLUTION </w:t>
      </w:r>
      <w:r w:rsidRPr="009C0CDB">
        <w:rPr>
          <w:rFonts w:cs="Times New Roman"/>
          <w:b/>
        </w:rPr>
        <w:t>TO SUSPEND THE RUNNING OF CERTAIN GOVERNMENTAL APPROVALS AFFECTING THE DEVELOPMENT OF REAL PROPERTY WITHIN THE STATE FOR THE PERIOD BEGINNING JANUARY 1, 2013 AND ENDING DECEMBER 31, 2016; AND TO PROVIDE GOVERNMENTAL ENTITIES ISSUING SUCH APPROVALS SHALL PUBLISH NOTICE IN THE STATE REGISTER LISTING THE TYPES OF THESE APPROVALS IT ISSUES AND NOTING THE SUSPENSION OF THE RUNNING OF THE PERIOD OF THE APPROVAL AND TO PROVIDE AN EXCEPTION FOR UNITS OF LOCAL GOVERNMENT.</w:t>
      </w:r>
    </w:p>
    <w:p w:rsidR="00401FD3" w:rsidRPr="00995CCE" w:rsidRDefault="00401FD3" w:rsidP="0040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401FD3" w:rsidRPr="00995CCE" w:rsidRDefault="00401FD3" w:rsidP="0040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95CCE">
        <w:rPr>
          <w:rFonts w:cs="Times New Roman"/>
          <w:color w:val="000000" w:themeColor="text1"/>
          <w:u w:color="000000" w:themeColor="text1"/>
        </w:rPr>
        <w:t>Whereas, there exists a state of economic emergency in the State of South Carolina and the nation, which has drastically affected various segments of the South Carolina economy, but none as severely as the state</w:t>
      </w:r>
      <w:r w:rsidRPr="00266D7C">
        <w:rPr>
          <w:rFonts w:cs="Times New Roman"/>
          <w:color w:val="000000" w:themeColor="text1"/>
          <w:u w:color="000000" w:themeColor="text1"/>
        </w:rPr>
        <w:t>’</w:t>
      </w:r>
      <w:r w:rsidRPr="00995CCE">
        <w:rPr>
          <w:rFonts w:cs="Times New Roman"/>
          <w:color w:val="000000" w:themeColor="text1"/>
          <w:u w:color="000000" w:themeColor="text1"/>
        </w:rPr>
        <w:t xml:space="preserve">s banking, real estate, and construction sectors; and </w:t>
      </w:r>
    </w:p>
    <w:p w:rsidR="00401FD3" w:rsidRPr="00995CCE" w:rsidRDefault="00401FD3" w:rsidP="0040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01FD3" w:rsidRPr="00995CCE" w:rsidRDefault="00401FD3" w:rsidP="0040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95CCE">
        <w:rPr>
          <w:rFonts w:cs="Times New Roman"/>
          <w:color w:val="000000" w:themeColor="text1"/>
          <w:u w:color="000000" w:themeColor="text1"/>
        </w:rPr>
        <w:t xml:space="preserve">Whereas, the real estate finance sector of the economy is in severe decline due to the creation, bundling, and widespread selling of leveraged securities, such as credit default swaps, and due to excessive defaults on subprime mortgages and the resultant foreclosures on a vast scale, thereby widening the mortgage finance crisis. The extreme tightening of lending standards for home buyers and other real estate borrowers has reduced access to the capital markets; and </w:t>
      </w:r>
    </w:p>
    <w:p w:rsidR="00401FD3" w:rsidRPr="00995CCE" w:rsidRDefault="00401FD3" w:rsidP="0040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01FD3" w:rsidRPr="00995CCE" w:rsidRDefault="00401FD3" w:rsidP="0040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95CCE">
        <w:rPr>
          <w:rFonts w:cs="Times New Roman"/>
          <w:color w:val="000000" w:themeColor="text1"/>
          <w:u w:color="000000" w:themeColor="text1"/>
        </w:rPr>
        <w:t>Whereas, as a result of the crisis in the real estate finance sector of the economy, real estate developers and redevelopers, including home builders, commercial, office, and industrial developers, have experienced an industry</w:t>
      </w:r>
      <w:r>
        <w:rPr>
          <w:rFonts w:cs="Times New Roman"/>
          <w:color w:val="000000" w:themeColor="text1"/>
          <w:u w:color="000000" w:themeColor="text1"/>
        </w:rPr>
        <w:noBreakHyphen/>
      </w:r>
      <w:r w:rsidRPr="00995CCE">
        <w:rPr>
          <w:rFonts w:cs="Times New Roman"/>
          <w:color w:val="000000" w:themeColor="text1"/>
          <w:u w:color="000000" w:themeColor="text1"/>
        </w:rPr>
        <w:t>wide decline, including reduced demand, canceled orders, declining sales and rentals, price reductions, increased inventory, fewer buyers who qualify to purchase homes, layoffs, and scaled</w:t>
      </w:r>
      <w:r>
        <w:rPr>
          <w:rFonts w:cs="Times New Roman"/>
          <w:color w:val="000000" w:themeColor="text1"/>
          <w:u w:color="000000" w:themeColor="text1"/>
        </w:rPr>
        <w:noBreakHyphen/>
      </w:r>
      <w:r w:rsidRPr="00995CCE">
        <w:rPr>
          <w:rFonts w:cs="Times New Roman"/>
          <w:color w:val="000000" w:themeColor="text1"/>
          <w:u w:color="000000" w:themeColor="text1"/>
        </w:rPr>
        <w:t xml:space="preserve">back growth plans; and </w:t>
      </w:r>
    </w:p>
    <w:p w:rsidR="00401FD3" w:rsidRPr="00995CCE" w:rsidRDefault="00401FD3" w:rsidP="0040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01FD3" w:rsidRPr="00995CCE" w:rsidRDefault="00401FD3" w:rsidP="0040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95CCE">
        <w:rPr>
          <w:rFonts w:cs="Times New Roman"/>
          <w:color w:val="000000" w:themeColor="text1"/>
          <w:u w:color="000000" w:themeColor="text1"/>
        </w:rPr>
        <w:t xml:space="preserve">Whereas, the process of obtaining planning board and zoning board of adjustment approvals for subdivisions, site plans, and variances can be difficult, time consuming, and expensive, both for private applicants and governmental bodies; and </w:t>
      </w:r>
    </w:p>
    <w:p w:rsidR="00401FD3" w:rsidRPr="00995CCE" w:rsidRDefault="00401FD3" w:rsidP="0040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01FD3" w:rsidRPr="00995CCE" w:rsidRDefault="00401FD3" w:rsidP="0040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95CCE">
        <w:rPr>
          <w:rFonts w:cs="Times New Roman"/>
          <w:color w:val="000000" w:themeColor="text1"/>
          <w:u w:color="000000" w:themeColor="text1"/>
        </w:rPr>
        <w:t>Whereas, the process of obtaining the myriad of other government</w:t>
      </w:r>
      <w:r>
        <w:rPr>
          <w:rFonts w:cs="Times New Roman"/>
          <w:color w:val="000000" w:themeColor="text1"/>
          <w:u w:color="000000" w:themeColor="text1"/>
        </w:rPr>
        <w:t>al</w:t>
      </w:r>
      <w:r w:rsidRPr="00995CCE">
        <w:rPr>
          <w:rFonts w:cs="Times New Roman"/>
          <w:color w:val="000000" w:themeColor="text1"/>
          <w:u w:color="000000" w:themeColor="text1"/>
        </w:rPr>
        <w:t xml:space="preserve"> approvals, such as wetlands permits, land disturbance and stormwater management permits, treatment works approvals, on</w:t>
      </w:r>
      <w:r>
        <w:rPr>
          <w:rFonts w:cs="Times New Roman"/>
          <w:color w:val="000000" w:themeColor="text1"/>
          <w:u w:color="000000" w:themeColor="text1"/>
        </w:rPr>
        <w:noBreakHyphen/>
      </w:r>
      <w:r w:rsidRPr="00995CCE">
        <w:rPr>
          <w:rFonts w:cs="Times New Roman"/>
          <w:color w:val="000000" w:themeColor="text1"/>
          <w:u w:color="000000" w:themeColor="text1"/>
        </w:rPr>
        <w:t xml:space="preserve">site wastewater </w:t>
      </w:r>
      <w:r w:rsidRPr="00995CCE">
        <w:rPr>
          <w:rFonts w:cs="Times New Roman"/>
          <w:color w:val="000000" w:themeColor="text1"/>
          <w:u w:color="000000" w:themeColor="text1"/>
        </w:rPr>
        <w:lastRenderedPageBreak/>
        <w:t xml:space="preserve">disposal permits, highway access permits, critical area permits and coastal zone consistency certifications, and numerous waivers and variances, can be difficult and expensive. Changes in the law can render these approvals, if expired or lapsed, difficult to renew or reobtain; and </w:t>
      </w:r>
    </w:p>
    <w:p w:rsidR="00401FD3" w:rsidRPr="00995CCE" w:rsidRDefault="00401FD3" w:rsidP="0040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01FD3" w:rsidRPr="00995CCE" w:rsidRDefault="00401FD3" w:rsidP="0040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95CCE">
        <w:rPr>
          <w:rFonts w:cs="Times New Roman"/>
          <w:color w:val="000000" w:themeColor="text1"/>
          <w:u w:color="000000" w:themeColor="text1"/>
        </w:rPr>
        <w:t xml:space="preserve">Whereas, the citizens of this State and county and municipal governments, including local sewer and water authorities, obtain permits and approvals from state governmental agencies, particularly the Department of Health and Environmental Control, which permits and approvals may expire or lapse due to the state of the economy and the inability of both the public sector and the private sector to proceed with projects authorized by the permit or approval; and </w:t>
      </w:r>
    </w:p>
    <w:p w:rsidR="00401FD3" w:rsidRPr="00995CCE" w:rsidRDefault="00401FD3" w:rsidP="0040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01FD3" w:rsidRPr="00995CCE" w:rsidRDefault="00401FD3" w:rsidP="0040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95CCE">
        <w:rPr>
          <w:rFonts w:cs="Times New Roman"/>
          <w:color w:val="000000" w:themeColor="text1"/>
          <w:u w:color="000000" w:themeColor="text1"/>
        </w:rPr>
        <w:t xml:space="preserve">Whereas, the citizens of this State and county and municipal governments also obtain determinations of consistency, conformance, or endorsement with state or regional plans from state and regional governmental entities that may expire or lapse without implementation due to the state of the economy; and </w:t>
      </w:r>
    </w:p>
    <w:p w:rsidR="00401FD3" w:rsidRPr="00995CCE" w:rsidRDefault="00401FD3" w:rsidP="0040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01FD3" w:rsidRPr="00995CCE" w:rsidRDefault="00401FD3" w:rsidP="0040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95CCE">
        <w:rPr>
          <w:rFonts w:cs="Times New Roman"/>
          <w:color w:val="000000" w:themeColor="text1"/>
          <w:u w:color="000000" w:themeColor="text1"/>
        </w:rPr>
        <w:t>Whereas, the current national recession has severely weakened the building industry, and many landowners and developers are seeing their life</w:t>
      </w:r>
      <w:r w:rsidRPr="00266D7C">
        <w:rPr>
          <w:rFonts w:cs="Times New Roman"/>
          <w:color w:val="000000" w:themeColor="text1"/>
          <w:u w:color="000000" w:themeColor="text1"/>
        </w:rPr>
        <w:t>’</w:t>
      </w:r>
      <w:r w:rsidRPr="00995CCE">
        <w:rPr>
          <w:rFonts w:cs="Times New Roman"/>
          <w:color w:val="000000" w:themeColor="text1"/>
          <w:u w:color="000000" w:themeColor="text1"/>
        </w:rPr>
        <w:t xml:space="preserve">s work destroyed by the lack of credit and dearth of buyers and tenants due to the crisis in real estate financing and the building industry, uncertainty over the state of the economy, and increasing levels of unemployment in the construction industry; and </w:t>
      </w:r>
    </w:p>
    <w:p w:rsidR="00401FD3" w:rsidRPr="00995CCE" w:rsidRDefault="00401FD3" w:rsidP="0040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01FD3" w:rsidRPr="00995CCE" w:rsidRDefault="00401FD3" w:rsidP="0040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95CCE">
        <w:rPr>
          <w:rFonts w:cs="Times New Roman"/>
          <w:color w:val="000000" w:themeColor="text1"/>
          <w:u w:color="000000" w:themeColor="text1"/>
        </w:rPr>
        <w:t xml:space="preserve">Whereas, the construction industry and related trades are sustaining severe economic losses, and the lapsing of governmental development approvals would exacerbate, if not addressed, those losses; and </w:t>
      </w:r>
    </w:p>
    <w:p w:rsidR="00401FD3" w:rsidRPr="00995CCE" w:rsidRDefault="00401FD3" w:rsidP="0040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01FD3" w:rsidRPr="00995CCE" w:rsidRDefault="00401FD3" w:rsidP="0040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95CCE">
        <w:rPr>
          <w:rFonts w:cs="Times New Roman"/>
          <w:color w:val="000000" w:themeColor="text1"/>
          <w:u w:color="000000" w:themeColor="text1"/>
        </w:rPr>
        <w:t xml:space="preserve">Whereas, financial institutions that loaned money to property owners, builders, and developers are experiencing erosion of collateral and depreciation of their assets as permits and approvals expire, and the extension of these permits and approvals is necessary to maintain the value of the collateral and the solvency of financial institutions throughout the State; and </w:t>
      </w:r>
    </w:p>
    <w:p w:rsidR="00401FD3" w:rsidRPr="00995CCE" w:rsidRDefault="00401FD3" w:rsidP="0040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01FD3" w:rsidRPr="00995CCE" w:rsidRDefault="00401FD3" w:rsidP="0040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95CCE">
        <w:rPr>
          <w:rFonts w:cs="Times New Roman"/>
          <w:color w:val="000000" w:themeColor="text1"/>
          <w:u w:color="000000" w:themeColor="text1"/>
        </w:rPr>
        <w:t>Whereas, due to the current inability of builders and their purchasers to obtain financing under existing economic conditions, more and more once</w:t>
      </w:r>
      <w:r>
        <w:rPr>
          <w:rFonts w:cs="Times New Roman"/>
          <w:color w:val="000000" w:themeColor="text1"/>
          <w:u w:color="000000" w:themeColor="text1"/>
        </w:rPr>
        <w:noBreakHyphen/>
      </w:r>
      <w:r w:rsidRPr="00995CCE">
        <w:rPr>
          <w:rFonts w:cs="Times New Roman"/>
          <w:color w:val="000000" w:themeColor="text1"/>
          <w:u w:color="000000" w:themeColor="text1"/>
        </w:rPr>
        <w:t xml:space="preserve">approved permits are expiring or lapsing, and, as these approvals lapse, lenders must reappraise and thereafter substantially lower real estate valuations established in conjunction with approved projects, thereby requiring the reclassification of numerous loans, which, in turn, affects the stability of the banking system and reduces the funds available for future lending, thus creating more severe restrictions on credit and leading to a vicious cycle of default; and </w:t>
      </w:r>
    </w:p>
    <w:p w:rsidR="00401FD3" w:rsidRPr="00995CCE" w:rsidRDefault="00401FD3" w:rsidP="0040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01FD3" w:rsidRPr="00995CCE" w:rsidRDefault="00401FD3" w:rsidP="0040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95CCE">
        <w:rPr>
          <w:rFonts w:cs="Times New Roman"/>
          <w:color w:val="000000" w:themeColor="text1"/>
          <w:u w:color="000000" w:themeColor="text1"/>
        </w:rPr>
        <w:t>Whereas, as a result of the continued downturn of the economy and the continued expiration of approvals that were granted by state and local governments, it is possible that thousands of government</w:t>
      </w:r>
      <w:r>
        <w:rPr>
          <w:rFonts w:cs="Times New Roman"/>
          <w:color w:val="000000" w:themeColor="text1"/>
          <w:u w:color="000000" w:themeColor="text1"/>
        </w:rPr>
        <w:t>al</w:t>
      </w:r>
      <w:r w:rsidRPr="00995CCE">
        <w:rPr>
          <w:rFonts w:cs="Times New Roman"/>
          <w:color w:val="000000" w:themeColor="text1"/>
          <w:u w:color="000000" w:themeColor="text1"/>
        </w:rPr>
        <w:t xml:space="preserve"> actions will be undone by the passage of time; and </w:t>
      </w:r>
    </w:p>
    <w:p w:rsidR="00401FD3" w:rsidRPr="00995CCE" w:rsidRDefault="00401FD3" w:rsidP="0040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01FD3" w:rsidRPr="00995CCE" w:rsidRDefault="00401FD3" w:rsidP="0040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95CCE">
        <w:rPr>
          <w:rFonts w:cs="Times New Roman"/>
          <w:color w:val="000000" w:themeColor="text1"/>
          <w:u w:color="000000" w:themeColor="text1"/>
        </w:rPr>
        <w:t xml:space="preserve">Whereas, obtaining an extension of an approval pursuant to existing statutory or regulatory provisions can be both costly in terms of time and financial resources and insufficient to cope with the extent of the present financial conditions; moreover, the costs imposed fall on the public as well as the private sector; and </w:t>
      </w:r>
    </w:p>
    <w:p w:rsidR="00401FD3" w:rsidRPr="00995CCE" w:rsidRDefault="00401FD3" w:rsidP="0040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01FD3" w:rsidRPr="00995CCE" w:rsidRDefault="00401FD3" w:rsidP="0040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95CCE">
        <w:rPr>
          <w:rFonts w:cs="Times New Roman"/>
          <w:color w:val="000000" w:themeColor="text1"/>
          <w:u w:color="000000" w:themeColor="text1"/>
        </w:rPr>
        <w:t xml:space="preserve">Whereas, it is the purpose of this joint resolution to prevent the wholesale abandonment of already approved projects and activities due to the present unfavorable economic conditions by tolling the term of these approvals for a finite period of time as the economy improves, thereby preventing a waste of public and private resources. Now, therefore, </w:t>
      </w:r>
    </w:p>
    <w:p w:rsidR="00401FD3" w:rsidRPr="00995CCE" w:rsidRDefault="00401FD3" w:rsidP="0040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01FD3" w:rsidRPr="00995CCE" w:rsidRDefault="00401FD3" w:rsidP="0040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95CCE">
        <w:rPr>
          <w:rFonts w:cs="Times New Roman"/>
          <w:color w:val="000000" w:themeColor="text1"/>
          <w:u w:color="000000" w:themeColor="text1"/>
        </w:rPr>
        <w:t xml:space="preserve">Be it enacted by the General Assembly of the State of South Carolina: </w:t>
      </w:r>
    </w:p>
    <w:p w:rsidR="00401FD3" w:rsidRDefault="00401FD3" w:rsidP="0040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01FD3" w:rsidRPr="00DE0952" w:rsidRDefault="00401FD3" w:rsidP="0040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Citation</w:t>
      </w:r>
    </w:p>
    <w:p w:rsidR="00401FD3" w:rsidRPr="00995CCE" w:rsidRDefault="00401FD3" w:rsidP="0040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01FD3" w:rsidRPr="00995CCE" w:rsidRDefault="00401FD3" w:rsidP="0040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95CCE">
        <w:rPr>
          <w:rFonts w:cs="Times New Roman"/>
          <w:color w:val="000000" w:themeColor="text1"/>
          <w:u w:color="000000" w:themeColor="text1"/>
        </w:rPr>
        <w:t>SECTION</w:t>
      </w:r>
      <w:r w:rsidRPr="00995CCE">
        <w:rPr>
          <w:rFonts w:cs="Times New Roman"/>
          <w:color w:val="000000" w:themeColor="text1"/>
          <w:u w:color="000000" w:themeColor="text1"/>
        </w:rPr>
        <w:tab/>
        <w:t>1.</w:t>
      </w:r>
      <w:r w:rsidRPr="00995CCE">
        <w:rPr>
          <w:rFonts w:cs="Times New Roman"/>
          <w:color w:val="000000" w:themeColor="text1"/>
          <w:u w:color="000000" w:themeColor="text1"/>
        </w:rPr>
        <w:tab/>
        <w:t xml:space="preserve">This joint resolution may be cited as the “Permit Extension Joint Resolution of 2013”. </w:t>
      </w:r>
    </w:p>
    <w:p w:rsidR="00401FD3" w:rsidRDefault="00401FD3" w:rsidP="0040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01FD3" w:rsidRPr="00DE0952" w:rsidRDefault="00401FD3" w:rsidP="0040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Definitions</w:t>
      </w:r>
    </w:p>
    <w:p w:rsidR="00401FD3" w:rsidRPr="00995CCE" w:rsidRDefault="00401FD3" w:rsidP="0040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01FD3" w:rsidRPr="00995CCE" w:rsidRDefault="00401FD3" w:rsidP="0040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95CCE">
        <w:rPr>
          <w:rFonts w:cs="Times New Roman"/>
          <w:color w:val="000000" w:themeColor="text1"/>
          <w:u w:color="000000" w:themeColor="text1"/>
        </w:rPr>
        <w:t>SECTION</w:t>
      </w:r>
      <w:r w:rsidRPr="00995CCE">
        <w:rPr>
          <w:rFonts w:cs="Times New Roman"/>
          <w:color w:val="000000" w:themeColor="text1"/>
          <w:u w:color="000000" w:themeColor="text1"/>
        </w:rPr>
        <w:tab/>
        <w:t>2.</w:t>
      </w:r>
      <w:r w:rsidRPr="00995CCE">
        <w:rPr>
          <w:rFonts w:cs="Times New Roman"/>
          <w:color w:val="000000" w:themeColor="text1"/>
          <w:u w:color="000000" w:themeColor="text1"/>
        </w:rPr>
        <w:tab/>
        <w:t xml:space="preserve">As used in this joint resolution: </w:t>
      </w:r>
    </w:p>
    <w:p w:rsidR="00401FD3" w:rsidRPr="00995CCE" w:rsidRDefault="00401FD3" w:rsidP="0040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95CCE">
        <w:rPr>
          <w:rFonts w:cs="Times New Roman"/>
          <w:color w:val="000000" w:themeColor="text1"/>
          <w:u w:color="000000" w:themeColor="text1"/>
        </w:rPr>
        <w:tab/>
        <w:t>(1)</w:t>
      </w:r>
      <w:r w:rsidRPr="00995CCE">
        <w:rPr>
          <w:rFonts w:cs="Times New Roman"/>
          <w:color w:val="000000" w:themeColor="text1"/>
          <w:u w:color="000000" w:themeColor="text1"/>
        </w:rPr>
        <w:tab/>
        <w:t xml:space="preserve">“Department” means the South Carolina Department of Health and Environmental Control. </w:t>
      </w:r>
    </w:p>
    <w:p w:rsidR="00401FD3" w:rsidRPr="00995CCE" w:rsidRDefault="00401FD3" w:rsidP="0040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95CCE">
        <w:rPr>
          <w:rFonts w:cs="Times New Roman"/>
          <w:color w:val="000000" w:themeColor="text1"/>
          <w:u w:color="000000" w:themeColor="text1"/>
        </w:rPr>
        <w:tab/>
        <w:t>(2)</w:t>
      </w:r>
      <w:r w:rsidRPr="00995CCE">
        <w:rPr>
          <w:rFonts w:cs="Times New Roman"/>
          <w:color w:val="000000" w:themeColor="text1"/>
          <w:u w:color="000000" w:themeColor="text1"/>
        </w:rPr>
        <w:tab/>
        <w:t xml:space="preserve">“Development” means the division of a parcel of land into two or more parcels, the construction, reconstruction, conversion, structural alteration, relocation, or enlargement of any building or other structure or facility, or any grading, soil removal or relocation, excavation or landfill, or any use or change in the use of any building or other structure or land or extension of the use of land. </w:t>
      </w:r>
    </w:p>
    <w:p w:rsidR="00401FD3" w:rsidRPr="00995CCE" w:rsidRDefault="00401FD3" w:rsidP="0040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95CCE">
        <w:rPr>
          <w:rFonts w:cs="Times New Roman"/>
          <w:color w:val="000000" w:themeColor="text1"/>
          <w:u w:color="000000" w:themeColor="text1"/>
        </w:rPr>
        <w:tab/>
        <w:t>(3)</w:t>
      </w:r>
      <w:r w:rsidRPr="00995CCE">
        <w:rPr>
          <w:rFonts w:cs="Times New Roman"/>
          <w:color w:val="000000" w:themeColor="text1"/>
          <w:u w:color="000000" w:themeColor="text1"/>
        </w:rPr>
        <w:tab/>
        <w:t xml:space="preserve">“Development approval” means an approval issued by the State, an agency or subdivision of the State, or a unit of local government, regardless of the form of the approval, that is for the development of land or for the provision of water or wastewater services by a governmental entity, including: </w:t>
      </w:r>
    </w:p>
    <w:p w:rsidR="00401FD3" w:rsidRPr="00995CCE" w:rsidRDefault="00401FD3" w:rsidP="0040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95CCE">
        <w:rPr>
          <w:rFonts w:cs="Times New Roman"/>
          <w:color w:val="000000" w:themeColor="text1"/>
          <w:u w:color="000000" w:themeColor="text1"/>
        </w:rPr>
        <w:tab/>
      </w:r>
      <w:r w:rsidRPr="00995CCE">
        <w:rPr>
          <w:rFonts w:cs="Times New Roman"/>
          <w:color w:val="000000" w:themeColor="text1"/>
          <w:u w:color="000000" w:themeColor="text1"/>
        </w:rPr>
        <w:tab/>
        <w:t>(a)</w:t>
      </w:r>
      <w:r w:rsidRPr="00995CCE">
        <w:rPr>
          <w:rFonts w:cs="Times New Roman"/>
          <w:color w:val="000000" w:themeColor="text1"/>
          <w:u w:color="000000" w:themeColor="text1"/>
        </w:rPr>
        <w:tab/>
        <w:t xml:space="preserve">an approval of an erosion and sedimentation control plan, land disturbance permit application, or stormwater management plan granted by a local government or by the department; </w:t>
      </w:r>
    </w:p>
    <w:p w:rsidR="00401FD3" w:rsidRPr="00995CCE" w:rsidRDefault="00401FD3" w:rsidP="0040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95CCE">
        <w:rPr>
          <w:rFonts w:cs="Times New Roman"/>
          <w:color w:val="000000" w:themeColor="text1"/>
          <w:u w:color="000000" w:themeColor="text1"/>
        </w:rPr>
        <w:tab/>
      </w:r>
      <w:r w:rsidRPr="00995CCE">
        <w:rPr>
          <w:rFonts w:cs="Times New Roman"/>
          <w:color w:val="000000" w:themeColor="text1"/>
          <w:u w:color="000000" w:themeColor="text1"/>
        </w:rPr>
        <w:tab/>
        <w:t>(b)</w:t>
      </w:r>
      <w:r w:rsidRPr="00995CCE">
        <w:rPr>
          <w:rFonts w:cs="Times New Roman"/>
          <w:color w:val="000000" w:themeColor="text1"/>
          <w:u w:color="000000" w:themeColor="text1"/>
        </w:rPr>
        <w:tab/>
        <w:t xml:space="preserve">a water or wastewater permit issued by the department, including authorization for construction and installation of lines and infrastructure extending water and sewer service and authorization to connect to available or proposed lines and infrastructure; </w:t>
      </w:r>
    </w:p>
    <w:p w:rsidR="00401FD3" w:rsidRPr="00995CCE" w:rsidRDefault="00401FD3" w:rsidP="0040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95CCE">
        <w:rPr>
          <w:rFonts w:cs="Times New Roman"/>
          <w:color w:val="000000" w:themeColor="text1"/>
          <w:u w:color="000000" w:themeColor="text1"/>
        </w:rPr>
        <w:tab/>
      </w:r>
      <w:r w:rsidRPr="00995CCE">
        <w:rPr>
          <w:rFonts w:cs="Times New Roman"/>
          <w:color w:val="000000" w:themeColor="text1"/>
          <w:u w:color="000000" w:themeColor="text1"/>
        </w:rPr>
        <w:tab/>
        <w:t>(c)</w:t>
      </w:r>
      <w:r w:rsidRPr="00995CCE">
        <w:rPr>
          <w:rFonts w:cs="Times New Roman"/>
          <w:color w:val="000000" w:themeColor="text1"/>
          <w:u w:color="000000" w:themeColor="text1"/>
        </w:rPr>
        <w:tab/>
        <w:t xml:space="preserve">an NPDES permit issued by the department for the construction, operation, and expansion of a publicly owned treatment works; </w:t>
      </w:r>
    </w:p>
    <w:p w:rsidR="00401FD3" w:rsidRPr="00995CCE" w:rsidRDefault="00401FD3" w:rsidP="0040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95CCE">
        <w:rPr>
          <w:rFonts w:cs="Times New Roman"/>
          <w:color w:val="000000" w:themeColor="text1"/>
          <w:u w:color="000000" w:themeColor="text1"/>
        </w:rPr>
        <w:tab/>
      </w:r>
      <w:r w:rsidRPr="00995CCE">
        <w:rPr>
          <w:rFonts w:cs="Times New Roman"/>
          <w:color w:val="000000" w:themeColor="text1"/>
          <w:u w:color="000000" w:themeColor="text1"/>
        </w:rPr>
        <w:tab/>
        <w:t>(d)</w:t>
      </w:r>
      <w:r w:rsidRPr="00995CCE">
        <w:rPr>
          <w:rFonts w:cs="Times New Roman"/>
          <w:color w:val="000000" w:themeColor="text1"/>
          <w:u w:color="000000" w:themeColor="text1"/>
        </w:rPr>
        <w:tab/>
        <w:t xml:space="preserve">a 401 water quality certification issued by the department; </w:t>
      </w:r>
    </w:p>
    <w:p w:rsidR="00401FD3" w:rsidRPr="00995CCE" w:rsidRDefault="00401FD3" w:rsidP="0040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95CCE">
        <w:rPr>
          <w:rFonts w:cs="Times New Roman"/>
          <w:color w:val="000000" w:themeColor="text1"/>
          <w:u w:color="000000" w:themeColor="text1"/>
        </w:rPr>
        <w:tab/>
      </w:r>
      <w:r w:rsidRPr="00995CCE">
        <w:rPr>
          <w:rFonts w:cs="Times New Roman"/>
          <w:color w:val="000000" w:themeColor="text1"/>
          <w:u w:color="000000" w:themeColor="text1"/>
        </w:rPr>
        <w:tab/>
        <w:t>(e)</w:t>
      </w:r>
      <w:r w:rsidRPr="00995CCE">
        <w:rPr>
          <w:rFonts w:cs="Times New Roman"/>
          <w:color w:val="000000" w:themeColor="text1"/>
          <w:u w:color="000000" w:themeColor="text1"/>
        </w:rPr>
        <w:tab/>
        <w:t xml:space="preserve">an air quality permit issued by the department; </w:t>
      </w:r>
    </w:p>
    <w:p w:rsidR="00401FD3" w:rsidRPr="00995CCE" w:rsidRDefault="00401FD3" w:rsidP="0040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95CCE">
        <w:rPr>
          <w:rFonts w:cs="Times New Roman"/>
          <w:color w:val="000000" w:themeColor="text1"/>
          <w:u w:color="000000" w:themeColor="text1"/>
        </w:rPr>
        <w:tab/>
      </w:r>
      <w:r w:rsidRPr="00995CCE">
        <w:rPr>
          <w:rFonts w:cs="Times New Roman"/>
          <w:color w:val="000000" w:themeColor="text1"/>
          <w:u w:color="000000" w:themeColor="text1"/>
        </w:rPr>
        <w:tab/>
        <w:t>(f)</w:t>
      </w:r>
      <w:r w:rsidRPr="00995CCE">
        <w:rPr>
          <w:rFonts w:cs="Times New Roman"/>
          <w:color w:val="000000" w:themeColor="text1"/>
          <w:u w:color="000000" w:themeColor="text1"/>
        </w:rPr>
        <w:tab/>
        <w:t xml:space="preserve">an approval by a county or its authorized boards and commissions of sketch plans, preliminary plats, plats regarding a subdivision of land, a site specific development plan or a phased development plan, or a building permit; </w:t>
      </w:r>
    </w:p>
    <w:p w:rsidR="00401FD3" w:rsidRPr="00995CCE" w:rsidRDefault="00401FD3" w:rsidP="0040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95CCE">
        <w:rPr>
          <w:rFonts w:cs="Times New Roman"/>
          <w:color w:val="000000" w:themeColor="text1"/>
          <w:u w:color="000000" w:themeColor="text1"/>
        </w:rPr>
        <w:tab/>
      </w:r>
      <w:r w:rsidRPr="00995CCE">
        <w:rPr>
          <w:rFonts w:cs="Times New Roman"/>
          <w:color w:val="000000" w:themeColor="text1"/>
          <w:u w:color="000000" w:themeColor="text1"/>
        </w:rPr>
        <w:tab/>
        <w:t>(g)</w:t>
      </w:r>
      <w:r w:rsidRPr="00995CCE">
        <w:rPr>
          <w:rFonts w:cs="Times New Roman"/>
          <w:color w:val="000000" w:themeColor="text1"/>
          <w:u w:color="000000" w:themeColor="text1"/>
        </w:rPr>
        <w:tab/>
        <w:t xml:space="preserve">an approval by a city or its authorized boards and commissions of sketch plans, preliminary plats, plats regarding a subdivision of land, a site specific development plan or a phased development plan, or a building permit; </w:t>
      </w:r>
    </w:p>
    <w:p w:rsidR="00401FD3" w:rsidRDefault="00401FD3" w:rsidP="0040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5CCE">
        <w:rPr>
          <w:rFonts w:cs="Times New Roman"/>
          <w:color w:val="000000" w:themeColor="text1"/>
          <w:u w:color="000000" w:themeColor="text1"/>
        </w:rPr>
        <w:tab/>
      </w:r>
      <w:r w:rsidRPr="00995CCE">
        <w:rPr>
          <w:rFonts w:cs="Times New Roman"/>
          <w:color w:val="000000" w:themeColor="text1"/>
          <w:u w:color="000000" w:themeColor="text1"/>
        </w:rPr>
        <w:tab/>
      </w:r>
      <w:r w:rsidRPr="00995CCE">
        <w:rPr>
          <w:rFonts w:cs="Times New Roman"/>
        </w:rPr>
        <w:t>(h)</w:t>
      </w:r>
      <w:r w:rsidRPr="00995CCE">
        <w:rPr>
          <w:rFonts w:cs="Times New Roman"/>
        </w:rPr>
        <w:tab/>
        <w:t>a permit issued by the Office of Coastal Resource Management.</w:t>
      </w:r>
      <w:r w:rsidRPr="00995CCE">
        <w:rPr>
          <w:rFonts w:cs="Times New Roman"/>
        </w:rPr>
        <w:tab/>
      </w:r>
    </w:p>
    <w:p w:rsidR="00401FD3" w:rsidRDefault="00401FD3" w:rsidP="0040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01FD3" w:rsidRPr="00DE0952" w:rsidRDefault="00401FD3" w:rsidP="0040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Issuance of expired building permits</w:t>
      </w:r>
    </w:p>
    <w:p w:rsidR="00401FD3" w:rsidRPr="00995CCE" w:rsidRDefault="00401FD3" w:rsidP="0040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01FD3" w:rsidRDefault="00401FD3" w:rsidP="0040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95CCE">
        <w:rPr>
          <w:rFonts w:cs="Times New Roman"/>
        </w:rPr>
        <w:t>SECTION</w:t>
      </w:r>
      <w:r w:rsidRPr="00995CCE">
        <w:rPr>
          <w:rFonts w:cs="Times New Roman"/>
        </w:rPr>
        <w:tab/>
      </w:r>
      <w:r w:rsidRPr="00995CCE">
        <w:rPr>
          <w:rFonts w:cs="Times New Roman"/>
          <w:color w:val="000000" w:themeColor="text1"/>
          <w:u w:color="000000" w:themeColor="text1"/>
        </w:rPr>
        <w:t>3.</w:t>
      </w:r>
      <w:r w:rsidRPr="00995CCE">
        <w:rPr>
          <w:rFonts w:cs="Times New Roman"/>
          <w:color w:val="000000" w:themeColor="text1"/>
          <w:u w:color="000000" w:themeColor="text1"/>
        </w:rPr>
        <w:tab/>
        <w:t>A governmental entity that issued a building permit that has expired and has not been renewed by the governmental entity for one year, shall issue the building permit at no additional cost; however, the building permit must comply with existing rules and regulations in effect at the time the building permit is reissued.</w:t>
      </w:r>
    </w:p>
    <w:p w:rsidR="00401FD3" w:rsidRDefault="00401FD3" w:rsidP="0040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01FD3" w:rsidRPr="00DE0952" w:rsidRDefault="00401FD3" w:rsidP="0040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Retroactive suspension of the running of the period of development approvals and vested rights for valid development approvals</w:t>
      </w:r>
    </w:p>
    <w:p w:rsidR="00401FD3" w:rsidRPr="00995CCE" w:rsidRDefault="00401FD3" w:rsidP="0040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01FD3" w:rsidRDefault="00401FD3" w:rsidP="0040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95CCE">
        <w:rPr>
          <w:rFonts w:cs="Times New Roman"/>
          <w:color w:val="000000" w:themeColor="text1"/>
          <w:u w:color="000000" w:themeColor="text1"/>
        </w:rPr>
        <w:t>SECTION</w:t>
      </w:r>
      <w:r w:rsidRPr="00995CCE">
        <w:rPr>
          <w:rFonts w:cs="Times New Roman"/>
          <w:color w:val="000000" w:themeColor="text1"/>
          <w:u w:color="000000" w:themeColor="text1"/>
        </w:rPr>
        <w:tab/>
      </w:r>
      <w:r w:rsidRPr="00995CCE">
        <w:rPr>
          <w:rFonts w:cs="Times New Roman"/>
          <w:u w:color="000000" w:themeColor="text1"/>
        </w:rPr>
        <w:t>4.</w:t>
      </w:r>
      <w:r w:rsidRPr="00995CCE">
        <w:rPr>
          <w:rFonts w:cs="Times New Roman"/>
          <w:u w:color="000000" w:themeColor="text1"/>
        </w:rPr>
        <w:tab/>
        <w:t>This joint resolution is intended to apply retroactively.  For development approval that is current and valid on December 31, 2012, the running of the period of the development approval and any associated vested right is suspended during the period beginning January 1, 2013, and ending December 31, 2016.</w:t>
      </w:r>
    </w:p>
    <w:p w:rsidR="00401FD3" w:rsidRDefault="00401FD3" w:rsidP="0040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01FD3" w:rsidRPr="00DE0952" w:rsidRDefault="00401FD3" w:rsidP="0040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Restrictions on the application of provisions</w:t>
      </w:r>
    </w:p>
    <w:p w:rsidR="00401FD3" w:rsidRPr="00995CCE" w:rsidRDefault="00401FD3" w:rsidP="0040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01FD3" w:rsidRPr="00995CCE" w:rsidRDefault="00401FD3" w:rsidP="0040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95CCE">
        <w:rPr>
          <w:rFonts w:cs="Times New Roman"/>
          <w:u w:color="000000" w:themeColor="text1"/>
        </w:rPr>
        <w:t>SECTION</w:t>
      </w:r>
      <w:r w:rsidRPr="00995CCE">
        <w:rPr>
          <w:rFonts w:cs="Times New Roman"/>
          <w:u w:color="000000" w:themeColor="text1"/>
        </w:rPr>
        <w:tab/>
      </w:r>
      <w:r w:rsidRPr="00995CCE">
        <w:rPr>
          <w:rFonts w:cs="Times New Roman"/>
          <w:color w:val="000000" w:themeColor="text1"/>
          <w:u w:color="000000" w:themeColor="text1"/>
        </w:rPr>
        <w:t>5.</w:t>
      </w:r>
      <w:r w:rsidRPr="00995CCE">
        <w:rPr>
          <w:rFonts w:cs="Times New Roman"/>
          <w:color w:val="000000" w:themeColor="text1"/>
          <w:u w:color="000000" w:themeColor="text1"/>
        </w:rPr>
        <w:tab/>
        <w:t xml:space="preserve">This joint resolution may not be construed or implemented to: </w:t>
      </w:r>
    </w:p>
    <w:p w:rsidR="00401FD3" w:rsidRPr="00995CCE" w:rsidRDefault="00401FD3" w:rsidP="0040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95CCE">
        <w:rPr>
          <w:rFonts w:cs="Times New Roman"/>
          <w:color w:val="000000" w:themeColor="text1"/>
          <w:u w:color="000000" w:themeColor="text1"/>
        </w:rPr>
        <w:tab/>
        <w:t>(1)</w:t>
      </w:r>
      <w:r w:rsidRPr="00995CCE">
        <w:rPr>
          <w:rFonts w:cs="Times New Roman"/>
          <w:color w:val="000000" w:themeColor="text1"/>
          <w:u w:color="000000" w:themeColor="text1"/>
        </w:rPr>
        <w:tab/>
        <w:t xml:space="preserve">extend a permit or approval issued by the United States or its agencies or instrumentalities; </w:t>
      </w:r>
    </w:p>
    <w:p w:rsidR="00401FD3" w:rsidRPr="00995CCE" w:rsidRDefault="00401FD3" w:rsidP="0040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95CCE">
        <w:rPr>
          <w:rFonts w:cs="Times New Roman"/>
          <w:color w:val="000000" w:themeColor="text1"/>
          <w:u w:color="000000" w:themeColor="text1"/>
        </w:rPr>
        <w:tab/>
        <w:t>(2)</w:t>
      </w:r>
      <w:r w:rsidRPr="00995CCE">
        <w:rPr>
          <w:rFonts w:cs="Times New Roman"/>
          <w:color w:val="000000" w:themeColor="text1"/>
          <w:u w:color="000000" w:themeColor="text1"/>
        </w:rPr>
        <w:tab/>
        <w:t xml:space="preserve">extend a permit or approval for which the term or duration of the permit or approval is specified or determined pursuant to federal law; </w:t>
      </w:r>
    </w:p>
    <w:p w:rsidR="00401FD3" w:rsidRPr="00995CCE" w:rsidRDefault="00401FD3" w:rsidP="0040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95CCE">
        <w:rPr>
          <w:rFonts w:cs="Times New Roman"/>
          <w:color w:val="000000" w:themeColor="text1"/>
          <w:u w:color="000000" w:themeColor="text1"/>
        </w:rPr>
        <w:tab/>
        <w:t>(3)</w:t>
      </w:r>
      <w:r w:rsidRPr="00995CCE">
        <w:rPr>
          <w:rFonts w:cs="Times New Roman"/>
          <w:color w:val="000000" w:themeColor="text1"/>
          <w:u w:color="000000" w:themeColor="text1"/>
        </w:rPr>
        <w:tab/>
        <w:t xml:space="preserve">shorten the duration that a development approval would have had in the absence of this joint resolution; </w:t>
      </w:r>
    </w:p>
    <w:p w:rsidR="00401FD3" w:rsidRPr="00995CCE" w:rsidRDefault="00401FD3" w:rsidP="0040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95CCE">
        <w:rPr>
          <w:rFonts w:cs="Times New Roman"/>
          <w:color w:val="000000" w:themeColor="text1"/>
          <w:u w:color="000000" w:themeColor="text1"/>
        </w:rPr>
        <w:tab/>
        <w:t>(4)</w:t>
      </w:r>
      <w:r w:rsidRPr="00995CCE">
        <w:rPr>
          <w:rFonts w:cs="Times New Roman"/>
          <w:color w:val="000000" w:themeColor="text1"/>
          <w:u w:color="000000" w:themeColor="text1"/>
        </w:rPr>
        <w:tab/>
        <w:t xml:space="preserve">prohibit the granting of additional extensions provided by law; </w:t>
      </w:r>
    </w:p>
    <w:p w:rsidR="00401FD3" w:rsidRPr="00995CCE" w:rsidRDefault="00401FD3" w:rsidP="0040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95CCE">
        <w:rPr>
          <w:rFonts w:cs="Times New Roman"/>
          <w:color w:val="000000" w:themeColor="text1"/>
          <w:u w:color="000000" w:themeColor="text1"/>
        </w:rPr>
        <w:tab/>
        <w:t>(5)</w:t>
      </w:r>
      <w:r w:rsidRPr="00995CCE">
        <w:rPr>
          <w:rFonts w:cs="Times New Roman"/>
          <w:color w:val="000000" w:themeColor="text1"/>
          <w:u w:color="000000" w:themeColor="text1"/>
        </w:rPr>
        <w:tab/>
        <w:t xml:space="preserve">affect an administrative consent order issued by the department in effect or issued at any time from the effective date of this joint resolution to December 31, 2016; </w:t>
      </w:r>
    </w:p>
    <w:p w:rsidR="00401FD3" w:rsidRPr="00995CCE" w:rsidRDefault="00401FD3" w:rsidP="0040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95CCE">
        <w:rPr>
          <w:rFonts w:cs="Times New Roman"/>
          <w:color w:val="000000" w:themeColor="text1"/>
          <w:u w:color="000000" w:themeColor="text1"/>
        </w:rPr>
        <w:tab/>
        <w:t>(6)</w:t>
      </w:r>
      <w:r w:rsidRPr="00995CCE">
        <w:rPr>
          <w:rFonts w:cs="Times New Roman"/>
          <w:color w:val="000000" w:themeColor="text1"/>
          <w:u w:color="000000" w:themeColor="text1"/>
        </w:rPr>
        <w:tab/>
        <w:t xml:space="preserve">affect the ability of a governmental entity to revoke or modify a development approval pursuant to law; </w:t>
      </w:r>
    </w:p>
    <w:p w:rsidR="00401FD3" w:rsidRPr="00995CCE" w:rsidRDefault="00401FD3" w:rsidP="0040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95CCE">
        <w:rPr>
          <w:rFonts w:cs="Times New Roman"/>
          <w:color w:val="000000" w:themeColor="text1"/>
          <w:u w:color="000000" w:themeColor="text1"/>
        </w:rPr>
        <w:tab/>
        <w:t>(7)</w:t>
      </w:r>
      <w:r w:rsidRPr="00995CCE">
        <w:rPr>
          <w:rFonts w:cs="Times New Roman"/>
          <w:color w:val="000000" w:themeColor="text1"/>
          <w:u w:color="000000" w:themeColor="text1"/>
        </w:rPr>
        <w:tab/>
        <w:t>modify a requirement of law that is necessary to retain federal delegation by the State of the authority to implement a federal law or program; or</w:t>
      </w:r>
    </w:p>
    <w:p w:rsidR="00401FD3" w:rsidRDefault="00401FD3" w:rsidP="0040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95CCE">
        <w:rPr>
          <w:rFonts w:cs="Times New Roman"/>
          <w:color w:val="000000" w:themeColor="text1"/>
          <w:u w:color="000000" w:themeColor="text1"/>
        </w:rPr>
        <w:tab/>
        <w:t>(8)</w:t>
      </w:r>
      <w:r w:rsidRPr="00995CCE">
        <w:rPr>
          <w:rFonts w:cs="Times New Roman"/>
          <w:color w:val="000000" w:themeColor="text1"/>
          <w:u w:color="000000" w:themeColor="text1"/>
        </w:rPr>
        <w:tab/>
        <w:t xml:space="preserve">affect a Certificate of Need issued pursuant to Article 3, Chapter 7, Title 44 or a Demonstration of Need issued pursuant to Article 2, Chapter 96, Title 44. </w:t>
      </w:r>
    </w:p>
    <w:p w:rsidR="00401FD3" w:rsidRDefault="00401FD3" w:rsidP="0040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01FD3" w:rsidRPr="00DE0952" w:rsidRDefault="00401FD3" w:rsidP="0040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Public notice of development approvals and applicable suspensions</w:t>
      </w:r>
    </w:p>
    <w:p w:rsidR="00401FD3" w:rsidRPr="00995CCE" w:rsidRDefault="00401FD3" w:rsidP="0040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01FD3" w:rsidRDefault="00401FD3" w:rsidP="0040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95CCE">
        <w:rPr>
          <w:rFonts w:cs="Times New Roman"/>
          <w:color w:val="000000" w:themeColor="text1"/>
          <w:u w:color="000000" w:themeColor="text1"/>
        </w:rPr>
        <w:t>SECTION</w:t>
      </w:r>
      <w:r w:rsidRPr="00995CCE">
        <w:rPr>
          <w:rFonts w:cs="Times New Roman"/>
          <w:color w:val="000000" w:themeColor="text1"/>
          <w:u w:color="000000" w:themeColor="text1"/>
        </w:rPr>
        <w:tab/>
        <w:t>6.</w:t>
      </w:r>
      <w:r w:rsidRPr="00995CCE">
        <w:rPr>
          <w:rFonts w:cs="Times New Roman"/>
          <w:color w:val="000000" w:themeColor="text1"/>
          <w:u w:color="000000" w:themeColor="text1"/>
        </w:rPr>
        <w:tab/>
        <w:t xml:space="preserve">Within thirty days after the effective date of this joint resolution, each agency or subdivision of the State to which this joint resolution applies shall submit a notice for publication to the State Register listing the types of development approvals that the agency or subdivision issues and noting the suspension provided in this joint resolution. This section does not apply to units of local government. </w:t>
      </w:r>
    </w:p>
    <w:p w:rsidR="00401FD3" w:rsidRDefault="00401FD3" w:rsidP="0040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01FD3" w:rsidRPr="00DE0952" w:rsidRDefault="00401FD3" w:rsidP="0040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Provisions to be liberally construed</w:t>
      </w:r>
    </w:p>
    <w:p w:rsidR="00401FD3" w:rsidRPr="00995CCE" w:rsidRDefault="00401FD3" w:rsidP="0040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01FD3" w:rsidRDefault="00401FD3" w:rsidP="0040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95CCE">
        <w:rPr>
          <w:rFonts w:cs="Times New Roman"/>
          <w:color w:val="000000" w:themeColor="text1"/>
          <w:u w:color="000000" w:themeColor="text1"/>
        </w:rPr>
        <w:t>SECTION</w:t>
      </w:r>
      <w:r w:rsidRPr="00995CCE">
        <w:rPr>
          <w:rFonts w:cs="Times New Roman"/>
          <w:color w:val="000000" w:themeColor="text1"/>
          <w:u w:color="000000" w:themeColor="text1"/>
        </w:rPr>
        <w:tab/>
        <w:t>7.</w:t>
      </w:r>
      <w:r w:rsidRPr="00995CCE">
        <w:rPr>
          <w:rFonts w:cs="Times New Roman"/>
          <w:color w:val="000000" w:themeColor="text1"/>
          <w:u w:color="000000" w:themeColor="text1"/>
        </w:rPr>
        <w:tab/>
        <w:t xml:space="preserve">The provisions of this joint resolution must be liberally construed to effectuate the purposes of this joint resolution. </w:t>
      </w:r>
    </w:p>
    <w:p w:rsidR="00401FD3" w:rsidRDefault="00401FD3" w:rsidP="0040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01FD3" w:rsidRPr="00DE0952" w:rsidRDefault="00401FD3" w:rsidP="0040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401FD3" w:rsidRPr="00995CCE" w:rsidRDefault="00401FD3" w:rsidP="0040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01FD3" w:rsidRPr="00995CCE" w:rsidRDefault="00401FD3" w:rsidP="00401FD3">
      <w:pPr>
        <w:pStyle w:val="ConSign"/>
        <w:tabs>
          <w:tab w:val="clear" w:pos="4680"/>
          <w:tab w:val="clear" w:pos="489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995CCE">
        <w:rPr>
          <w:color w:val="000000" w:themeColor="text1"/>
          <w:u w:color="000000" w:themeColor="text1"/>
        </w:rPr>
        <w:t>SECTION</w:t>
      </w:r>
      <w:r w:rsidRPr="00995CCE">
        <w:rPr>
          <w:color w:val="000000" w:themeColor="text1"/>
          <w:u w:color="000000" w:themeColor="text1"/>
        </w:rPr>
        <w:tab/>
        <w:t>8.</w:t>
      </w:r>
      <w:r w:rsidRPr="00995CCE">
        <w:rPr>
          <w:color w:val="000000" w:themeColor="text1"/>
          <w:u w:color="000000" w:themeColor="text1"/>
        </w:rPr>
        <w:tab/>
        <w:t>This joint resolution takes effect upon approval by the Governor.</w:t>
      </w:r>
    </w:p>
    <w:p w:rsidR="00401FD3" w:rsidRDefault="00401FD3" w:rsidP="00401FD3">
      <w:pPr>
        <w:tabs>
          <w:tab w:val="left" w:pos="1440"/>
          <w:tab w:val="left" w:pos="1800"/>
          <w:tab w:val="left" w:pos="2880"/>
        </w:tabs>
        <w:rPr>
          <w:color w:val="000000" w:themeColor="text1"/>
        </w:rPr>
      </w:pPr>
    </w:p>
    <w:p w:rsidR="00401FD3" w:rsidRDefault="00401FD3" w:rsidP="00401FD3">
      <w:pPr>
        <w:tabs>
          <w:tab w:val="left" w:pos="1440"/>
          <w:tab w:val="left" w:pos="1800"/>
          <w:tab w:val="left" w:pos="2880"/>
        </w:tabs>
        <w:rPr>
          <w:color w:val="000000" w:themeColor="text1"/>
        </w:rPr>
      </w:pPr>
      <w:r>
        <w:rPr>
          <w:color w:val="000000" w:themeColor="text1"/>
        </w:rPr>
        <w:t>Ratified the 19</w:t>
      </w:r>
      <w:r>
        <w:rPr>
          <w:color w:val="000000" w:themeColor="text1"/>
          <w:vertAlign w:val="superscript"/>
        </w:rPr>
        <w:t>th</w:t>
      </w:r>
      <w:r>
        <w:rPr>
          <w:color w:val="000000" w:themeColor="text1"/>
        </w:rPr>
        <w:t xml:space="preserve"> day of June, 2013.</w:t>
      </w:r>
    </w:p>
    <w:p w:rsidR="00401FD3" w:rsidRDefault="00401FD3" w:rsidP="00401FD3">
      <w:pPr>
        <w:tabs>
          <w:tab w:val="left" w:pos="1440"/>
          <w:tab w:val="left" w:pos="1800"/>
          <w:tab w:val="left" w:pos="2880"/>
        </w:tabs>
        <w:rPr>
          <w:color w:val="000000" w:themeColor="text1"/>
        </w:rPr>
      </w:pPr>
    </w:p>
    <w:p w:rsidR="00401FD3" w:rsidRDefault="00401FD3" w:rsidP="00401FD3">
      <w:pPr>
        <w:tabs>
          <w:tab w:val="left" w:pos="1440"/>
          <w:tab w:val="left" w:pos="1800"/>
          <w:tab w:val="left" w:pos="2880"/>
        </w:tabs>
        <w:rPr>
          <w:color w:val="000000" w:themeColor="text1"/>
        </w:rPr>
      </w:pPr>
      <w:r>
        <w:rPr>
          <w:color w:val="000000" w:themeColor="text1"/>
        </w:rPr>
        <w:t>Approved the 20</w:t>
      </w:r>
      <w:r w:rsidRPr="00773764">
        <w:rPr>
          <w:color w:val="000000" w:themeColor="text1"/>
          <w:vertAlign w:val="superscript"/>
        </w:rPr>
        <w:t>th</w:t>
      </w:r>
      <w:r>
        <w:rPr>
          <w:color w:val="000000" w:themeColor="text1"/>
        </w:rPr>
        <w:t xml:space="preserve"> day of June, 2013. </w:t>
      </w:r>
    </w:p>
    <w:p w:rsidR="00401FD3" w:rsidRDefault="00401FD3" w:rsidP="00401FD3">
      <w:pPr>
        <w:tabs>
          <w:tab w:val="left" w:pos="1440"/>
          <w:tab w:val="left" w:pos="1800"/>
          <w:tab w:val="left" w:pos="2880"/>
        </w:tabs>
        <w:jc w:val="center"/>
        <w:rPr>
          <w:color w:val="000000" w:themeColor="text1"/>
        </w:rPr>
      </w:pPr>
    </w:p>
    <w:p w:rsidR="00401FD3" w:rsidRDefault="00401FD3" w:rsidP="00401FD3">
      <w:pPr>
        <w:tabs>
          <w:tab w:val="left" w:pos="1440"/>
          <w:tab w:val="left" w:pos="1800"/>
          <w:tab w:val="left" w:pos="2880"/>
        </w:tabs>
        <w:jc w:val="center"/>
        <w:rPr>
          <w:color w:val="000000" w:themeColor="text1"/>
        </w:rPr>
      </w:pPr>
      <w:r>
        <w:rPr>
          <w:color w:val="000000" w:themeColor="text1"/>
        </w:rPr>
        <w:t>__________</w:t>
      </w:r>
    </w:p>
    <w:p w:rsidR="00F1606F" w:rsidRDefault="00F1606F" w:rsidP="00401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F1606F" w:rsidSect="009C0CDB">
      <w:footerReference w:type="default" r:id="rId36"/>
      <w:footerReference w:type="first" r:id="rId3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6A4F" w:rsidRDefault="003F6A4F" w:rsidP="007D5FAC">
      <w:r>
        <w:separator/>
      </w:r>
    </w:p>
  </w:endnote>
  <w:endnote w:type="continuationSeparator" w:id="0">
    <w:p w:rsidR="003F6A4F" w:rsidRDefault="003F6A4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CDB" w:rsidRPr="009C0CDB" w:rsidRDefault="009C0CDB" w:rsidP="009C0CDB">
    <w:pPr>
      <w:pStyle w:val="Footer"/>
      <w:tabs>
        <w:tab w:val="clear" w:pos="4680"/>
        <w:tab w:val="clear" w:pos="9360"/>
        <w:tab w:val="center" w:pos="3168"/>
      </w:tabs>
      <w:spacing w:before="120"/>
    </w:pPr>
    <w:r>
      <w:tab/>
    </w:r>
    <w:r w:rsidR="002410E1">
      <w:fldChar w:fldCharType="begin"/>
    </w:r>
    <w:r w:rsidR="00BC78C6">
      <w:instrText xml:space="preserve"> PAGE  \* MERGEFORMAT </w:instrText>
    </w:r>
    <w:r w:rsidR="002410E1">
      <w:fldChar w:fldCharType="separate"/>
    </w:r>
    <w:r w:rsidR="00DE6A0B">
      <w:rPr>
        <w:noProof/>
      </w:rPr>
      <w:t>6</w:t>
    </w:r>
    <w:r w:rsidR="002410E1">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CDB" w:rsidRDefault="009C0C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6A4F" w:rsidRDefault="003F6A4F" w:rsidP="007D5FAC">
      <w:r>
        <w:separator/>
      </w:r>
    </w:p>
  </w:footnote>
  <w:footnote w:type="continuationSeparator" w:id="0">
    <w:p w:rsidR="003F6A4F" w:rsidRDefault="003F6A4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203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3774"/>
    <w:docVar w:name="ActSecretary" w:val="Downey"/>
    <w:docVar w:name="ActSIdno" w:val="(162)  3774AC13"/>
    <w:docVar w:name="clipname" w:val="3774AC13"/>
    <w:docVar w:name="dvBillNumber" w:val="3774"/>
    <w:docVar w:name="dvBillNumberPrefix" w:val="H"/>
    <w:docVar w:name="dvOriginalBody" w:val="House"/>
    <w:docVar w:name="HOUSEACTFULLPATH" w:val="L:\COUNCIL\ACTS\3774AC13.DOCX"/>
    <w:docVar w:name="OrigHOUSEBillNo" w:val="3774"/>
    <w:docVar w:name="WhatActtype" w:val="A JOINT RESOLUTION"/>
  </w:docVars>
  <w:rsids>
    <w:rsidRoot w:val="009005A9"/>
    <w:rsid w:val="00002DE0"/>
    <w:rsid w:val="00020349"/>
    <w:rsid w:val="00020977"/>
    <w:rsid w:val="00021B0B"/>
    <w:rsid w:val="00024B68"/>
    <w:rsid w:val="00040C05"/>
    <w:rsid w:val="0004579B"/>
    <w:rsid w:val="00051B4F"/>
    <w:rsid w:val="00060E60"/>
    <w:rsid w:val="000673E4"/>
    <w:rsid w:val="0007088D"/>
    <w:rsid w:val="000731E9"/>
    <w:rsid w:val="00074565"/>
    <w:rsid w:val="00074F31"/>
    <w:rsid w:val="00076A1A"/>
    <w:rsid w:val="00077DA3"/>
    <w:rsid w:val="00081300"/>
    <w:rsid w:val="00085C37"/>
    <w:rsid w:val="00092EE6"/>
    <w:rsid w:val="00096A9B"/>
    <w:rsid w:val="00096BDA"/>
    <w:rsid w:val="000A6151"/>
    <w:rsid w:val="000B316D"/>
    <w:rsid w:val="000B56CB"/>
    <w:rsid w:val="000D4B8B"/>
    <w:rsid w:val="000D6F51"/>
    <w:rsid w:val="001030FE"/>
    <w:rsid w:val="001031AE"/>
    <w:rsid w:val="00103295"/>
    <w:rsid w:val="00103D2E"/>
    <w:rsid w:val="00104519"/>
    <w:rsid w:val="00106968"/>
    <w:rsid w:val="00114917"/>
    <w:rsid w:val="00120D6F"/>
    <w:rsid w:val="001237B9"/>
    <w:rsid w:val="00131CE5"/>
    <w:rsid w:val="00135DDF"/>
    <w:rsid w:val="00136AA0"/>
    <w:rsid w:val="00140F07"/>
    <w:rsid w:val="00141278"/>
    <w:rsid w:val="0014525A"/>
    <w:rsid w:val="001626DB"/>
    <w:rsid w:val="00170F30"/>
    <w:rsid w:val="001715F3"/>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04C6"/>
    <w:rsid w:val="00212CD6"/>
    <w:rsid w:val="00215235"/>
    <w:rsid w:val="00223E0F"/>
    <w:rsid w:val="002240A6"/>
    <w:rsid w:val="00226AE7"/>
    <w:rsid w:val="00231146"/>
    <w:rsid w:val="002321B6"/>
    <w:rsid w:val="00234401"/>
    <w:rsid w:val="00234E70"/>
    <w:rsid w:val="002367D4"/>
    <w:rsid w:val="002410E1"/>
    <w:rsid w:val="00241B81"/>
    <w:rsid w:val="00241C04"/>
    <w:rsid w:val="002423EA"/>
    <w:rsid w:val="00242F15"/>
    <w:rsid w:val="00254411"/>
    <w:rsid w:val="00254FFA"/>
    <w:rsid w:val="00257AC9"/>
    <w:rsid w:val="00257ACD"/>
    <w:rsid w:val="00266D7C"/>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6F1"/>
    <w:rsid w:val="003049A0"/>
    <w:rsid w:val="00305689"/>
    <w:rsid w:val="003124C7"/>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F6A4F"/>
    <w:rsid w:val="00400828"/>
    <w:rsid w:val="00401FD3"/>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777C1"/>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C6794"/>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3DE0"/>
    <w:rsid w:val="00555859"/>
    <w:rsid w:val="00556774"/>
    <w:rsid w:val="00560EBF"/>
    <w:rsid w:val="005627E7"/>
    <w:rsid w:val="00562952"/>
    <w:rsid w:val="005672F0"/>
    <w:rsid w:val="00573BBA"/>
    <w:rsid w:val="005741F9"/>
    <w:rsid w:val="005839FC"/>
    <w:rsid w:val="00583CB3"/>
    <w:rsid w:val="005859EE"/>
    <w:rsid w:val="00586D93"/>
    <w:rsid w:val="005916DE"/>
    <w:rsid w:val="00591D7C"/>
    <w:rsid w:val="00594D39"/>
    <w:rsid w:val="005A06C1"/>
    <w:rsid w:val="005A1FF2"/>
    <w:rsid w:val="005A7D5F"/>
    <w:rsid w:val="005B2750"/>
    <w:rsid w:val="005B3E85"/>
    <w:rsid w:val="005B4DB1"/>
    <w:rsid w:val="005C3EAA"/>
    <w:rsid w:val="005C45D1"/>
    <w:rsid w:val="005C4B9E"/>
    <w:rsid w:val="005C5915"/>
    <w:rsid w:val="005D50CE"/>
    <w:rsid w:val="005D5723"/>
    <w:rsid w:val="005D6054"/>
    <w:rsid w:val="005E07AD"/>
    <w:rsid w:val="005E143E"/>
    <w:rsid w:val="005E36AC"/>
    <w:rsid w:val="005F79FF"/>
    <w:rsid w:val="00602ACC"/>
    <w:rsid w:val="00602E6D"/>
    <w:rsid w:val="006055BC"/>
    <w:rsid w:val="00605B6E"/>
    <w:rsid w:val="00605C15"/>
    <w:rsid w:val="0060700F"/>
    <w:rsid w:val="00612BB0"/>
    <w:rsid w:val="00615BA2"/>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E4FF3"/>
    <w:rsid w:val="006F22C0"/>
    <w:rsid w:val="006F290C"/>
    <w:rsid w:val="007009F2"/>
    <w:rsid w:val="00703D30"/>
    <w:rsid w:val="00704FF9"/>
    <w:rsid w:val="007052EC"/>
    <w:rsid w:val="00706B65"/>
    <w:rsid w:val="00723F7F"/>
    <w:rsid w:val="007261EE"/>
    <w:rsid w:val="00733A16"/>
    <w:rsid w:val="00733C4C"/>
    <w:rsid w:val="00737039"/>
    <w:rsid w:val="007373C7"/>
    <w:rsid w:val="00740BEB"/>
    <w:rsid w:val="007469F9"/>
    <w:rsid w:val="0074783A"/>
    <w:rsid w:val="007514EF"/>
    <w:rsid w:val="007653A9"/>
    <w:rsid w:val="00765D0A"/>
    <w:rsid w:val="007746C2"/>
    <w:rsid w:val="00775B87"/>
    <w:rsid w:val="00784A23"/>
    <w:rsid w:val="0079123F"/>
    <w:rsid w:val="007946C3"/>
    <w:rsid w:val="007A44AD"/>
    <w:rsid w:val="007A4BCD"/>
    <w:rsid w:val="007A73EA"/>
    <w:rsid w:val="007A7F6B"/>
    <w:rsid w:val="007B0E40"/>
    <w:rsid w:val="007B1061"/>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32F5E"/>
    <w:rsid w:val="00836D7F"/>
    <w:rsid w:val="008405E2"/>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D6A93"/>
    <w:rsid w:val="008E03BA"/>
    <w:rsid w:val="008E7A82"/>
    <w:rsid w:val="008F4CA1"/>
    <w:rsid w:val="008F510F"/>
    <w:rsid w:val="008F5F0A"/>
    <w:rsid w:val="008F7D5B"/>
    <w:rsid w:val="00900319"/>
    <w:rsid w:val="009005A9"/>
    <w:rsid w:val="00906538"/>
    <w:rsid w:val="009076FA"/>
    <w:rsid w:val="00916EE8"/>
    <w:rsid w:val="009254E2"/>
    <w:rsid w:val="00926C29"/>
    <w:rsid w:val="00940A90"/>
    <w:rsid w:val="00953BF7"/>
    <w:rsid w:val="009560AB"/>
    <w:rsid w:val="009631DC"/>
    <w:rsid w:val="009634D4"/>
    <w:rsid w:val="00966B42"/>
    <w:rsid w:val="00971351"/>
    <w:rsid w:val="009727CE"/>
    <w:rsid w:val="0097332E"/>
    <w:rsid w:val="00974FD7"/>
    <w:rsid w:val="00980444"/>
    <w:rsid w:val="00982E93"/>
    <w:rsid w:val="00993266"/>
    <w:rsid w:val="009A1AC0"/>
    <w:rsid w:val="009B0FA5"/>
    <w:rsid w:val="009B6658"/>
    <w:rsid w:val="009B6EA6"/>
    <w:rsid w:val="009C0CDB"/>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97712"/>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E6083"/>
    <w:rsid w:val="00AF08CD"/>
    <w:rsid w:val="00AF2080"/>
    <w:rsid w:val="00AF3196"/>
    <w:rsid w:val="00AF3FED"/>
    <w:rsid w:val="00AF6432"/>
    <w:rsid w:val="00AF6D66"/>
    <w:rsid w:val="00AF7929"/>
    <w:rsid w:val="00AF7A83"/>
    <w:rsid w:val="00B11270"/>
    <w:rsid w:val="00B113B8"/>
    <w:rsid w:val="00B303AC"/>
    <w:rsid w:val="00B374C4"/>
    <w:rsid w:val="00B408FD"/>
    <w:rsid w:val="00B4797F"/>
    <w:rsid w:val="00B516BA"/>
    <w:rsid w:val="00B520A2"/>
    <w:rsid w:val="00B60515"/>
    <w:rsid w:val="00B62CAB"/>
    <w:rsid w:val="00B678FA"/>
    <w:rsid w:val="00B72ED3"/>
    <w:rsid w:val="00B73571"/>
    <w:rsid w:val="00B83DA1"/>
    <w:rsid w:val="00B846E9"/>
    <w:rsid w:val="00B92CEA"/>
    <w:rsid w:val="00B95AC3"/>
    <w:rsid w:val="00BA1637"/>
    <w:rsid w:val="00BB1593"/>
    <w:rsid w:val="00BB43F6"/>
    <w:rsid w:val="00BB6EF3"/>
    <w:rsid w:val="00BC5FF9"/>
    <w:rsid w:val="00BC6307"/>
    <w:rsid w:val="00BC78C6"/>
    <w:rsid w:val="00BD3FC1"/>
    <w:rsid w:val="00BE36EB"/>
    <w:rsid w:val="00BE41F8"/>
    <w:rsid w:val="00BF1B60"/>
    <w:rsid w:val="00BF2034"/>
    <w:rsid w:val="00BF2F77"/>
    <w:rsid w:val="00BF33CD"/>
    <w:rsid w:val="00BF352D"/>
    <w:rsid w:val="00C0158B"/>
    <w:rsid w:val="00C02F6F"/>
    <w:rsid w:val="00C03629"/>
    <w:rsid w:val="00C06FF3"/>
    <w:rsid w:val="00C1173A"/>
    <w:rsid w:val="00C15148"/>
    <w:rsid w:val="00C216F6"/>
    <w:rsid w:val="00C230AF"/>
    <w:rsid w:val="00C318B2"/>
    <w:rsid w:val="00C32040"/>
    <w:rsid w:val="00C34674"/>
    <w:rsid w:val="00C3483A"/>
    <w:rsid w:val="00C45263"/>
    <w:rsid w:val="00C46AB4"/>
    <w:rsid w:val="00C55195"/>
    <w:rsid w:val="00C608B4"/>
    <w:rsid w:val="00C7071A"/>
    <w:rsid w:val="00C748CB"/>
    <w:rsid w:val="00C74E9D"/>
    <w:rsid w:val="00C80B97"/>
    <w:rsid w:val="00C81812"/>
    <w:rsid w:val="00C837F6"/>
    <w:rsid w:val="00C92B7D"/>
    <w:rsid w:val="00C94E59"/>
    <w:rsid w:val="00C97CB8"/>
    <w:rsid w:val="00CA4CD7"/>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A2573"/>
    <w:rsid w:val="00DA65C5"/>
    <w:rsid w:val="00DB01BE"/>
    <w:rsid w:val="00DB1297"/>
    <w:rsid w:val="00DC093F"/>
    <w:rsid w:val="00DC5BC6"/>
    <w:rsid w:val="00DC6CFE"/>
    <w:rsid w:val="00DD2595"/>
    <w:rsid w:val="00DD314B"/>
    <w:rsid w:val="00DD3B8D"/>
    <w:rsid w:val="00DD5167"/>
    <w:rsid w:val="00DD557D"/>
    <w:rsid w:val="00DE0952"/>
    <w:rsid w:val="00DE6A0B"/>
    <w:rsid w:val="00DF0E69"/>
    <w:rsid w:val="00E00FC9"/>
    <w:rsid w:val="00E02CA8"/>
    <w:rsid w:val="00E05050"/>
    <w:rsid w:val="00E0650C"/>
    <w:rsid w:val="00E06B5E"/>
    <w:rsid w:val="00E076BB"/>
    <w:rsid w:val="00E140B1"/>
    <w:rsid w:val="00E14905"/>
    <w:rsid w:val="00E2678B"/>
    <w:rsid w:val="00E33964"/>
    <w:rsid w:val="00E33DFF"/>
    <w:rsid w:val="00E3462F"/>
    <w:rsid w:val="00E36231"/>
    <w:rsid w:val="00E36D8E"/>
    <w:rsid w:val="00E500F1"/>
    <w:rsid w:val="00E5358E"/>
    <w:rsid w:val="00E60357"/>
    <w:rsid w:val="00E61B4C"/>
    <w:rsid w:val="00E634D7"/>
    <w:rsid w:val="00E71D4E"/>
    <w:rsid w:val="00E757F4"/>
    <w:rsid w:val="00E87A5F"/>
    <w:rsid w:val="00E9303D"/>
    <w:rsid w:val="00EA2A3A"/>
    <w:rsid w:val="00EA77B0"/>
    <w:rsid w:val="00EB18D7"/>
    <w:rsid w:val="00EB223A"/>
    <w:rsid w:val="00EC47CE"/>
    <w:rsid w:val="00EC4D8C"/>
    <w:rsid w:val="00ED4871"/>
    <w:rsid w:val="00EE663F"/>
    <w:rsid w:val="00EF0391"/>
    <w:rsid w:val="00EF0E4A"/>
    <w:rsid w:val="00EF3301"/>
    <w:rsid w:val="00EF6923"/>
    <w:rsid w:val="00F06DF9"/>
    <w:rsid w:val="00F07446"/>
    <w:rsid w:val="00F1606F"/>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737"/>
    <w:rsid w:val="00F86999"/>
    <w:rsid w:val="00F93AE2"/>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oNotEmbedSmartTags/>
  <w:decimalSymbol w:val="."/>
  <w:listSeparator w:val=","/>
  <w15:docId w15:val="{877CE080-4FDF-4182-B503-BF0D077C2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9C0C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customStyle="1" w:styleId="ConSign">
    <w:name w:val="ConSign"/>
    <w:basedOn w:val="Normal"/>
    <w:rsid w:val="009005A9"/>
    <w:pPr>
      <w:tabs>
        <w:tab w:val="left" w:pos="216"/>
        <w:tab w:val="left" w:pos="4680"/>
        <w:tab w:val="left" w:pos="4896"/>
      </w:tabs>
      <w:spacing w:line="480" w:lineRule="auto"/>
      <w:jc w:val="both"/>
    </w:pPr>
    <w:rPr>
      <w:rFonts w:eastAsia="Times New Roman" w:cs="Times New Roman"/>
      <w:szCs w:val="20"/>
    </w:rPr>
  </w:style>
  <w:style w:type="paragraph" w:styleId="BalloonText">
    <w:name w:val="Balloon Text"/>
    <w:basedOn w:val="Normal"/>
    <w:link w:val="BalloonTextChar"/>
    <w:uiPriority w:val="99"/>
    <w:semiHidden/>
    <w:unhideWhenUsed/>
    <w:rsid w:val="003F6A4F"/>
    <w:rPr>
      <w:rFonts w:ascii="Tahoma" w:hAnsi="Tahoma" w:cs="Tahoma"/>
      <w:sz w:val="16"/>
      <w:szCs w:val="16"/>
    </w:rPr>
  </w:style>
  <w:style w:type="character" w:customStyle="1" w:styleId="BalloonTextChar">
    <w:name w:val="Balloon Text Char"/>
    <w:basedOn w:val="DefaultParagraphFont"/>
    <w:link w:val="BalloonText"/>
    <w:uiPriority w:val="99"/>
    <w:semiHidden/>
    <w:rsid w:val="003F6A4F"/>
    <w:rPr>
      <w:rFonts w:ascii="Tahoma" w:hAnsi="Tahoma" w:cs="Tahoma"/>
      <w:sz w:val="16"/>
      <w:szCs w:val="16"/>
    </w:rPr>
  </w:style>
  <w:style w:type="table" w:styleId="TableGrid">
    <w:name w:val="Table Grid"/>
    <w:basedOn w:val="TableNormal"/>
    <w:uiPriority w:val="59"/>
    <w:rsid w:val="006E4FF3"/>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C0CD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D4B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3-07-13.docx" TargetMode="External"/><Relationship Id="rId13" Type="http://schemas.openxmlformats.org/officeDocument/2006/relationships/hyperlink" Target="file:///h:\HJ%20Archive\2013\04-25-13.docx" TargetMode="External"/><Relationship Id="rId18" Type="http://schemas.openxmlformats.org/officeDocument/2006/relationships/hyperlink" Target="file:///h:\SJ%20Archive\2013\06-05-13.docx" TargetMode="External"/><Relationship Id="rId26" Type="http://schemas.openxmlformats.org/officeDocument/2006/relationships/hyperlink" Target="file:///h:\SJ%20Archive\2013\06-19-13.docx"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h:\HJ%20Archive\2013\06-06-13.docx" TargetMode="External"/><Relationship Id="rId34" Type="http://schemas.openxmlformats.org/officeDocument/2006/relationships/hyperlink" Target="file:///p:\pprever\2013-14\3774_20130605.docx" TargetMode="External"/><Relationship Id="rId7" Type="http://schemas.openxmlformats.org/officeDocument/2006/relationships/hyperlink" Target="file:///h:\HJ%20Archive\2013\03-07-13.docx" TargetMode="External"/><Relationship Id="rId12" Type="http://schemas.openxmlformats.org/officeDocument/2006/relationships/hyperlink" Target="file:///h:\HJ%20Archive\2013\04-24-13.docx" TargetMode="External"/><Relationship Id="rId17" Type="http://schemas.openxmlformats.org/officeDocument/2006/relationships/hyperlink" Target="file:///h:\SJ%20Archive\2013\06-05-13.docx" TargetMode="External"/><Relationship Id="rId25" Type="http://schemas.openxmlformats.org/officeDocument/2006/relationships/hyperlink" Target="file:///h:\SJ%20Archive\2013\06-19-13.docx" TargetMode="External"/><Relationship Id="rId33" Type="http://schemas.openxmlformats.org/officeDocument/2006/relationships/hyperlink" Target="file:///p:\pprever\2013-14\3774_20130528.docx"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Archive\2013\05-28-13.docx" TargetMode="External"/><Relationship Id="rId20" Type="http://schemas.openxmlformats.org/officeDocument/2006/relationships/hyperlink" Target="file:///h:\SJ%20Archive\2013\06-06-13.docx" TargetMode="External"/><Relationship Id="rId29" Type="http://schemas.openxmlformats.org/officeDocument/2006/relationships/hyperlink" Target="file:///h:\HJ%20Archive\2013\06-19-13.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3\04-24-13.docx" TargetMode="External"/><Relationship Id="rId24" Type="http://schemas.openxmlformats.org/officeDocument/2006/relationships/hyperlink" Target="file:///h:\HJ%20Archive\2013\06-06-13.docx" TargetMode="External"/><Relationship Id="rId32" Type="http://schemas.openxmlformats.org/officeDocument/2006/relationships/hyperlink" Target="file:///p:\pprever\2013-14\3774_20130424.docx" TargetMode="External"/><Relationship Id="rId37"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Archive\2013\04-30-13.docx" TargetMode="External"/><Relationship Id="rId23" Type="http://schemas.openxmlformats.org/officeDocument/2006/relationships/hyperlink" Target="file:///h:\SJ%20Archive\2013\06-06-13.docx" TargetMode="External"/><Relationship Id="rId28" Type="http://schemas.openxmlformats.org/officeDocument/2006/relationships/hyperlink" Target="file:///h:\HJ%20Archive\2013\06-19-13.docx" TargetMode="External"/><Relationship Id="rId36" Type="http://schemas.openxmlformats.org/officeDocument/2006/relationships/footer" Target="footer1.xml"/><Relationship Id="rId10" Type="http://schemas.openxmlformats.org/officeDocument/2006/relationships/hyperlink" Target="file:///h:\HJ%20Archive\2013\04-24-13.docx" TargetMode="External"/><Relationship Id="rId19" Type="http://schemas.openxmlformats.org/officeDocument/2006/relationships/hyperlink" Target="file:///h:\SJ%20Archive\2013\06-05-13.docx" TargetMode="External"/><Relationship Id="rId31" Type="http://schemas.openxmlformats.org/officeDocument/2006/relationships/hyperlink" Target="file:///p:\pprever\2013-14\3774_20130418.docx" TargetMode="External"/><Relationship Id="rId4" Type="http://schemas.openxmlformats.org/officeDocument/2006/relationships/webSettings" Target="webSettings.xml"/><Relationship Id="rId9" Type="http://schemas.openxmlformats.org/officeDocument/2006/relationships/hyperlink" Target="file:///h:\HJ%20Archive\2013\04-18-13.docx" TargetMode="External"/><Relationship Id="rId14" Type="http://schemas.openxmlformats.org/officeDocument/2006/relationships/hyperlink" Target="file:///h:\SJ%20Archive\2013\04-30-13.docx" TargetMode="External"/><Relationship Id="rId22" Type="http://schemas.openxmlformats.org/officeDocument/2006/relationships/hyperlink" Target="file:///h:\HJ%20Archive\2013\06-06-13.docx" TargetMode="External"/><Relationship Id="rId27" Type="http://schemas.openxmlformats.org/officeDocument/2006/relationships/hyperlink" Target="file:///h:\HJ%20Archive\2013\06-19-13.docx" TargetMode="External"/><Relationship Id="rId30" Type="http://schemas.openxmlformats.org/officeDocument/2006/relationships/hyperlink" Target="file:///p:\pprever\2013-14\3774_20130307.docx" TargetMode="External"/><Relationship Id="rId35" Type="http://schemas.openxmlformats.org/officeDocument/2006/relationships/hyperlink" Target="file:///p:\pprever\2013-14\3774_2013061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A16BE-6BCE-4617-9320-3DAB08AC9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4</Pages>
  <Words>2285</Words>
  <Characters>13027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15282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3774: Development of real property - South Carolina Legislature Online</dc:title>
  <dc:subject/>
  <dc:creator>NikiDowney</dc:creator>
  <cp:keywords/>
  <dc:description/>
  <cp:lastModifiedBy>N Cumfer</cp:lastModifiedBy>
  <cp:revision>5</cp:revision>
  <cp:lastPrinted>2013-06-19T17:31:00Z</cp:lastPrinted>
  <dcterms:created xsi:type="dcterms:W3CDTF">2013-11-15T19:34:00Z</dcterms:created>
  <dcterms:modified xsi:type="dcterms:W3CDTF">2014-12-05T16:43:00Z</dcterms:modified>
</cp:coreProperties>
</file>