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EBA" w:rsidRDefault="007D4EBA" w:rsidP="007D4EBA">
      <w:pPr>
        <w:widowControl w:val="0"/>
        <w:jc w:val="center"/>
      </w:pPr>
      <w:r w:rsidRPr="007D4EBA">
        <w:rPr>
          <w:b/>
        </w:rPr>
        <w:t>South Carolina General Assembly</w:t>
      </w:r>
    </w:p>
    <w:p w:rsidR="007D4EBA" w:rsidRDefault="007D4EBA" w:rsidP="007D4EBA">
      <w:pPr>
        <w:widowControl w:val="0"/>
        <w:jc w:val="center"/>
      </w:pPr>
      <w:r>
        <w:t>120th Session, 2013-2014</w:t>
      </w:r>
    </w:p>
    <w:p w:rsidR="007D4EBA" w:rsidRDefault="007D4EBA" w:rsidP="007D4EBA">
      <w:pPr>
        <w:widowControl w:val="0"/>
        <w:jc w:val="left"/>
      </w:pPr>
    </w:p>
    <w:p w:rsidR="007D4EBA" w:rsidRDefault="007D4EBA" w:rsidP="007D4EBA">
      <w:pPr>
        <w:widowControl w:val="0"/>
        <w:jc w:val="left"/>
        <w:rPr>
          <w:b/>
        </w:rPr>
      </w:pPr>
      <w:r w:rsidRPr="007D4EBA">
        <w:rPr>
          <w:b/>
        </w:rPr>
        <w:t>H. 3815</w:t>
      </w:r>
    </w:p>
    <w:p w:rsidR="007D4EBA" w:rsidRDefault="007D4EBA" w:rsidP="007D4EBA">
      <w:pPr>
        <w:widowControl w:val="0"/>
        <w:jc w:val="left"/>
        <w:rPr>
          <w:b/>
        </w:rPr>
      </w:pPr>
    </w:p>
    <w:p w:rsidR="007D4EBA" w:rsidRDefault="007D4EBA" w:rsidP="007D4EBA">
      <w:pPr>
        <w:widowControl w:val="0"/>
        <w:jc w:val="left"/>
      </w:pPr>
      <w:r w:rsidRPr="007D4EBA">
        <w:rPr>
          <w:b/>
        </w:rPr>
        <w:t>STATUS INFORMATION</w:t>
      </w:r>
    </w:p>
    <w:p w:rsidR="007D4EBA" w:rsidRDefault="007D4EBA" w:rsidP="007D4EBA">
      <w:pPr>
        <w:widowControl w:val="0"/>
        <w:jc w:val="left"/>
      </w:pPr>
    </w:p>
    <w:p w:rsidR="007D4EBA" w:rsidRDefault="007D4EBA" w:rsidP="007D4EBA">
      <w:pPr>
        <w:widowControl w:val="0"/>
        <w:jc w:val="left"/>
      </w:pPr>
      <w:r>
        <w:t>General Bill</w:t>
      </w:r>
    </w:p>
    <w:p w:rsidR="007D4EBA" w:rsidRDefault="000C67E6" w:rsidP="007D4EBA">
      <w:pPr>
        <w:widowControl w:val="0"/>
        <w:jc w:val="left"/>
      </w:pPr>
      <w:r>
        <w:t>Sponsors: Reps. Sandifer and Erickson</w:t>
      </w:r>
    </w:p>
    <w:p w:rsidR="007D4EBA" w:rsidRDefault="007D4EBA" w:rsidP="007D4EBA">
      <w:pPr>
        <w:widowControl w:val="0"/>
        <w:jc w:val="left"/>
      </w:pPr>
      <w:r>
        <w:t>Document Path: l:\council\bills\agm\19942ab13.docx</w:t>
      </w:r>
    </w:p>
    <w:p w:rsidR="0084418E" w:rsidRDefault="0084418E" w:rsidP="007D4EBA">
      <w:pPr>
        <w:widowControl w:val="0"/>
        <w:jc w:val="left"/>
      </w:pPr>
      <w:r>
        <w:t>Companion/Similar bill(s): 578</w:t>
      </w:r>
    </w:p>
    <w:p w:rsidR="007D4EBA" w:rsidRDefault="007D4EBA" w:rsidP="007D4EBA">
      <w:pPr>
        <w:widowControl w:val="0"/>
        <w:jc w:val="left"/>
      </w:pPr>
    </w:p>
    <w:p w:rsidR="00E021A7" w:rsidRDefault="00E021A7" w:rsidP="007D4EBA">
      <w:pPr>
        <w:widowControl w:val="0"/>
        <w:jc w:val="left"/>
      </w:pPr>
      <w:r>
        <w:t>Introduced in the House on March 13, 2013</w:t>
      </w:r>
    </w:p>
    <w:p w:rsidR="00E021A7" w:rsidRDefault="00E021A7" w:rsidP="007D4EBA">
      <w:pPr>
        <w:widowControl w:val="0"/>
        <w:jc w:val="left"/>
      </w:pPr>
      <w:r>
        <w:t>Introduced in the Senate on April 23, 2013</w:t>
      </w:r>
    </w:p>
    <w:p w:rsidR="00E021A7" w:rsidRPr="00E021A7" w:rsidRDefault="00E021A7" w:rsidP="007D4EBA">
      <w:pPr>
        <w:widowControl w:val="0"/>
        <w:jc w:val="left"/>
      </w:pPr>
      <w:r>
        <w:t xml:space="preserve">Currently residing in the Senate Committee on </w:t>
      </w:r>
      <w:r w:rsidRPr="00E021A7">
        <w:rPr>
          <w:b/>
        </w:rPr>
        <w:t>Labor, Commerce and Industry</w:t>
      </w:r>
    </w:p>
    <w:p w:rsidR="00E021A7" w:rsidRDefault="00E021A7" w:rsidP="007D4EBA">
      <w:pPr>
        <w:widowControl w:val="0"/>
        <w:jc w:val="left"/>
      </w:pPr>
    </w:p>
    <w:p w:rsidR="007D4EBA" w:rsidRDefault="007D4EBA" w:rsidP="007D4EBA">
      <w:pPr>
        <w:widowControl w:val="0"/>
        <w:jc w:val="left"/>
      </w:pPr>
      <w:r>
        <w:t xml:space="preserve">Summary: </w:t>
      </w:r>
      <w:r w:rsidR="00C17A54">
        <w:t>License fee for auctioneers</w:t>
      </w:r>
    </w:p>
    <w:p w:rsidR="007D4EBA" w:rsidRDefault="007D4EBA" w:rsidP="007D4EBA">
      <w:pPr>
        <w:widowControl w:val="0"/>
        <w:jc w:val="left"/>
      </w:pPr>
    </w:p>
    <w:p w:rsidR="007D4EBA" w:rsidRDefault="007D4EBA" w:rsidP="007D4EBA">
      <w:pPr>
        <w:widowControl w:val="0"/>
        <w:jc w:val="left"/>
      </w:pPr>
    </w:p>
    <w:p w:rsidR="007D4EBA" w:rsidRDefault="007D4EBA" w:rsidP="007D4EBA">
      <w:pPr>
        <w:widowControl w:val="0"/>
        <w:tabs>
          <w:tab w:val="center" w:pos="590"/>
          <w:tab w:val="center" w:pos="1440"/>
          <w:tab w:val="left" w:pos="1872"/>
          <w:tab w:val="left" w:pos="9187"/>
        </w:tabs>
        <w:jc w:val="left"/>
      </w:pPr>
      <w:r w:rsidRPr="007D4EBA">
        <w:rPr>
          <w:b/>
        </w:rPr>
        <w:t>HISTORY OF LEGISLATIVE ACTIONS</w:t>
      </w:r>
    </w:p>
    <w:p w:rsidR="007D4EBA" w:rsidRDefault="007D4EBA" w:rsidP="007D4EBA">
      <w:pPr>
        <w:widowControl w:val="0"/>
        <w:tabs>
          <w:tab w:val="center" w:pos="590"/>
          <w:tab w:val="center" w:pos="1440"/>
          <w:tab w:val="left" w:pos="1872"/>
          <w:tab w:val="left" w:pos="9187"/>
        </w:tabs>
        <w:jc w:val="left"/>
      </w:pPr>
    </w:p>
    <w:p w:rsidR="007D4EBA" w:rsidRPr="007D4EBA" w:rsidRDefault="007D4EBA" w:rsidP="007D4EBA">
      <w:pPr>
        <w:widowControl w:val="0"/>
        <w:tabs>
          <w:tab w:val="center" w:pos="590"/>
          <w:tab w:val="center" w:pos="1440"/>
          <w:tab w:val="left" w:pos="1872"/>
          <w:tab w:val="left" w:pos="9187"/>
        </w:tabs>
        <w:jc w:val="left"/>
      </w:pPr>
      <w:r w:rsidRPr="007D4EBA">
        <w:rPr>
          <w:u w:val="single"/>
        </w:rPr>
        <w:tab/>
        <w:t>Date</w:t>
      </w:r>
      <w:r w:rsidRPr="007D4EBA">
        <w:rPr>
          <w:u w:val="single"/>
        </w:rPr>
        <w:tab/>
        <w:t>Body</w:t>
      </w:r>
      <w:r w:rsidRPr="007D4EBA">
        <w:rPr>
          <w:u w:val="single"/>
        </w:rPr>
        <w:tab/>
        <w:t>Action Description with journal page number</w:t>
      </w:r>
      <w:r w:rsidRPr="007D4EBA">
        <w:rPr>
          <w:u w:val="single"/>
        </w:rPr>
        <w:tab/>
      </w:r>
      <w:bookmarkStart w:id="0" w:name="_GoBack"/>
      <w:bookmarkEnd w:id="0"/>
    </w:p>
    <w:p w:rsidR="00477A09" w:rsidRDefault="00477A09" w:rsidP="00477A09">
      <w:pPr>
        <w:widowControl w:val="0"/>
        <w:tabs>
          <w:tab w:val="right" w:pos="1008"/>
          <w:tab w:val="left" w:pos="1152"/>
          <w:tab w:val="left" w:pos="1872"/>
          <w:tab w:val="left" w:pos="9187"/>
        </w:tabs>
        <w:ind w:left="2088" w:hanging="2088"/>
        <w:jc w:val="left"/>
      </w:pPr>
      <w:r>
        <w:tab/>
        <w:t>3/13/2013</w:t>
      </w:r>
      <w:r>
        <w:tab/>
        <w:t>House</w:t>
      </w:r>
      <w:r>
        <w:tab/>
      </w:r>
      <w:r w:rsidRPr="002E4E45">
        <w:t>Introduced and read first time (</w:t>
      </w:r>
      <w:hyperlink r:id="rId7" w:history="1">
        <w:r w:rsidRPr="002E4E45">
          <w:rPr>
            <w:rStyle w:val="Hyperlink"/>
          </w:rPr>
          <w:t>House Journal</w:t>
        </w:r>
        <w:r w:rsidRPr="002E4E45">
          <w:rPr>
            <w:rStyle w:val="Hyperlink"/>
          </w:rPr>
          <w:noBreakHyphen/>
          <w:t>page 12</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3/13/2013</w:t>
      </w:r>
      <w:r>
        <w:tab/>
        <w:t>House</w:t>
      </w:r>
      <w:r>
        <w:tab/>
      </w:r>
      <w:r w:rsidRPr="002E4E45">
        <w:t>Referred to C</w:t>
      </w:r>
      <w:r>
        <w:t xml:space="preserve">ommittee on </w:t>
      </w:r>
      <w:r w:rsidRPr="002E4E45">
        <w:rPr>
          <w:b/>
        </w:rPr>
        <w:t>Labor, Commerce and Industry</w:t>
      </w:r>
      <w:r w:rsidRPr="002E4E45">
        <w:t xml:space="preserve"> (</w:t>
      </w:r>
      <w:hyperlink r:id="rId8" w:history="1">
        <w:r w:rsidRPr="002E4E45">
          <w:rPr>
            <w:rStyle w:val="Hyperlink"/>
          </w:rPr>
          <w:t>House Journal</w:t>
        </w:r>
        <w:r w:rsidRPr="002E4E45">
          <w:rPr>
            <w:rStyle w:val="Hyperlink"/>
          </w:rPr>
          <w:noBreakHyphen/>
          <w:t>page 12</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4/11/2013</w:t>
      </w:r>
      <w:r>
        <w:tab/>
        <w:t>House</w:t>
      </w:r>
      <w:r>
        <w:tab/>
      </w:r>
      <w:r w:rsidRPr="002E4E45">
        <w:t>Committee report</w:t>
      </w:r>
      <w:r>
        <w:t xml:space="preserve">: Favorable </w:t>
      </w:r>
      <w:r w:rsidRPr="002E4E45">
        <w:rPr>
          <w:b/>
        </w:rPr>
        <w:t>Labor, Commerce and Industry</w:t>
      </w:r>
      <w:r w:rsidRPr="002E4E45">
        <w:t xml:space="preserve"> (</w:t>
      </w:r>
      <w:hyperlink r:id="rId9" w:history="1">
        <w:r w:rsidRPr="002E4E45">
          <w:rPr>
            <w:rStyle w:val="Hyperlink"/>
          </w:rPr>
          <w:t>House Journal</w:t>
        </w:r>
        <w:r w:rsidRPr="002E4E45">
          <w:rPr>
            <w:rStyle w:val="Hyperlink"/>
          </w:rPr>
          <w:noBreakHyphen/>
          <w:t>page 37</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4/16/2013</w:t>
      </w:r>
      <w:r>
        <w:tab/>
        <w:t>House</w:t>
      </w:r>
      <w:r>
        <w:tab/>
      </w:r>
      <w:r w:rsidRPr="002E4E45">
        <w:t>Member(s) request name added as sponsor: Erickson</w:t>
      </w:r>
    </w:p>
    <w:p w:rsidR="00477A09" w:rsidRDefault="00477A09" w:rsidP="00477A09">
      <w:pPr>
        <w:widowControl w:val="0"/>
        <w:tabs>
          <w:tab w:val="right" w:pos="1008"/>
          <w:tab w:val="left" w:pos="1152"/>
          <w:tab w:val="left" w:pos="1872"/>
          <w:tab w:val="left" w:pos="9187"/>
        </w:tabs>
        <w:ind w:left="2088" w:hanging="2088"/>
        <w:jc w:val="left"/>
      </w:pPr>
      <w:r>
        <w:tab/>
        <w:t>4/17/2013</w:t>
      </w:r>
      <w:r>
        <w:tab/>
        <w:t>House</w:t>
      </w:r>
      <w:r>
        <w:tab/>
      </w:r>
      <w:r w:rsidRPr="002E4E45">
        <w:t>Debate adjourned (</w:t>
      </w:r>
      <w:hyperlink r:id="rId10" w:history="1">
        <w:r w:rsidRPr="002E4E45">
          <w:rPr>
            <w:rStyle w:val="Hyperlink"/>
          </w:rPr>
          <w:t>House Journal</w:t>
        </w:r>
        <w:r w:rsidRPr="002E4E45">
          <w:rPr>
            <w:rStyle w:val="Hyperlink"/>
          </w:rPr>
          <w:noBreakHyphen/>
          <w:t>page 66</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4/17/2013</w:t>
      </w:r>
      <w:r>
        <w:tab/>
        <w:t>House</w:t>
      </w:r>
      <w:r>
        <w:tab/>
      </w:r>
      <w:r w:rsidRPr="002E4E45">
        <w:t>Read second time (</w:t>
      </w:r>
      <w:hyperlink r:id="rId11" w:history="1">
        <w:r w:rsidRPr="002E4E45">
          <w:rPr>
            <w:rStyle w:val="Hyperlink"/>
          </w:rPr>
          <w:t>House Journal</w:t>
        </w:r>
        <w:r w:rsidRPr="002E4E45">
          <w:rPr>
            <w:rStyle w:val="Hyperlink"/>
          </w:rPr>
          <w:noBreakHyphen/>
          <w:t>page 91</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4/17/2013</w:t>
      </w:r>
      <w:r>
        <w:tab/>
        <w:t>House</w:t>
      </w:r>
      <w:r>
        <w:tab/>
      </w:r>
      <w:r w:rsidRPr="002E4E45">
        <w:t>Roll call Yeas</w:t>
      </w:r>
      <w:r>
        <w:noBreakHyphen/>
      </w:r>
      <w:r w:rsidRPr="002E4E45">
        <w:t>109  Nays</w:t>
      </w:r>
      <w:r>
        <w:noBreakHyphen/>
      </w:r>
      <w:r w:rsidRPr="002E4E45">
        <w:t>0 (</w:t>
      </w:r>
      <w:hyperlink r:id="rId12" w:history="1">
        <w:r w:rsidRPr="002E4E45">
          <w:rPr>
            <w:rStyle w:val="Hyperlink"/>
          </w:rPr>
          <w:t>House Journal</w:t>
        </w:r>
        <w:r w:rsidRPr="002E4E45">
          <w:rPr>
            <w:rStyle w:val="Hyperlink"/>
          </w:rPr>
          <w:noBreakHyphen/>
          <w:t>page 91</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4/18/2013</w:t>
      </w:r>
      <w:r>
        <w:tab/>
        <w:t>House</w:t>
      </w:r>
      <w:r>
        <w:tab/>
      </w:r>
      <w:r w:rsidRPr="002E4E45">
        <w:t>Rea</w:t>
      </w:r>
      <w:r>
        <w:t xml:space="preserve">d third time and sent to Senate </w:t>
      </w:r>
      <w:r w:rsidRPr="002E4E45">
        <w:t>(</w:t>
      </w:r>
      <w:hyperlink r:id="rId13" w:history="1">
        <w:r w:rsidRPr="002E4E45">
          <w:rPr>
            <w:rStyle w:val="Hyperlink"/>
          </w:rPr>
          <w:t>House Journal</w:t>
        </w:r>
        <w:r w:rsidRPr="002E4E45">
          <w:rPr>
            <w:rStyle w:val="Hyperlink"/>
          </w:rPr>
          <w:noBreakHyphen/>
          <w:t>page 46</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4/23/2013</w:t>
      </w:r>
      <w:r>
        <w:tab/>
        <w:t>Senate</w:t>
      </w:r>
      <w:r>
        <w:tab/>
      </w:r>
      <w:r w:rsidRPr="002E4E45">
        <w:t>Introduced and read first time (</w:t>
      </w:r>
      <w:hyperlink r:id="rId14" w:history="1">
        <w:r w:rsidRPr="002E4E45">
          <w:rPr>
            <w:rStyle w:val="Hyperlink"/>
          </w:rPr>
          <w:t>Senate Journal</w:t>
        </w:r>
        <w:r w:rsidRPr="002E4E45">
          <w:rPr>
            <w:rStyle w:val="Hyperlink"/>
          </w:rPr>
          <w:noBreakHyphen/>
          <w:t>page 16</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r>
        <w:tab/>
        <w:t>4/23/2013</w:t>
      </w:r>
      <w:r>
        <w:tab/>
        <w:t>Senate</w:t>
      </w:r>
      <w:r>
        <w:tab/>
      </w:r>
      <w:r w:rsidRPr="002E4E45">
        <w:t>Referred to C</w:t>
      </w:r>
      <w:r>
        <w:t xml:space="preserve">ommittee on </w:t>
      </w:r>
      <w:r w:rsidRPr="002E4E45">
        <w:rPr>
          <w:b/>
        </w:rPr>
        <w:t>Labor, Commerce and Industry</w:t>
      </w:r>
      <w:r w:rsidRPr="002E4E45">
        <w:t xml:space="preserve"> (</w:t>
      </w:r>
      <w:hyperlink r:id="rId15" w:history="1">
        <w:r w:rsidRPr="002E4E45">
          <w:rPr>
            <w:rStyle w:val="Hyperlink"/>
          </w:rPr>
          <w:t>Senate Journal</w:t>
        </w:r>
        <w:r w:rsidRPr="002E4E45">
          <w:rPr>
            <w:rStyle w:val="Hyperlink"/>
          </w:rPr>
          <w:noBreakHyphen/>
          <w:t>page 16</w:t>
        </w:r>
      </w:hyperlink>
      <w:r w:rsidRPr="002E4E45">
        <w:t>)</w:t>
      </w:r>
    </w:p>
    <w:p w:rsidR="00477A09" w:rsidRDefault="00477A09" w:rsidP="00477A09">
      <w:pPr>
        <w:widowControl w:val="0"/>
        <w:tabs>
          <w:tab w:val="right" w:pos="1008"/>
          <w:tab w:val="left" w:pos="1152"/>
          <w:tab w:val="left" w:pos="1872"/>
          <w:tab w:val="left" w:pos="9187"/>
        </w:tabs>
        <w:ind w:left="2088" w:hanging="2088"/>
        <w:jc w:val="left"/>
      </w:pPr>
    </w:p>
    <w:p w:rsidR="007D4EBA" w:rsidRPr="007D4EBA" w:rsidRDefault="007D4EBA" w:rsidP="007D4EBA">
      <w:pPr>
        <w:widowControl w:val="0"/>
        <w:tabs>
          <w:tab w:val="right" w:pos="1008"/>
          <w:tab w:val="left" w:pos="1152"/>
          <w:tab w:val="left" w:pos="1872"/>
          <w:tab w:val="left" w:pos="9187"/>
        </w:tabs>
        <w:ind w:left="2088" w:hanging="2088"/>
        <w:jc w:val="left"/>
      </w:pPr>
    </w:p>
    <w:p w:rsidR="007D4EBA" w:rsidRDefault="007D4EBA" w:rsidP="007D4EBA">
      <w:pPr>
        <w:widowControl w:val="0"/>
        <w:jc w:val="left"/>
      </w:pPr>
      <w:r w:rsidRPr="007D4EBA">
        <w:rPr>
          <w:b/>
        </w:rPr>
        <w:t>VERSIONS OF THIS BILL</w:t>
      </w:r>
    </w:p>
    <w:p w:rsidR="007D4EBA" w:rsidRDefault="007D4EBA" w:rsidP="007D4EBA">
      <w:pPr>
        <w:widowControl w:val="0"/>
        <w:jc w:val="left"/>
      </w:pPr>
    </w:p>
    <w:p w:rsidR="007D4EBA" w:rsidRDefault="005F0671" w:rsidP="007D4EBA">
      <w:pPr>
        <w:widowControl w:val="0"/>
        <w:jc w:val="left"/>
      </w:pPr>
      <w:hyperlink r:id="rId16" w:history="1">
        <w:r w:rsidR="007D4EBA">
          <w:rPr>
            <w:rStyle w:val="Hyperlink"/>
          </w:rPr>
          <w:t>3/13/2013</w:t>
        </w:r>
      </w:hyperlink>
    </w:p>
    <w:p w:rsidR="00EF0ACE" w:rsidRDefault="005F0671" w:rsidP="007D4EBA">
      <w:hyperlink r:id="rId17" w:history="1">
        <w:r w:rsidR="00EF0ACE" w:rsidRPr="00EF0ACE">
          <w:rPr>
            <w:rStyle w:val="Hyperlink"/>
          </w:rPr>
          <w:t>4/11/2013</w:t>
        </w:r>
      </w:hyperlink>
    </w:p>
    <w:p w:rsidR="007D4EBA" w:rsidRDefault="007D4EBA" w:rsidP="007D4EBA"/>
    <w:p w:rsidR="007D4EBA" w:rsidRDefault="007D4EBA" w:rsidP="007D4EBA">
      <w:pPr>
        <w:sectPr w:rsidR="007D4EBA" w:rsidSect="007D4EBA">
          <w:pgSz w:w="12240" w:h="15840" w:code="1"/>
          <w:pgMar w:top="1080" w:right="1440" w:bottom="1080" w:left="1440" w:header="720" w:footer="720" w:gutter="0"/>
          <w:cols w:space="720"/>
          <w:noEndnote/>
          <w:docGrid w:linePitch="360"/>
        </w:sectPr>
      </w:pPr>
    </w:p>
    <w:p w:rsidR="00EF0ACE" w:rsidRDefault="00EF0ACE" w:rsidP="00951466">
      <w:pPr>
        <w:pStyle w:val="BillDots"/>
      </w:pPr>
      <w:r>
        <w:rPr>
          <w:strike/>
        </w:rPr>
        <w:lastRenderedPageBreak/>
        <w:t>Indicates Matter Stricken</w:t>
      </w:r>
    </w:p>
    <w:p w:rsidR="00EF0ACE" w:rsidRPr="000A263E" w:rsidRDefault="00EF0ACE" w:rsidP="00951466">
      <w:pPr>
        <w:pStyle w:val="BillDots"/>
      </w:pPr>
      <w:r>
        <w:rPr>
          <w:u w:val="single"/>
        </w:rPr>
        <w:t>Indicates New Matter</w:t>
      </w:r>
    </w:p>
    <w:p w:rsidR="00EF0ACE" w:rsidRDefault="00EF0ACE" w:rsidP="00951466">
      <w:pPr>
        <w:pStyle w:val="BillDots"/>
      </w:pPr>
    </w:p>
    <w:p w:rsidR="00EF0ACE" w:rsidRDefault="00EF0ACE" w:rsidP="00951466">
      <w:pPr>
        <w:pStyle w:val="BillDots"/>
      </w:pPr>
      <w:r>
        <w:t>COMMITTEE REPORT</w:t>
      </w:r>
    </w:p>
    <w:p w:rsidR="00EF0ACE" w:rsidRDefault="00EF0ACE" w:rsidP="00951466">
      <w:pPr>
        <w:pStyle w:val="BillDots"/>
      </w:pPr>
      <w:r>
        <w:t>April 11, 2013</w:t>
      </w:r>
    </w:p>
    <w:p w:rsidR="00EF0ACE" w:rsidRDefault="00EF0ACE" w:rsidP="00951466">
      <w:pPr>
        <w:pStyle w:val="BillDots"/>
      </w:pPr>
    </w:p>
    <w:p w:rsidR="00EF0ACE" w:rsidRPr="000A263E" w:rsidRDefault="00EF0ACE" w:rsidP="000A263E">
      <w:pPr>
        <w:pStyle w:val="BillDots"/>
        <w:tabs>
          <w:tab w:val="clear" w:pos="216"/>
          <w:tab w:val="clear" w:pos="432"/>
          <w:tab w:val="clear" w:pos="648"/>
          <w:tab w:val="clear" w:pos="864"/>
          <w:tab w:val="clear" w:pos="1080"/>
          <w:tab w:val="clear" w:pos="1296"/>
          <w:tab w:val="clear" w:pos="5904"/>
          <w:tab w:val="right" w:pos="5933"/>
        </w:tabs>
      </w:pPr>
      <w:r>
        <w:tab/>
      </w:r>
      <w:r>
        <w:rPr>
          <w:b/>
          <w:sz w:val="36"/>
        </w:rPr>
        <w:t>H. 3815</w:t>
      </w:r>
    </w:p>
    <w:p w:rsidR="00EF0ACE" w:rsidRDefault="00EF0ACE" w:rsidP="00951466">
      <w:pPr>
        <w:pStyle w:val="BillDots"/>
      </w:pPr>
    </w:p>
    <w:p w:rsidR="00EF0ACE" w:rsidRDefault="00EF0ACE" w:rsidP="000A263E">
      <w:pPr>
        <w:pStyle w:val="BillDots"/>
        <w:jc w:val="center"/>
      </w:pPr>
      <w:r>
        <w:t xml:space="preserve">Introduced by </w:t>
      </w:r>
      <w:r w:rsidRPr="00856DC0">
        <w:t>Rep. Sandifer</w:t>
      </w:r>
    </w:p>
    <w:p w:rsidR="00EF0ACE" w:rsidRDefault="00EF0ACE" w:rsidP="00951466">
      <w:pPr>
        <w:pStyle w:val="BillDots"/>
      </w:pPr>
    </w:p>
    <w:p w:rsidR="00EF0ACE" w:rsidRDefault="00EF0ACE" w:rsidP="00951466">
      <w:pPr>
        <w:pStyle w:val="BillDots"/>
      </w:pPr>
      <w:r>
        <w:t>S. Printed 4/11/13--H.</w:t>
      </w:r>
    </w:p>
    <w:p w:rsidR="00EF0ACE" w:rsidRDefault="00EF0ACE" w:rsidP="00951466">
      <w:pPr>
        <w:pStyle w:val="BillDots"/>
      </w:pPr>
      <w:r>
        <w:t>Read the first time March 13, 2013.</w:t>
      </w:r>
    </w:p>
    <w:p w:rsidR="00EF0ACE" w:rsidRPr="000A263E" w:rsidRDefault="00EF0ACE" w:rsidP="000A263E">
      <w:pPr>
        <w:pStyle w:val="BillDots"/>
        <w:jc w:val="center"/>
      </w:pPr>
      <w:r>
        <w:rPr>
          <w:u w:val="single"/>
        </w:rPr>
        <w:t>            </w:t>
      </w:r>
    </w:p>
    <w:p w:rsidR="00EF0ACE" w:rsidRDefault="00EF0ACE" w:rsidP="00951466">
      <w:pPr>
        <w:pStyle w:val="BillDots"/>
      </w:pPr>
    </w:p>
    <w:p w:rsidR="00EF0ACE" w:rsidRDefault="00EF0ACE" w:rsidP="000A263E">
      <w:pPr>
        <w:pStyle w:val="BillDots"/>
        <w:jc w:val="center"/>
        <w:rPr>
          <w:b/>
        </w:rPr>
      </w:pPr>
      <w:r>
        <w:rPr>
          <w:b/>
        </w:rPr>
        <w:t>THE COMMITTEE ON</w:t>
      </w:r>
    </w:p>
    <w:p w:rsidR="00EF0ACE" w:rsidRPr="000A263E" w:rsidRDefault="00EF0ACE" w:rsidP="000A263E">
      <w:pPr>
        <w:pStyle w:val="BillDots"/>
        <w:jc w:val="center"/>
      </w:pPr>
      <w:r>
        <w:rPr>
          <w:b/>
        </w:rPr>
        <w:t>LABOR, COMMERCE AND INDUSTRY</w:t>
      </w:r>
    </w:p>
    <w:p w:rsidR="00EF0ACE" w:rsidRDefault="00EF0ACE" w:rsidP="00951466">
      <w:pPr>
        <w:pStyle w:val="BillDots"/>
      </w:pPr>
      <w:r>
        <w:tab/>
        <w:t>To whom was referred a Bill (H. 3815) to amend Section 40</w:t>
      </w:r>
      <w:r>
        <w:noBreakHyphen/>
        <w:t>6</w:t>
      </w:r>
      <w:r>
        <w:noBreakHyphen/>
        <w:t>50, Code of Laws of South Carolina, 1976, relating to an annual license fee for auctioneers, so as to make the fee, etc., respectfully</w:t>
      </w:r>
    </w:p>
    <w:p w:rsidR="00EF0ACE" w:rsidRPr="000A263E" w:rsidRDefault="00EF0ACE" w:rsidP="000A263E">
      <w:pPr>
        <w:pStyle w:val="BillDots"/>
        <w:jc w:val="center"/>
      </w:pPr>
      <w:r>
        <w:rPr>
          <w:b/>
        </w:rPr>
        <w:t>REPORT:</w:t>
      </w:r>
    </w:p>
    <w:p w:rsidR="00EF0ACE" w:rsidRDefault="00EF0ACE" w:rsidP="00951466">
      <w:pPr>
        <w:pStyle w:val="BillDots"/>
      </w:pPr>
      <w:r>
        <w:tab/>
        <w:t>That they have duly and carefully considered the same and recommend that the same do pass:</w:t>
      </w:r>
    </w:p>
    <w:p w:rsidR="00EF0ACE" w:rsidRDefault="00EF0ACE" w:rsidP="00951466">
      <w:pPr>
        <w:pStyle w:val="BillDots"/>
      </w:pPr>
    </w:p>
    <w:p w:rsidR="00EF0ACE" w:rsidRDefault="00EF0ACE" w:rsidP="00951466">
      <w:pPr>
        <w:pStyle w:val="BillDots"/>
      </w:pPr>
      <w:r>
        <w:t>WILLIAM E. SANDIFER III for Committee.</w:t>
      </w:r>
    </w:p>
    <w:p w:rsidR="00EF0ACE" w:rsidRPr="000A263E" w:rsidRDefault="00EF0ACE" w:rsidP="000A263E">
      <w:pPr>
        <w:pStyle w:val="BillDots"/>
        <w:jc w:val="center"/>
      </w:pPr>
      <w:r>
        <w:rPr>
          <w:u w:val="single"/>
        </w:rPr>
        <w:t>            </w:t>
      </w:r>
    </w:p>
    <w:p w:rsidR="00EF0ACE" w:rsidRDefault="00EF0ACE" w:rsidP="00951466">
      <w:pPr>
        <w:pStyle w:val="BillDots"/>
      </w:pPr>
    </w:p>
    <w:p w:rsidR="00EF0ACE" w:rsidRDefault="00EF0ACE" w:rsidP="00951466">
      <w:pPr>
        <w:pStyle w:val="BillDots"/>
        <w:sectPr w:rsidR="00EF0ACE" w:rsidSect="000A263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F0ACE" w:rsidRDefault="00EF0ACE" w:rsidP="00951466">
      <w:pPr>
        <w:pStyle w:val="BillDots"/>
      </w:pPr>
    </w:p>
    <w:p w:rsidR="00EF0ACE" w:rsidRDefault="00EF0ACE" w:rsidP="00951466">
      <w:pPr>
        <w:pStyle w:val="Numbersforbills"/>
      </w:pPr>
    </w:p>
    <w:p w:rsidR="00EF0ACE" w:rsidRDefault="00EF0ACE"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Pr="00325348" w:rsidRDefault="00EF0ACE" w:rsidP="0019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6</w:t>
      </w:r>
      <w:r>
        <w:noBreakHyphen/>
        <w:t>50, CODE OF LAWS OF SOUTH CAROLINA, 1976, RELATING TO AN ANNUAL LICENSE FEE FOR AUCTIONEERS, SO AS TO MAKE THE FEE BIENNIAL; AND TO AMEND SECTION 40</w:t>
      </w:r>
      <w:r>
        <w:noBreakHyphen/>
        <w:t>6</w:t>
      </w:r>
      <w:r>
        <w:noBreakHyphen/>
        <w:t>240, RELATING TO THE LICENSING PERIOD FOR AN AUCTIONEER LICENSE AND CONTINUING EDUCATION REQUIRED FOR RENEWAL OF THE LICENSE, SO AS TO EXTEND THE PERIOD TO TWO YEARS AND MAKE CONFORMING CHANGES, AND TO INCREASE THE AMOUNT OF CONTINUING EDUCATION THAT A LICENSEE MUST EARN DURING THE LICENSING PERIOD PRECEDING RENEWAL FROM FOUR HOURS TO EIGHT HOURS.</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6</w:t>
      </w:r>
      <w:r>
        <w:noBreakHyphen/>
        <w:t>50(C) of the 1976 Code is amended to read:</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82AF5">
        <w:rPr>
          <w:color w:val="000000"/>
        </w:rPr>
        <w:t xml:space="preserve">A person licensed as an auctioneer shall pay </w:t>
      </w:r>
      <w:r w:rsidRPr="00577E6A">
        <w:rPr>
          <w:strike/>
          <w:color w:val="000000"/>
        </w:rPr>
        <w:t>an annual</w:t>
      </w:r>
      <w:r w:rsidRPr="00582AF5">
        <w:rPr>
          <w:color w:val="000000"/>
        </w:rPr>
        <w:t xml:space="preserve"> </w:t>
      </w:r>
      <w:r>
        <w:rPr>
          <w:color w:val="000000"/>
          <w:u w:val="single"/>
        </w:rPr>
        <w:t>a biennial</w:t>
      </w:r>
      <w:r>
        <w:rPr>
          <w:color w:val="000000"/>
        </w:rPr>
        <w:t xml:space="preserve"> </w:t>
      </w:r>
      <w:r w:rsidRPr="00582AF5">
        <w:rPr>
          <w:color w:val="000000"/>
        </w:rPr>
        <w:t>license fee to the commission.  Funds derived under this chapter must be paid to the State Treasurer who shall keep them in the manner provided for other agencies and commissions of the State.  The commission shall establish license and examination fees by regulation.</w:t>
      </w:r>
      <w:r>
        <w:rPr>
          <w:color w:val="000000"/>
        </w:rPr>
        <w:t>”</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6</w:t>
      </w:r>
      <w:r>
        <w:rPr>
          <w:color w:val="000000"/>
        </w:rPr>
        <w:noBreakHyphen/>
        <w:t>240(A) and (B) of the 1976 Code is amended to read:</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F0ACE" w:rsidRPr="00582AF5" w:rsidRDefault="00EF0ACE"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582AF5">
        <w:rPr>
          <w:color w:val="000000"/>
        </w:rPr>
        <w:t xml:space="preserve">All licenses issued under this chapter must be issued by the commission and are valid from July first of the year issued or from the date issued, whichever is later, </w:t>
      </w:r>
      <w:r w:rsidRPr="00577E6A">
        <w:rPr>
          <w:strike/>
          <w:color w:val="000000"/>
        </w:rPr>
        <w:t>through the following</w:t>
      </w:r>
      <w:r w:rsidRPr="00582AF5">
        <w:rPr>
          <w:color w:val="000000"/>
        </w:rPr>
        <w:t xml:space="preserve"> </w:t>
      </w:r>
      <w:r>
        <w:rPr>
          <w:color w:val="000000"/>
          <w:u w:val="single"/>
        </w:rPr>
        <w:t>for a two</w:t>
      </w:r>
      <w:r>
        <w:rPr>
          <w:color w:val="000000"/>
          <w:u w:val="single"/>
        </w:rPr>
        <w:noBreakHyphen/>
        <w:t>year period ending</w:t>
      </w:r>
      <w:r>
        <w:rPr>
          <w:color w:val="000000"/>
        </w:rPr>
        <w:t xml:space="preserve"> </w:t>
      </w:r>
      <w:r w:rsidRPr="00582AF5">
        <w:rPr>
          <w:color w:val="000000"/>
        </w:rPr>
        <w:t xml:space="preserve">June thirtieth unless revoked or suspended pursuant to this chapter.  Any license other than an apprentice license may be renewed </w:t>
      </w:r>
      <w:r w:rsidRPr="00577E6A">
        <w:rPr>
          <w:strike/>
          <w:color w:val="000000"/>
        </w:rPr>
        <w:t>annually</w:t>
      </w:r>
      <w:r>
        <w:rPr>
          <w:color w:val="000000"/>
        </w:rPr>
        <w:t xml:space="preserve"> </w:t>
      </w:r>
      <w:r>
        <w:rPr>
          <w:color w:val="000000"/>
          <w:u w:val="single"/>
        </w:rPr>
        <w:t>biennially</w:t>
      </w:r>
      <w:r w:rsidRPr="00582AF5">
        <w:rPr>
          <w:color w:val="000000"/>
        </w:rPr>
        <w:t xml:space="preserve">.  An apprentice license may be renewed one time.  No examination is required for renewal of a license if the application for renewal is made within ninety days of the expiration of the license. </w:t>
      </w:r>
    </w:p>
    <w:p w:rsidR="00EF0ACE" w:rsidRDefault="00EF0ACE"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582AF5">
        <w:rPr>
          <w:color w:val="000000"/>
        </w:rPr>
        <w:t xml:space="preserve">When a licensee applies for renewal, the licensee shall submit proof with the renewal form, in a form acceptable to the commission, that the licensee has acquired </w:t>
      </w:r>
      <w:r>
        <w:rPr>
          <w:color w:val="000000"/>
          <w:u w:val="single"/>
        </w:rPr>
        <w:t>at least eight hours of</w:t>
      </w:r>
      <w:r>
        <w:rPr>
          <w:color w:val="000000"/>
        </w:rPr>
        <w:t xml:space="preserve"> </w:t>
      </w:r>
      <w:r w:rsidRPr="00582AF5">
        <w:rPr>
          <w:color w:val="000000"/>
        </w:rPr>
        <w:t>commission</w:t>
      </w:r>
      <w:r>
        <w:rPr>
          <w:color w:val="000000"/>
        </w:rPr>
        <w:noBreakHyphen/>
      </w:r>
      <w:r w:rsidRPr="00582AF5">
        <w:rPr>
          <w:color w:val="000000"/>
        </w:rPr>
        <w:t xml:space="preserve">approved continuing education </w:t>
      </w:r>
      <w:r w:rsidRPr="00577E6A">
        <w:rPr>
          <w:strike/>
          <w:color w:val="000000"/>
        </w:rPr>
        <w:t>of at least four hours</w:t>
      </w:r>
      <w:r w:rsidRPr="00582AF5">
        <w:rPr>
          <w:color w:val="000000"/>
        </w:rPr>
        <w:t xml:space="preserve"> within the previous </w:t>
      </w:r>
      <w:r w:rsidRPr="00577E6A">
        <w:rPr>
          <w:strike/>
          <w:color w:val="000000"/>
        </w:rPr>
        <w:t>twelve months</w:t>
      </w:r>
      <w:r>
        <w:rPr>
          <w:color w:val="000000"/>
        </w:rPr>
        <w:t xml:space="preserve"> </w:t>
      </w:r>
      <w:r>
        <w:rPr>
          <w:color w:val="000000"/>
          <w:u w:val="single"/>
        </w:rPr>
        <w:t>licensing period</w:t>
      </w:r>
      <w:r w:rsidRPr="00582AF5">
        <w:rPr>
          <w:color w:val="000000"/>
        </w:rPr>
        <w:t>.  Continuing education is not required of apprentice auctioneers and auction firm license holders unless the owner or manager is a licensed auctioneer.</w:t>
      </w:r>
      <w:r>
        <w:rPr>
          <w:color w:val="000000"/>
        </w:rPr>
        <w:t>”</w:t>
      </w: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CE" w:rsidRDefault="00EF0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F0ACE" w:rsidRDefault="00EF0A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DA5" w:rsidRDefault="00195DA5" w:rsidP="00EF0ACE">
      <w:pPr>
        <w:pStyle w:val="BillDots"/>
      </w:pPr>
    </w:p>
    <w:sectPr w:rsidR="00195DA5" w:rsidSect="000A263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B6B" w:rsidRDefault="001C4B6B" w:rsidP="009F0C77">
      <w:r>
        <w:separator/>
      </w:r>
    </w:p>
  </w:endnote>
  <w:endnote w:type="continuationSeparator" w:id="0">
    <w:p w:rsidR="001C4B6B" w:rsidRDefault="001C4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4339D6-9B1C-4DAA-A42E-D01B8407525E}"/>
    <w:embedBold r:id="rId2" w:fontKey="{B02F1939-1243-4BC8-A7DA-889E9E611A5A}"/>
  </w:font>
  <w:font w:name="Calibri">
    <w:panose1 w:val="020F0502020204030204"/>
    <w:charset w:val="00"/>
    <w:family w:val="swiss"/>
    <w:pitch w:val="variable"/>
    <w:sig w:usb0="E10002FF" w:usb1="4000ACFF" w:usb2="00000009" w:usb3="00000000" w:csb0="0000019F" w:csb1="00000000"/>
    <w:embedRegular r:id="rId3" w:fontKey="{439E2C94-DF0F-4283-9701-53F99B9300DA}"/>
  </w:font>
  <w:font w:name="Cambria">
    <w:panose1 w:val="02040503050406030204"/>
    <w:charset w:val="00"/>
    <w:family w:val="roman"/>
    <w:pitch w:val="variable"/>
    <w:sig w:usb0="E00002FF" w:usb1="400004FF" w:usb2="00000000" w:usb3="00000000" w:csb0="0000019F" w:csb1="00000000"/>
    <w:embedRegular r:id="rId4" w:fontKey="{5345C5AD-5236-44FF-95B2-56F3065EF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CE" w:rsidRPr="00195DA5" w:rsidRDefault="00EF0ACE" w:rsidP="00195DA5">
    <w:pPr>
      <w:pStyle w:val="Footer"/>
      <w:tabs>
        <w:tab w:val="clear" w:pos="4680"/>
        <w:tab w:val="clear" w:pos="9360"/>
        <w:tab w:val="center" w:pos="2995"/>
      </w:tabs>
      <w:spacing w:before="120"/>
    </w:pPr>
    <w:r>
      <w:t>[3815-</w:t>
    </w:r>
    <w:r w:rsidR="00E1156B">
      <w:fldChar w:fldCharType="begin"/>
    </w:r>
    <w:r w:rsidR="00E1156B">
      <w:instrText xml:space="preserve"> PAGE  \* MERGEFORMAT </w:instrText>
    </w:r>
    <w:r w:rsidR="00E1156B">
      <w:fldChar w:fldCharType="separate"/>
    </w:r>
    <w:r w:rsidR="005F0671">
      <w:rPr>
        <w:noProof/>
      </w:rPr>
      <w:t>1</w:t>
    </w:r>
    <w:r w:rsidR="00E115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63E" w:rsidRPr="00195DA5" w:rsidRDefault="00EF0ACE" w:rsidP="00195DA5">
    <w:pPr>
      <w:pStyle w:val="Footer"/>
      <w:tabs>
        <w:tab w:val="clear" w:pos="4680"/>
        <w:tab w:val="clear" w:pos="9360"/>
        <w:tab w:val="center" w:pos="2995"/>
      </w:tabs>
      <w:spacing w:before="120"/>
    </w:pPr>
    <w:r>
      <w:t>[3815]</w:t>
    </w:r>
    <w:r>
      <w:tab/>
    </w:r>
    <w:r w:rsidR="00F97AD0">
      <w:fldChar w:fldCharType="begin"/>
    </w:r>
    <w:r>
      <w:instrText xml:space="preserve"> PAGE  \* MERGEFORMAT </w:instrText>
    </w:r>
    <w:r w:rsidR="00F97AD0">
      <w:fldChar w:fldCharType="separate"/>
    </w:r>
    <w:r>
      <w:rPr>
        <w:noProof/>
      </w:rPr>
      <w:t>2</w:t>
    </w:r>
    <w:r w:rsidR="00F97AD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B6B" w:rsidRDefault="001C4B6B" w:rsidP="009F0C77">
      <w:r>
        <w:separator/>
      </w:r>
    </w:p>
  </w:footnote>
  <w:footnote w:type="continuationSeparator" w:id="0">
    <w:p w:rsidR="001C4B6B" w:rsidRDefault="001C4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42AB13"/>
    <w:docVar w:name="CoverBillType" w:val="b"/>
    <w:docVar w:name="docpath" w:val="L:\Council\bills\AGM\19942AB13.DOCX"/>
    <w:docVar w:name="dvBillNumber" w:val="3815"/>
    <w:docVar w:name="dvBillNumberPrefix" w:val="H. "/>
    <w:docVar w:name="dvOriginalBody" w:val="House"/>
    <w:docVar w:name="dvSteno" w:val="AGM"/>
    <w:docVar w:name="NameofBody" w:val="h"/>
    <w:docVar w:name="vgroup2" w:val="Council"/>
  </w:docVars>
  <w:rsids>
    <w:rsidRoot w:val="00863C4F"/>
    <w:rsid w:val="00011869"/>
    <w:rsid w:val="00070D95"/>
    <w:rsid w:val="000B6C0D"/>
    <w:rsid w:val="000C67E6"/>
    <w:rsid w:val="000E1785"/>
    <w:rsid w:val="000F40FA"/>
    <w:rsid w:val="0010776B"/>
    <w:rsid w:val="00133E66"/>
    <w:rsid w:val="001435A3"/>
    <w:rsid w:val="00195DA5"/>
    <w:rsid w:val="001B1921"/>
    <w:rsid w:val="001C4B6B"/>
    <w:rsid w:val="001D08F2"/>
    <w:rsid w:val="001D525B"/>
    <w:rsid w:val="001D7F4F"/>
    <w:rsid w:val="002321B6"/>
    <w:rsid w:val="00250967"/>
    <w:rsid w:val="00253FFA"/>
    <w:rsid w:val="002543C8"/>
    <w:rsid w:val="00284AAE"/>
    <w:rsid w:val="002A0834"/>
    <w:rsid w:val="002E5912"/>
    <w:rsid w:val="00301B21"/>
    <w:rsid w:val="00325348"/>
    <w:rsid w:val="0032732C"/>
    <w:rsid w:val="00336AD0"/>
    <w:rsid w:val="0037079A"/>
    <w:rsid w:val="003D01E8"/>
    <w:rsid w:val="003E5288"/>
    <w:rsid w:val="003F6D79"/>
    <w:rsid w:val="0041760A"/>
    <w:rsid w:val="00417C01"/>
    <w:rsid w:val="0043077E"/>
    <w:rsid w:val="00477A09"/>
    <w:rsid w:val="004809EE"/>
    <w:rsid w:val="00491CBE"/>
    <w:rsid w:val="004E7D54"/>
    <w:rsid w:val="005273C6"/>
    <w:rsid w:val="00530A69"/>
    <w:rsid w:val="00545593"/>
    <w:rsid w:val="00577C6C"/>
    <w:rsid w:val="00577E6A"/>
    <w:rsid w:val="0058136D"/>
    <w:rsid w:val="00584063"/>
    <w:rsid w:val="005C2FE2"/>
    <w:rsid w:val="005E2BC9"/>
    <w:rsid w:val="005F0671"/>
    <w:rsid w:val="00605102"/>
    <w:rsid w:val="006215AA"/>
    <w:rsid w:val="006913C9"/>
    <w:rsid w:val="0069470D"/>
    <w:rsid w:val="006A0B7B"/>
    <w:rsid w:val="006B4D18"/>
    <w:rsid w:val="00734F00"/>
    <w:rsid w:val="00785B2C"/>
    <w:rsid w:val="007A70AE"/>
    <w:rsid w:val="007D4EBA"/>
    <w:rsid w:val="008362E8"/>
    <w:rsid w:val="0084418E"/>
    <w:rsid w:val="00863C4F"/>
    <w:rsid w:val="00881869"/>
    <w:rsid w:val="008A1768"/>
    <w:rsid w:val="008C005B"/>
    <w:rsid w:val="008C0621"/>
    <w:rsid w:val="008C2AB7"/>
    <w:rsid w:val="008F0F33"/>
    <w:rsid w:val="008F4429"/>
    <w:rsid w:val="0094021A"/>
    <w:rsid w:val="00951466"/>
    <w:rsid w:val="009B44AF"/>
    <w:rsid w:val="009C6A0B"/>
    <w:rsid w:val="009F0C77"/>
    <w:rsid w:val="009F19AD"/>
    <w:rsid w:val="009F4DD1"/>
    <w:rsid w:val="00A41684"/>
    <w:rsid w:val="00A64E80"/>
    <w:rsid w:val="00A72BCD"/>
    <w:rsid w:val="00A741D9"/>
    <w:rsid w:val="00A80124"/>
    <w:rsid w:val="00A833AB"/>
    <w:rsid w:val="00A9741D"/>
    <w:rsid w:val="00AD4B17"/>
    <w:rsid w:val="00B412D4"/>
    <w:rsid w:val="00B77BDD"/>
    <w:rsid w:val="00B96A4C"/>
    <w:rsid w:val="00BE3C22"/>
    <w:rsid w:val="00C0011D"/>
    <w:rsid w:val="00C0345E"/>
    <w:rsid w:val="00C047A9"/>
    <w:rsid w:val="00C17A54"/>
    <w:rsid w:val="00C26443"/>
    <w:rsid w:val="00C3483A"/>
    <w:rsid w:val="00C74E9D"/>
    <w:rsid w:val="00C82FD3"/>
    <w:rsid w:val="00C92819"/>
    <w:rsid w:val="00CC6B7B"/>
    <w:rsid w:val="00CD2089"/>
    <w:rsid w:val="00D032BC"/>
    <w:rsid w:val="00D61D5E"/>
    <w:rsid w:val="00D73A67"/>
    <w:rsid w:val="00D970A9"/>
    <w:rsid w:val="00DF3845"/>
    <w:rsid w:val="00E021A7"/>
    <w:rsid w:val="00E1156B"/>
    <w:rsid w:val="00E1678F"/>
    <w:rsid w:val="00E41911"/>
    <w:rsid w:val="00E92EEF"/>
    <w:rsid w:val="00EF0ACE"/>
    <w:rsid w:val="00EF32DC"/>
    <w:rsid w:val="00F24442"/>
    <w:rsid w:val="00F42143"/>
    <w:rsid w:val="00F50AE3"/>
    <w:rsid w:val="00F67CF1"/>
    <w:rsid w:val="00F840F0"/>
    <w:rsid w:val="00F97AD0"/>
    <w:rsid w:val="00FA2C6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27BA12-7B96-4657-A544-64EB20B6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D4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3-13.docx" TargetMode="External"/><Relationship Id="rId13" Type="http://schemas.openxmlformats.org/officeDocument/2006/relationships/hyperlink" Target="file:///h:\HJ%20Archive\2013\04-18-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3-13-13.docx" TargetMode="External"/><Relationship Id="rId12" Type="http://schemas.openxmlformats.org/officeDocument/2006/relationships/hyperlink" Target="file:///h:\HJ%20Archive\2013\04-17-13.docx" TargetMode="External"/><Relationship Id="rId17" Type="http://schemas.openxmlformats.org/officeDocument/2006/relationships/hyperlink" Target="file:///p:\pprever\2013-14\3815_20130411.docx" TargetMode="External"/><Relationship Id="rId2" Type="http://schemas.openxmlformats.org/officeDocument/2006/relationships/styles" Target="styles.xml"/><Relationship Id="rId16" Type="http://schemas.openxmlformats.org/officeDocument/2006/relationships/hyperlink" Target="file:///p:\pprever\2013-14\3815_201303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5" Type="http://schemas.openxmlformats.org/officeDocument/2006/relationships/footnotes" Target="footnotes.xml"/><Relationship Id="rId15" Type="http://schemas.openxmlformats.org/officeDocument/2006/relationships/hyperlink" Target="file:///h:\SJ%20Archive\2013\04-23-13.docx" TargetMode="External"/><Relationship Id="rId10" Type="http://schemas.openxmlformats.org/officeDocument/2006/relationships/hyperlink" Target="file:///h:\HJ%20Archive\2013\04-17-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h:\SJ%20Archive\2013\04-2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1739D-F67C-4983-8030-766A71464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716</Words>
  <Characters>4085</Characters>
  <Application>Microsoft Office Word</Application>
  <DocSecurity>0</DocSecurity>
  <Lines>34</Lines>
  <Paragraphs>9</Paragraphs>
  <ScaleCrop>false</ScaleCrop>
  <Company>LPITS</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3815: License fee for auctioneers - South Carolina Legislature Online</dc:title>
  <dc:creator>angiemorgan</dc:creator>
  <cp:lastModifiedBy>N Cumfer</cp:lastModifiedBy>
  <cp:revision>14</cp:revision>
  <cp:lastPrinted>2013-03-12T12:56:00Z</cp:lastPrinted>
  <dcterms:created xsi:type="dcterms:W3CDTF">2013-04-11T22:20:00Z</dcterms:created>
  <dcterms:modified xsi:type="dcterms:W3CDTF">2014-12-05T16:45:00Z</dcterms:modified>
</cp:coreProperties>
</file>