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074F9" w:rsidRDefault="007074F9" w:rsidP="007074F9">
      <w:pPr>
        <w:widowControl w:val="0"/>
        <w:jc w:val="center"/>
      </w:pPr>
      <w:r w:rsidRPr="007074F9">
        <w:rPr>
          <w:b/>
        </w:rPr>
        <w:t>South Carolina General Assembly</w:t>
      </w:r>
    </w:p>
    <w:p w:rsidR="007074F9" w:rsidRDefault="007074F9" w:rsidP="007074F9">
      <w:pPr>
        <w:widowControl w:val="0"/>
        <w:jc w:val="center"/>
      </w:pPr>
      <w:r>
        <w:t>120th Session, 2013-2014</w:t>
      </w:r>
    </w:p>
    <w:p w:rsidR="007074F9" w:rsidRDefault="007074F9" w:rsidP="007074F9">
      <w:pPr>
        <w:widowControl w:val="0"/>
      </w:pPr>
    </w:p>
    <w:p w:rsidR="007074F9" w:rsidRDefault="007074F9" w:rsidP="007074F9">
      <w:pPr>
        <w:widowControl w:val="0"/>
        <w:rPr>
          <w:b/>
        </w:rPr>
      </w:pPr>
      <w:r w:rsidRPr="007074F9">
        <w:rPr>
          <w:b/>
        </w:rPr>
        <w:t>S.</w:t>
      </w:r>
      <w:r>
        <w:rPr>
          <w:b/>
        </w:rPr>
        <w:t xml:space="preserve"> </w:t>
      </w:r>
      <w:r w:rsidRPr="007074F9">
        <w:rPr>
          <w:b/>
        </w:rPr>
        <w:t>390</w:t>
      </w:r>
    </w:p>
    <w:p w:rsidR="007074F9" w:rsidRDefault="007074F9" w:rsidP="007074F9">
      <w:pPr>
        <w:widowControl w:val="0"/>
        <w:rPr>
          <w:b/>
        </w:rPr>
      </w:pPr>
    </w:p>
    <w:p w:rsidR="007074F9" w:rsidRDefault="007074F9" w:rsidP="007074F9">
      <w:pPr>
        <w:widowControl w:val="0"/>
      </w:pPr>
      <w:r w:rsidRPr="007074F9">
        <w:rPr>
          <w:b/>
        </w:rPr>
        <w:t>STATUS INFORMATION</w:t>
      </w:r>
    </w:p>
    <w:p w:rsidR="007074F9" w:rsidRDefault="007074F9" w:rsidP="007074F9">
      <w:pPr>
        <w:widowControl w:val="0"/>
      </w:pPr>
    </w:p>
    <w:p w:rsidR="007074F9" w:rsidRDefault="007074F9" w:rsidP="007074F9">
      <w:pPr>
        <w:widowControl w:val="0"/>
      </w:pPr>
      <w:r>
        <w:t>General Bill</w:t>
      </w:r>
    </w:p>
    <w:p w:rsidR="007074F9" w:rsidRDefault="007074F9" w:rsidP="007074F9">
      <w:pPr>
        <w:widowControl w:val="0"/>
      </w:pPr>
      <w:r>
        <w:t>Sponsors: Senator Rankin</w:t>
      </w:r>
    </w:p>
    <w:p w:rsidR="007074F9" w:rsidRDefault="007074F9" w:rsidP="007074F9">
      <w:pPr>
        <w:widowControl w:val="0"/>
      </w:pPr>
      <w:r>
        <w:t>Document Path: l:\s-jud\bills\rankin\jud0046.ba.docx</w:t>
      </w:r>
    </w:p>
    <w:p w:rsidR="007074F9" w:rsidRDefault="007074F9" w:rsidP="007074F9">
      <w:pPr>
        <w:widowControl w:val="0"/>
      </w:pPr>
    </w:p>
    <w:p w:rsidR="007074F9" w:rsidRDefault="007074F9" w:rsidP="007074F9">
      <w:pPr>
        <w:widowControl w:val="0"/>
      </w:pPr>
      <w:r>
        <w:t>Introduced in the Senate on February 14, 2013</w:t>
      </w:r>
    </w:p>
    <w:p w:rsidR="007074F9" w:rsidRDefault="007074F9" w:rsidP="007074F9">
      <w:pPr>
        <w:widowControl w:val="0"/>
      </w:pPr>
      <w:r>
        <w:t xml:space="preserve">Currently residing in the Senate Committee on </w:t>
      </w:r>
      <w:r w:rsidRPr="007074F9">
        <w:rPr>
          <w:b/>
        </w:rPr>
        <w:t>Judiciary</w:t>
      </w:r>
    </w:p>
    <w:p w:rsidR="007074F9" w:rsidRDefault="007074F9" w:rsidP="007074F9">
      <w:pPr>
        <w:widowControl w:val="0"/>
      </w:pPr>
    </w:p>
    <w:p w:rsidR="007074F9" w:rsidRDefault="007074F9" w:rsidP="007074F9">
      <w:pPr>
        <w:widowControl w:val="0"/>
      </w:pPr>
      <w:r>
        <w:t xml:space="preserve">Summary: </w:t>
      </w:r>
      <w:r w:rsidR="002F0E75">
        <w:t>Child support</w:t>
      </w:r>
    </w:p>
    <w:p w:rsidR="007074F9" w:rsidRDefault="007074F9" w:rsidP="007074F9">
      <w:pPr>
        <w:widowControl w:val="0"/>
      </w:pPr>
    </w:p>
    <w:p w:rsidR="007074F9" w:rsidRDefault="007074F9" w:rsidP="007074F9">
      <w:pPr>
        <w:widowControl w:val="0"/>
      </w:pPr>
    </w:p>
    <w:p w:rsidR="007074F9" w:rsidRDefault="007074F9" w:rsidP="007074F9">
      <w:pPr>
        <w:widowControl w:val="0"/>
        <w:tabs>
          <w:tab w:val="center" w:pos="590"/>
          <w:tab w:val="center" w:pos="1440"/>
          <w:tab w:val="left" w:pos="1872"/>
          <w:tab w:val="left" w:pos="9187"/>
        </w:tabs>
      </w:pPr>
      <w:r w:rsidRPr="007074F9">
        <w:rPr>
          <w:b/>
        </w:rPr>
        <w:t>HISTORY OF LEGISLATIVE ACTIONS</w:t>
      </w:r>
    </w:p>
    <w:p w:rsidR="007074F9" w:rsidRDefault="007074F9" w:rsidP="007074F9">
      <w:pPr>
        <w:widowControl w:val="0"/>
        <w:tabs>
          <w:tab w:val="center" w:pos="590"/>
          <w:tab w:val="center" w:pos="1440"/>
          <w:tab w:val="left" w:pos="1872"/>
          <w:tab w:val="left" w:pos="9187"/>
        </w:tabs>
      </w:pPr>
    </w:p>
    <w:p w:rsidR="007074F9" w:rsidRPr="007074F9" w:rsidRDefault="007074F9" w:rsidP="007074F9">
      <w:pPr>
        <w:widowControl w:val="0"/>
        <w:tabs>
          <w:tab w:val="center" w:pos="590"/>
          <w:tab w:val="center" w:pos="1440"/>
          <w:tab w:val="left" w:pos="1872"/>
          <w:tab w:val="left" w:pos="9187"/>
        </w:tabs>
      </w:pPr>
      <w:r w:rsidRPr="007074F9">
        <w:rPr>
          <w:u w:val="single"/>
        </w:rPr>
        <w:tab/>
        <w:t>Date</w:t>
      </w:r>
      <w:r w:rsidRPr="007074F9">
        <w:rPr>
          <w:u w:val="single"/>
        </w:rPr>
        <w:tab/>
        <w:t>Body</w:t>
      </w:r>
      <w:r w:rsidRPr="007074F9">
        <w:rPr>
          <w:u w:val="single"/>
        </w:rPr>
        <w:tab/>
        <w:t>Action Description with journal page number</w:t>
      </w:r>
      <w:r w:rsidRPr="007074F9">
        <w:rPr>
          <w:u w:val="single"/>
        </w:rPr>
        <w:tab/>
      </w:r>
      <w:bookmarkStart w:id="0" w:name="_GoBack"/>
      <w:bookmarkEnd w:id="0"/>
    </w:p>
    <w:p w:rsidR="00796230" w:rsidRDefault="00796230" w:rsidP="00796230">
      <w:pPr>
        <w:widowControl w:val="0"/>
        <w:tabs>
          <w:tab w:val="right" w:pos="1008"/>
          <w:tab w:val="left" w:pos="1152"/>
          <w:tab w:val="left" w:pos="1872"/>
          <w:tab w:val="left" w:pos="9187"/>
        </w:tabs>
        <w:ind w:left="2088" w:hanging="2088"/>
      </w:pPr>
      <w:r>
        <w:tab/>
        <w:t>2/14/2013</w:t>
      </w:r>
      <w:r>
        <w:tab/>
        <w:t>Senate</w:t>
      </w:r>
      <w:r>
        <w:tab/>
      </w:r>
      <w:r w:rsidRPr="00C823E1">
        <w:t>Introduced and read first time (</w:t>
      </w:r>
      <w:hyperlink r:id="rId6" w:history="1">
        <w:r w:rsidRPr="00C823E1">
          <w:rPr>
            <w:rStyle w:val="Hyperlink"/>
          </w:rPr>
          <w:t>Senate Journal</w:t>
        </w:r>
        <w:r w:rsidRPr="00C823E1">
          <w:rPr>
            <w:rStyle w:val="Hyperlink"/>
          </w:rPr>
          <w:noBreakHyphen/>
          <w:t>page 4</w:t>
        </w:r>
      </w:hyperlink>
      <w:r w:rsidRPr="00C823E1">
        <w:t>)</w:t>
      </w:r>
    </w:p>
    <w:p w:rsidR="00796230" w:rsidRDefault="00796230" w:rsidP="00796230">
      <w:pPr>
        <w:widowControl w:val="0"/>
        <w:tabs>
          <w:tab w:val="right" w:pos="1008"/>
          <w:tab w:val="left" w:pos="1152"/>
          <w:tab w:val="left" w:pos="1872"/>
          <w:tab w:val="left" w:pos="9187"/>
        </w:tabs>
        <w:ind w:left="2088" w:hanging="2088"/>
      </w:pPr>
      <w:r>
        <w:tab/>
        <w:t>2/14/2013</w:t>
      </w:r>
      <w:r>
        <w:tab/>
        <w:t>Senate</w:t>
      </w:r>
      <w:r>
        <w:tab/>
      </w:r>
      <w:r w:rsidRPr="00C823E1">
        <w:t>Ref</w:t>
      </w:r>
      <w:r>
        <w:t xml:space="preserve">erred to Committee on </w:t>
      </w:r>
      <w:r w:rsidRPr="00C823E1">
        <w:rPr>
          <w:b/>
        </w:rPr>
        <w:t>Judiciary</w:t>
      </w:r>
      <w:r>
        <w:t xml:space="preserve"> </w:t>
      </w:r>
      <w:r w:rsidRPr="00C823E1">
        <w:t>(</w:t>
      </w:r>
      <w:hyperlink r:id="rId7" w:history="1">
        <w:r w:rsidRPr="00C823E1">
          <w:rPr>
            <w:rStyle w:val="Hyperlink"/>
          </w:rPr>
          <w:t>Senate Journal</w:t>
        </w:r>
        <w:r w:rsidRPr="00C823E1">
          <w:rPr>
            <w:rStyle w:val="Hyperlink"/>
          </w:rPr>
          <w:noBreakHyphen/>
          <w:t>page 4</w:t>
        </w:r>
      </w:hyperlink>
      <w:r w:rsidRPr="00C823E1">
        <w:t>)</w:t>
      </w:r>
    </w:p>
    <w:p w:rsidR="00796230" w:rsidRDefault="00796230" w:rsidP="00796230">
      <w:pPr>
        <w:widowControl w:val="0"/>
        <w:tabs>
          <w:tab w:val="right" w:pos="1008"/>
          <w:tab w:val="left" w:pos="1152"/>
          <w:tab w:val="left" w:pos="1872"/>
          <w:tab w:val="left" w:pos="9187"/>
        </w:tabs>
        <w:ind w:left="2088" w:hanging="2088"/>
      </w:pPr>
    </w:p>
    <w:p w:rsidR="007074F9" w:rsidRPr="007074F9" w:rsidRDefault="007074F9" w:rsidP="007074F9">
      <w:pPr>
        <w:widowControl w:val="0"/>
        <w:tabs>
          <w:tab w:val="right" w:pos="1008"/>
          <w:tab w:val="left" w:pos="1152"/>
          <w:tab w:val="left" w:pos="1872"/>
          <w:tab w:val="left" w:pos="9187"/>
        </w:tabs>
        <w:ind w:left="2088" w:hanging="2088"/>
      </w:pPr>
    </w:p>
    <w:p w:rsidR="007074F9" w:rsidRDefault="007074F9" w:rsidP="007074F9">
      <w:pPr>
        <w:widowControl w:val="0"/>
      </w:pPr>
      <w:r w:rsidRPr="007074F9">
        <w:rPr>
          <w:b/>
        </w:rPr>
        <w:t>VERSIONS OF THIS BILL</w:t>
      </w:r>
    </w:p>
    <w:p w:rsidR="007074F9" w:rsidRDefault="007074F9" w:rsidP="007074F9">
      <w:pPr>
        <w:widowControl w:val="0"/>
      </w:pPr>
    </w:p>
    <w:p w:rsidR="007074F9" w:rsidRDefault="004E795D" w:rsidP="007074F9">
      <w:pPr>
        <w:widowControl w:val="0"/>
      </w:pPr>
      <w:hyperlink r:id="rId8" w:history="1">
        <w:r w:rsidR="007074F9">
          <w:rPr>
            <w:rStyle w:val="Hyperlink"/>
          </w:rPr>
          <w:t>2/14/2013</w:t>
        </w:r>
      </w:hyperlink>
    </w:p>
    <w:p w:rsidR="007074F9" w:rsidRDefault="007074F9" w:rsidP="007074F9"/>
    <w:p w:rsidR="007074F9" w:rsidRDefault="007074F9" w:rsidP="007074F9">
      <w:pPr>
        <w:sectPr w:rsidR="007074F9" w:rsidSect="007074F9">
          <w:pgSz w:w="12240" w:h="15840" w:code="1"/>
          <w:pgMar w:top="1080" w:right="1440" w:bottom="1080" w:left="1440" w:header="720" w:footer="720" w:gutter="0"/>
          <w:cols w:space="720"/>
          <w:noEndnote/>
          <w:docGrid w:linePitch="360"/>
        </w:sectPr>
      </w:pP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BD08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D467DD">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D16DE" w:rsidRPr="00832485" w:rsidRDefault="002D16DE" w:rsidP="002D16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bookmarkStart w:id="3" w:name="titletop"/>
      <w:bookmarkEnd w:id="3"/>
      <w:r>
        <w:rPr>
          <w:rFonts w:eastAsia="Times New Roman"/>
        </w:rPr>
        <w:t xml:space="preserve">TO AMEND SECTION 63-17-2110, </w:t>
      </w:r>
      <w:r w:rsidR="00C54D3B">
        <w:rPr>
          <w:rFonts w:eastAsia="Times New Roman"/>
        </w:rPr>
        <w:t>SOUTH CAROLINA CODE OF LAWS</w:t>
      </w:r>
      <w:r>
        <w:rPr>
          <w:rFonts w:eastAsia="Times New Roman"/>
        </w:rPr>
        <w:t xml:space="preserve">, 1976, RELATING TO CONTENTS OF COURT ORDERS REQUIRING A PARENT TO PROVIDE HEALTH COVERAGE FOR A CHILD, SO AS TO ELIMINATE THE NEED FOR THE SOCIAL SECURITY NUMBER TO BE INCLUDED IN THE ORDER, TO CHANGE THE TERM “PARENT” TO “PARTICIPANT”, AND TO CHANGE THE TERM “CHILD” TO “ALTERNATE RECIPIENT”; AND TO AMEND SECTION 43-5-220, RELATING TO OBTAINING SUPPORT PAYMENTS FROM ABSENT PARENTS, SO AS TO ELIMINATE LANGUAGE THAT PROVIDES THAT THE USE OF THE CHILD SUPPORT SCALE IS OPTIONAL.  </w:t>
      </w:r>
    </w:p>
    <w:p w:rsidR="002D16DE" w:rsidRDefault="002D16DE" w:rsidP="002D16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p>
    <w:p w:rsidR="002D16DE" w:rsidRDefault="002D16DE" w:rsidP="002D16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2D16DE" w:rsidRDefault="002D16DE" w:rsidP="002D16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D16DE" w:rsidRDefault="002D16DE" w:rsidP="002D16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w:t>
      </w:r>
      <w:r w:rsidR="00D56128">
        <w:rPr>
          <w:rFonts w:eastAsia="Times New Roman"/>
        </w:rPr>
        <w:t>N</w:t>
      </w:r>
      <w:r w:rsidR="00D56128">
        <w:rPr>
          <w:rFonts w:eastAsia="Times New Roman"/>
        </w:rPr>
        <w:tab/>
        <w:t>1.</w:t>
      </w:r>
      <w:r w:rsidR="00D56128">
        <w:rPr>
          <w:rFonts w:eastAsia="Times New Roman"/>
        </w:rPr>
        <w:tab/>
        <w:t>Section 63-17-2110, of the</w:t>
      </w:r>
      <w:r>
        <w:rPr>
          <w:rFonts w:eastAsia="Times New Roman"/>
        </w:rPr>
        <w:t xml:space="preserve"> 1976 Code, as last amended by Act Number 361 of 2008, is amended to read: </w:t>
      </w:r>
    </w:p>
    <w:p w:rsidR="002D16DE" w:rsidRDefault="002D16DE" w:rsidP="002D16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D16DE" w:rsidRDefault="002D16DE" w:rsidP="002D16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63-17-2110.</w:t>
      </w:r>
      <w:r>
        <w:rPr>
          <w:rFonts w:eastAsia="Times New Roman"/>
        </w:rPr>
        <w:tab/>
        <w:t>To be enforced pursuant to this article, a court order which requires a parent to provide health coverage for a child must:</w:t>
      </w:r>
    </w:p>
    <w:p w:rsidR="002D16DE" w:rsidRDefault="002D16DE" w:rsidP="002D16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(1)</w:t>
      </w:r>
      <w:r>
        <w:rPr>
          <w:rFonts w:eastAsia="Times New Roman"/>
        </w:rPr>
        <w:tab/>
        <w:t xml:space="preserve">clearly specify: </w:t>
      </w:r>
    </w:p>
    <w:p w:rsidR="002D16DE" w:rsidRDefault="002D16DE" w:rsidP="002D16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t>(a)</w:t>
      </w:r>
      <w:r>
        <w:rPr>
          <w:rFonts w:eastAsia="Times New Roman"/>
        </w:rPr>
        <w:tab/>
        <w:t>the name</w:t>
      </w:r>
      <w:r w:rsidRPr="00970039">
        <w:rPr>
          <w:rFonts w:eastAsia="Times New Roman"/>
          <w:strike/>
        </w:rPr>
        <w:t>, social security number,</w:t>
      </w:r>
      <w:r>
        <w:rPr>
          <w:rFonts w:eastAsia="Times New Roman"/>
        </w:rPr>
        <w:t xml:space="preserve"> and last known mailing address, if any, of the </w:t>
      </w:r>
      <w:r w:rsidRPr="00970039">
        <w:rPr>
          <w:rFonts w:eastAsia="Times New Roman"/>
          <w:strike/>
        </w:rPr>
        <w:t>parent</w:t>
      </w:r>
      <w:r>
        <w:rPr>
          <w:rFonts w:eastAsia="Times New Roman"/>
        </w:rPr>
        <w:t xml:space="preserve"> </w:t>
      </w:r>
      <w:r>
        <w:rPr>
          <w:rFonts w:eastAsia="Times New Roman"/>
          <w:u w:val="single"/>
        </w:rPr>
        <w:t>participant</w:t>
      </w:r>
      <w:r>
        <w:rPr>
          <w:rFonts w:eastAsia="Times New Roman"/>
        </w:rPr>
        <w:t xml:space="preserve"> and the name,</w:t>
      </w:r>
      <w:r w:rsidRPr="00970039">
        <w:rPr>
          <w:rFonts w:eastAsia="Times New Roman"/>
          <w:strike/>
        </w:rPr>
        <w:t xml:space="preserve"> social security number,</w:t>
      </w:r>
      <w:r>
        <w:rPr>
          <w:rFonts w:eastAsia="Times New Roman"/>
        </w:rPr>
        <w:t xml:space="preserve"> date of birth, and mailing address of each </w:t>
      </w:r>
      <w:r w:rsidRPr="00970039">
        <w:rPr>
          <w:rFonts w:eastAsia="Times New Roman"/>
          <w:strike/>
        </w:rPr>
        <w:t>child</w:t>
      </w:r>
      <w:r>
        <w:rPr>
          <w:rFonts w:eastAsia="Times New Roman"/>
        </w:rPr>
        <w:t xml:space="preserve"> </w:t>
      </w:r>
      <w:r>
        <w:rPr>
          <w:rFonts w:eastAsia="Times New Roman"/>
          <w:u w:val="single"/>
        </w:rPr>
        <w:t>alternate recipient</w:t>
      </w:r>
      <w:r>
        <w:rPr>
          <w:rFonts w:eastAsia="Times New Roman"/>
        </w:rPr>
        <w:t xml:space="preserve"> covered by the order; </w:t>
      </w:r>
    </w:p>
    <w:p w:rsidR="002D16DE" w:rsidRDefault="002D16DE" w:rsidP="002D16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t>(b)</w:t>
      </w:r>
      <w:r>
        <w:rPr>
          <w:rFonts w:eastAsia="Times New Roman"/>
        </w:rPr>
        <w:tab/>
        <w:t xml:space="preserve">a reasonable description of the type of coverage to be provided by the plan to each </w:t>
      </w:r>
      <w:r w:rsidRPr="00970039">
        <w:rPr>
          <w:rFonts w:eastAsia="Times New Roman"/>
          <w:strike/>
        </w:rPr>
        <w:t>child</w:t>
      </w:r>
      <w:r>
        <w:rPr>
          <w:rFonts w:eastAsia="Times New Roman"/>
        </w:rPr>
        <w:t xml:space="preserve"> </w:t>
      </w:r>
      <w:r>
        <w:rPr>
          <w:rFonts w:eastAsia="Times New Roman"/>
          <w:u w:val="single"/>
        </w:rPr>
        <w:t>alternate recipient</w:t>
      </w:r>
      <w:r>
        <w:rPr>
          <w:rFonts w:eastAsia="Times New Roman"/>
        </w:rPr>
        <w:t xml:space="preserve"> or the manner in which the type of coverage is to be determined; </w:t>
      </w:r>
    </w:p>
    <w:p w:rsidR="002D16DE" w:rsidRDefault="002D16DE" w:rsidP="002D16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t>(c)</w:t>
      </w:r>
      <w:r>
        <w:rPr>
          <w:rFonts w:eastAsia="Times New Roman"/>
        </w:rPr>
        <w:tab/>
        <w:t xml:space="preserve">the period to which the order applies; </w:t>
      </w:r>
      <w:r>
        <w:rPr>
          <w:rFonts w:eastAsia="Times New Roman"/>
          <w:u w:val="single"/>
        </w:rPr>
        <w:t>and</w:t>
      </w:r>
      <w:r>
        <w:rPr>
          <w:rFonts w:eastAsia="Times New Roman"/>
        </w:rPr>
        <w:t xml:space="preserve"> </w:t>
      </w:r>
    </w:p>
    <w:p w:rsidR="002D16DE" w:rsidRPr="00970039" w:rsidRDefault="002D16DE" w:rsidP="002D16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Pr>
          <w:rFonts w:eastAsia="Times New Roman"/>
        </w:rPr>
        <w:tab/>
      </w:r>
      <w:r>
        <w:rPr>
          <w:rFonts w:eastAsia="Times New Roman"/>
        </w:rPr>
        <w:tab/>
      </w:r>
      <w:r>
        <w:rPr>
          <w:rFonts w:eastAsia="Times New Roman"/>
        </w:rPr>
        <w:tab/>
      </w:r>
      <w:r w:rsidRPr="00970039">
        <w:rPr>
          <w:rFonts w:eastAsia="Times New Roman"/>
          <w:strike/>
        </w:rPr>
        <w:t xml:space="preserve">(d) each plan to which the order applies; and </w:t>
      </w:r>
    </w:p>
    <w:p w:rsidR="002D16DE" w:rsidRDefault="002D16DE" w:rsidP="002D16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ab/>
        <w:t>(2)</w:t>
      </w:r>
      <w:r>
        <w:rPr>
          <w:rFonts w:eastAsia="Times New Roman"/>
        </w:rPr>
        <w:tab/>
        <w:t>not require a plan to provide a type or form of benefit or an option, not otherwise provided under the plan, except to the extent necessary to meet the requirements of this article.”</w:t>
      </w:r>
    </w:p>
    <w:p w:rsidR="002D16DE" w:rsidRDefault="002D16DE" w:rsidP="002D16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D16DE" w:rsidRDefault="002D16DE" w:rsidP="002D16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Section 43-5-220(b) of the 1976 Code is amended to read:</w:t>
      </w:r>
    </w:p>
    <w:p w:rsidR="002D16DE" w:rsidRDefault="002D16DE" w:rsidP="002D16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D16DE" w:rsidRPr="00D678F1" w:rsidRDefault="002D16DE" w:rsidP="002D16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rFonts w:eastAsia="Times New Roman"/>
        </w:rPr>
        <w:tab/>
        <w:t>“(b)</w:t>
      </w:r>
      <w:r>
        <w:rPr>
          <w:rFonts w:eastAsia="Times New Roman"/>
        </w:rPr>
        <w:tab/>
      </w:r>
      <w:r w:rsidRPr="00D678F1">
        <w:rPr>
          <w:color w:val="000000"/>
        </w:rPr>
        <w:t xml:space="preserve">The department shall establish a scale of suggested minimum contributions to assist courts in determining the amount that an absent parent should be expected to pay toward the support of a dependent child.  The scale shall include consideration of gross income, shall authorize expense deductions including deductions for taxes for determining net income, shall designate other available resources to be considered and shall specify the circumstances which should be considered in reducing liability on the basis of hardship.  Copies of this scale shall be made available to courts, county attorneys, circuit solicitors, and to the public.  </w:t>
      </w:r>
      <w:r w:rsidRPr="00805257">
        <w:rPr>
          <w:strike/>
          <w:color w:val="000000"/>
        </w:rPr>
        <w:t>It is intended that the scale formulated pursuant to this section be optional, and that no court or support official be required to use it.</w:t>
      </w:r>
      <w:r>
        <w:rPr>
          <w:color w:val="000000"/>
        </w:rPr>
        <w:t>”</w:t>
      </w:r>
      <w:r w:rsidRPr="00805257">
        <w:rPr>
          <w:strike/>
          <w:color w:val="000000"/>
        </w:rPr>
        <w:t xml:space="preserve"> </w:t>
      </w:r>
    </w:p>
    <w:p w:rsidR="002D16DE" w:rsidRDefault="002D16DE" w:rsidP="002D16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D16DE" w:rsidRPr="00522CE0" w:rsidRDefault="002D16DE" w:rsidP="002D16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3.</w:t>
      </w:r>
      <w:r>
        <w:rPr>
          <w:rFonts w:eastAsia="Times New Roman"/>
        </w:rPr>
        <w:tab/>
        <w:t>This act takes effect upon approval by the Governor.</w:t>
      </w:r>
    </w:p>
    <w:p w:rsidR="00BD0871" w:rsidRDefault="002D16DE" w:rsidP="002D16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BD0871" w:rsidRDefault="00BD0871" w:rsidP="007074F9">
      <w:pPr>
        <w:suppressAutoHyphens/>
        <w:jc w:val="both"/>
        <w:rPr>
          <w:rFonts w:eastAsia="Times New Roman"/>
        </w:rPr>
      </w:pPr>
    </w:p>
    <w:sectPr w:rsidR="00BD0871" w:rsidSect="007074F9">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467DD" w:rsidRDefault="00D467DD" w:rsidP="00522CE0">
      <w:r>
        <w:separator/>
      </w:r>
    </w:p>
  </w:endnote>
  <w:endnote w:type="continuationSeparator" w:id="0">
    <w:p w:rsidR="00D467DD" w:rsidRDefault="00D467DD"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A917FAA-92BA-4CAE-AED4-264686369F29}"/>
    <w:embedBold r:id="rId2" w:fontKey="{147A9B7D-72A6-4100-B5D4-C86EB0BC6792}"/>
  </w:font>
  <w:font w:name="Calibri">
    <w:panose1 w:val="020F0502020204030204"/>
    <w:charset w:val="00"/>
    <w:family w:val="swiss"/>
    <w:pitch w:val="variable"/>
    <w:sig w:usb0="E10002FF" w:usb1="4000ACFF" w:usb2="00000009" w:usb3="00000000" w:csb0="0000019F" w:csb1="00000000"/>
    <w:embedRegular r:id="rId3" w:fontKey="{E51D59EE-9A6B-492A-A0E9-B169FB7C01F5}"/>
    <w:embedBold r:id="rId4" w:fontKey="{736D1B7E-FB7F-4CE2-9695-BC65C3BE4321}"/>
  </w:font>
  <w:font w:name="Cambria">
    <w:panose1 w:val="02040503050406030204"/>
    <w:charset w:val="00"/>
    <w:family w:val="roman"/>
    <w:pitch w:val="variable"/>
    <w:sig w:usb0="E00002FF" w:usb1="400004FF" w:usb2="00000000" w:usb3="00000000" w:csb0="0000019F" w:csb1="00000000"/>
    <w:embedRegular r:id="rId5" w:fontKey="{2CA3BFAF-D7EA-4921-A237-2D70339CD58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74F9" w:rsidRPr="00BD0871" w:rsidRDefault="007074F9" w:rsidP="00BD0871">
    <w:pPr>
      <w:pStyle w:val="Footer"/>
      <w:tabs>
        <w:tab w:val="clear" w:pos="4680"/>
        <w:tab w:val="clear" w:pos="9360"/>
        <w:tab w:val="center" w:pos="2995"/>
      </w:tabs>
      <w:spacing w:before="120"/>
    </w:pPr>
    <w:r>
      <w:t>[390]</w:t>
    </w:r>
    <w:r>
      <w:tab/>
    </w:r>
    <w:r w:rsidR="006A1C9A">
      <w:fldChar w:fldCharType="begin"/>
    </w:r>
    <w:r w:rsidR="006A1C9A">
      <w:instrText xml:space="preserve"> PAGE  \* MERGEFORMAT </w:instrText>
    </w:r>
    <w:r w:rsidR="006A1C9A">
      <w:fldChar w:fldCharType="separate"/>
    </w:r>
    <w:r w:rsidR="004E795D">
      <w:rPr>
        <w:noProof/>
      </w:rPr>
      <w:t>1</w:t>
    </w:r>
    <w:r w:rsidR="006A1C9A">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467DD" w:rsidRDefault="00D467DD" w:rsidP="00522CE0">
      <w:r>
        <w:separator/>
      </w:r>
    </w:p>
  </w:footnote>
  <w:footnote w:type="continuationSeparator" w:id="0">
    <w:p w:rsidR="00D467DD" w:rsidRDefault="00D467DD"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48481"/>
  </w:hdrShapeDefaults>
  <w:footnotePr>
    <w:footnote w:id="-1"/>
    <w:footnote w:id="0"/>
  </w:footnotePr>
  <w:endnotePr>
    <w:endnote w:id="-1"/>
    <w:endnote w:id="0"/>
  </w:endnotePr>
  <w:compat>
    <w:compatSetting w:name="compatibilityMode" w:uri="http://schemas.microsoft.com/office/word" w:val="12"/>
  </w:compat>
  <w:docVars>
    <w:docVar w:name="clipname" w:val="JUD0046.BA"/>
    <w:docVar w:name="CoverAttorneyInitials" w:val="BA"/>
    <w:docVar w:name="CoverAttorneyLastName" w:val="Anzelmo"/>
    <w:docVar w:name="CoverBillType" w:val="b"/>
    <w:docVar w:name="DraftFileName" w:val="JUD0046.BA.DOCX"/>
    <w:docVar w:name="DraftStenoName" w:val="Craft"/>
    <w:docVar w:name="dvBillNumber" w:val="390"/>
    <w:docVar w:name="dvBillNumberPrefix" w:val="S. "/>
    <w:docVar w:name="dvOriginalBody" w:val="Senate"/>
    <w:docVar w:name="fulldraftpath" w:val="L:\S-JUD\BILLS\Rankin\JUD0046.BA.DOCX"/>
    <w:docVar w:name="NameofBody" w:val="S"/>
    <w:docVar w:name="SenatorFolderName" w:val="Rankin"/>
    <w:docVar w:name="VGROUP2" w:val="S-JUD"/>
  </w:docVars>
  <w:rsids>
    <w:rsidRoot w:val="000F1CC9"/>
    <w:rsid w:val="000141EB"/>
    <w:rsid w:val="00042AC1"/>
    <w:rsid w:val="00046516"/>
    <w:rsid w:val="000A4D08"/>
    <w:rsid w:val="000A6988"/>
    <w:rsid w:val="000B0720"/>
    <w:rsid w:val="000B5EAF"/>
    <w:rsid w:val="000E473B"/>
    <w:rsid w:val="000F002B"/>
    <w:rsid w:val="000F1CC9"/>
    <w:rsid w:val="00107C3D"/>
    <w:rsid w:val="00126995"/>
    <w:rsid w:val="0016543B"/>
    <w:rsid w:val="00170561"/>
    <w:rsid w:val="00176314"/>
    <w:rsid w:val="00186AC9"/>
    <w:rsid w:val="00190F47"/>
    <w:rsid w:val="00197DF1"/>
    <w:rsid w:val="001B3DD9"/>
    <w:rsid w:val="001C23C9"/>
    <w:rsid w:val="001D3BAC"/>
    <w:rsid w:val="00206D3D"/>
    <w:rsid w:val="00221A5C"/>
    <w:rsid w:val="0024519E"/>
    <w:rsid w:val="00245C4E"/>
    <w:rsid w:val="002C5896"/>
    <w:rsid w:val="002D16DE"/>
    <w:rsid w:val="002F0E75"/>
    <w:rsid w:val="00307C2B"/>
    <w:rsid w:val="0031409E"/>
    <w:rsid w:val="0032109A"/>
    <w:rsid w:val="00333DF1"/>
    <w:rsid w:val="0033541C"/>
    <w:rsid w:val="00364389"/>
    <w:rsid w:val="00367D47"/>
    <w:rsid w:val="00380F3E"/>
    <w:rsid w:val="003D6A5D"/>
    <w:rsid w:val="003D6E2B"/>
    <w:rsid w:val="003E7597"/>
    <w:rsid w:val="00412C9E"/>
    <w:rsid w:val="0042257B"/>
    <w:rsid w:val="00450668"/>
    <w:rsid w:val="00452CD7"/>
    <w:rsid w:val="00477696"/>
    <w:rsid w:val="004952FA"/>
    <w:rsid w:val="004A05F7"/>
    <w:rsid w:val="004A592F"/>
    <w:rsid w:val="004B6A22"/>
    <w:rsid w:val="004C2918"/>
    <w:rsid w:val="004D168C"/>
    <w:rsid w:val="004D6923"/>
    <w:rsid w:val="004D7F37"/>
    <w:rsid w:val="004E795D"/>
    <w:rsid w:val="004F4E7E"/>
    <w:rsid w:val="0051584C"/>
    <w:rsid w:val="00520D79"/>
    <w:rsid w:val="00522CE0"/>
    <w:rsid w:val="00525DCD"/>
    <w:rsid w:val="00541FF6"/>
    <w:rsid w:val="00565148"/>
    <w:rsid w:val="00581497"/>
    <w:rsid w:val="00586B30"/>
    <w:rsid w:val="0058748C"/>
    <w:rsid w:val="00593361"/>
    <w:rsid w:val="005A5017"/>
    <w:rsid w:val="005A648C"/>
    <w:rsid w:val="005F15E4"/>
    <w:rsid w:val="00600221"/>
    <w:rsid w:val="00606D23"/>
    <w:rsid w:val="00641A16"/>
    <w:rsid w:val="006431BA"/>
    <w:rsid w:val="00660F99"/>
    <w:rsid w:val="006A1C9A"/>
    <w:rsid w:val="006B4B3C"/>
    <w:rsid w:val="006C74EA"/>
    <w:rsid w:val="007074F9"/>
    <w:rsid w:val="00720D40"/>
    <w:rsid w:val="0073026D"/>
    <w:rsid w:val="007311B4"/>
    <w:rsid w:val="007318D4"/>
    <w:rsid w:val="00746551"/>
    <w:rsid w:val="00765784"/>
    <w:rsid w:val="00796230"/>
    <w:rsid w:val="007A4390"/>
    <w:rsid w:val="007C65B0"/>
    <w:rsid w:val="007E3B8F"/>
    <w:rsid w:val="007E5CB7"/>
    <w:rsid w:val="00814EED"/>
    <w:rsid w:val="008314D2"/>
    <w:rsid w:val="008804AE"/>
    <w:rsid w:val="00894939"/>
    <w:rsid w:val="008B2F42"/>
    <w:rsid w:val="008E185F"/>
    <w:rsid w:val="008E5870"/>
    <w:rsid w:val="008F023B"/>
    <w:rsid w:val="008F7524"/>
    <w:rsid w:val="00904E16"/>
    <w:rsid w:val="00927C62"/>
    <w:rsid w:val="00931A96"/>
    <w:rsid w:val="00983951"/>
    <w:rsid w:val="00984124"/>
    <w:rsid w:val="00984640"/>
    <w:rsid w:val="00995C37"/>
    <w:rsid w:val="009A7B72"/>
    <w:rsid w:val="009C118A"/>
    <w:rsid w:val="009E64F2"/>
    <w:rsid w:val="00A02011"/>
    <w:rsid w:val="00A35165"/>
    <w:rsid w:val="00A4011E"/>
    <w:rsid w:val="00A41565"/>
    <w:rsid w:val="00A86015"/>
    <w:rsid w:val="00AE59C8"/>
    <w:rsid w:val="00B030B6"/>
    <w:rsid w:val="00B10098"/>
    <w:rsid w:val="00B10E10"/>
    <w:rsid w:val="00B12E96"/>
    <w:rsid w:val="00B35389"/>
    <w:rsid w:val="00B43327"/>
    <w:rsid w:val="00B450FF"/>
    <w:rsid w:val="00B47304"/>
    <w:rsid w:val="00B66C95"/>
    <w:rsid w:val="00B67A46"/>
    <w:rsid w:val="00B945C5"/>
    <w:rsid w:val="00BA20EA"/>
    <w:rsid w:val="00BC0A56"/>
    <w:rsid w:val="00BD0871"/>
    <w:rsid w:val="00BD20A4"/>
    <w:rsid w:val="00C23348"/>
    <w:rsid w:val="00C54D3B"/>
    <w:rsid w:val="00C55D6A"/>
    <w:rsid w:val="00C6454A"/>
    <w:rsid w:val="00C74052"/>
    <w:rsid w:val="00CB187A"/>
    <w:rsid w:val="00CD7C71"/>
    <w:rsid w:val="00D1088B"/>
    <w:rsid w:val="00D156D2"/>
    <w:rsid w:val="00D467DD"/>
    <w:rsid w:val="00D56128"/>
    <w:rsid w:val="00D77EC0"/>
    <w:rsid w:val="00D86943"/>
    <w:rsid w:val="00DA2987"/>
    <w:rsid w:val="00DA47B9"/>
    <w:rsid w:val="00DE1459"/>
    <w:rsid w:val="00E677A1"/>
    <w:rsid w:val="00E91E2F"/>
    <w:rsid w:val="00EA3546"/>
    <w:rsid w:val="00EB1AAC"/>
    <w:rsid w:val="00EB47AE"/>
    <w:rsid w:val="00EC34E1"/>
    <w:rsid w:val="00ED0AE1"/>
    <w:rsid w:val="00F0234A"/>
    <w:rsid w:val="00F52959"/>
    <w:rsid w:val="00F532D4"/>
    <w:rsid w:val="00F55884"/>
    <w:rsid w:val="00FB38EC"/>
    <w:rsid w:val="00FB5399"/>
    <w:rsid w:val="00FC0450"/>
    <w:rsid w:val="00FC0D36"/>
    <w:rsid w:val="00FC536C"/>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8481"/>
    <o:shapelayout v:ext="edit">
      <o:idmap v:ext="edit" data="1"/>
    </o:shapelayout>
  </w:shapeDefaults>
  <w:doNotEmbedSmartTags/>
  <w:decimalSymbol w:val="."/>
  <w:listSeparator w:val=","/>
  <w15:docId w15:val="{104ED142-41E6-492B-84B0-54AF435D17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styleId="Hyperlink">
    <w:name w:val="Hyperlink"/>
    <w:basedOn w:val="DefaultParagraphFont"/>
    <w:uiPriority w:val="99"/>
    <w:unhideWhenUsed/>
    <w:rsid w:val="007074F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390_20130214.docx" TargetMode="External"/><Relationship Id="rId3" Type="http://schemas.openxmlformats.org/officeDocument/2006/relationships/webSettings" Target="webSettings.xml"/><Relationship Id="rId7" Type="http://schemas.openxmlformats.org/officeDocument/2006/relationships/hyperlink" Target="file:///h:\SJ%20Archive\2013\02-14-13.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3\02-14-13.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7E40D0D.dotm</Template>
  <TotalTime>0</TotalTime>
  <Pages>3</Pages>
  <Words>496</Words>
  <Characters>2828</Characters>
  <Application>Microsoft Office Word</Application>
  <DocSecurity>0</DocSecurity>
  <Lines>23</Lines>
  <Paragraphs>6</Paragraphs>
  <ScaleCrop>false</ScaleCrop>
  <Company> </Company>
  <LinksUpToDate>false</LinksUpToDate>
  <CharactersWithSpaces>3318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390: Child support - South Carolina Legislature Online</dc:title>
  <dc:subject/>
  <dc:creator>%USERNAME%</dc:creator>
  <cp:keywords/>
  <dc:description/>
  <cp:lastModifiedBy>N Cumfer</cp:lastModifiedBy>
  <cp:revision>7</cp:revision>
  <cp:lastPrinted>2013-02-14T15:06:00Z</cp:lastPrinted>
  <dcterms:created xsi:type="dcterms:W3CDTF">2013-02-14T18:10:00Z</dcterms:created>
  <dcterms:modified xsi:type="dcterms:W3CDTF">2014-12-04T20:39:00Z</dcterms:modified>
</cp:coreProperties>
</file>