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7F8" w:rsidRDefault="00CB27F8" w:rsidP="00CB27F8">
      <w:pPr>
        <w:widowControl w:val="0"/>
        <w:jc w:val="center"/>
      </w:pPr>
      <w:r w:rsidRPr="00CB27F8">
        <w:rPr>
          <w:b/>
        </w:rPr>
        <w:t>South Carolina General Assembly</w:t>
      </w:r>
    </w:p>
    <w:p w:rsidR="00CB27F8" w:rsidRDefault="00CB27F8" w:rsidP="00CB27F8">
      <w:pPr>
        <w:widowControl w:val="0"/>
        <w:jc w:val="center"/>
      </w:pPr>
      <w:r>
        <w:t>120th Session, 2013-2014</w:t>
      </w:r>
    </w:p>
    <w:p w:rsidR="00CB27F8" w:rsidRDefault="00CB27F8" w:rsidP="00CB27F8">
      <w:pPr>
        <w:widowControl w:val="0"/>
        <w:jc w:val="left"/>
      </w:pPr>
    </w:p>
    <w:p w:rsidR="00CB27F8" w:rsidRDefault="00CB27F8" w:rsidP="00CB27F8">
      <w:pPr>
        <w:widowControl w:val="0"/>
        <w:jc w:val="left"/>
        <w:rPr>
          <w:b/>
        </w:rPr>
      </w:pPr>
      <w:r w:rsidRPr="00CB27F8">
        <w:rPr>
          <w:b/>
        </w:rPr>
        <w:t>H. 3901</w:t>
      </w:r>
    </w:p>
    <w:p w:rsidR="00CB27F8" w:rsidRDefault="00CB27F8" w:rsidP="00CB27F8">
      <w:pPr>
        <w:widowControl w:val="0"/>
        <w:jc w:val="left"/>
        <w:rPr>
          <w:b/>
        </w:rPr>
      </w:pPr>
    </w:p>
    <w:p w:rsidR="00CB27F8" w:rsidRDefault="00CB27F8" w:rsidP="00CB27F8">
      <w:pPr>
        <w:widowControl w:val="0"/>
        <w:jc w:val="left"/>
      </w:pPr>
      <w:r w:rsidRPr="00CB27F8">
        <w:rPr>
          <w:b/>
        </w:rPr>
        <w:t>STATUS INFORMATION</w:t>
      </w:r>
    </w:p>
    <w:p w:rsidR="00CB27F8" w:rsidRDefault="00CB27F8" w:rsidP="00CB27F8">
      <w:pPr>
        <w:widowControl w:val="0"/>
        <w:jc w:val="left"/>
      </w:pPr>
    </w:p>
    <w:p w:rsidR="00CB27F8" w:rsidRDefault="00CB27F8" w:rsidP="00CB27F8">
      <w:pPr>
        <w:widowControl w:val="0"/>
        <w:jc w:val="left"/>
      </w:pPr>
      <w:r>
        <w:t>General Bill</w:t>
      </w:r>
    </w:p>
    <w:p w:rsidR="00CB27F8" w:rsidRDefault="00CB27F8" w:rsidP="00CB27F8">
      <w:pPr>
        <w:widowControl w:val="0"/>
        <w:jc w:val="left"/>
      </w:pPr>
      <w:r>
        <w:t>Sponsors: Rep. J.E. Smith</w:t>
      </w:r>
    </w:p>
    <w:p w:rsidR="00CB27F8" w:rsidRDefault="00CB27F8" w:rsidP="00CB27F8">
      <w:pPr>
        <w:widowControl w:val="0"/>
        <w:jc w:val="left"/>
      </w:pPr>
      <w:r>
        <w:t>Document Path: l:\council\bills\nbd\11164vr13.docx</w:t>
      </w:r>
    </w:p>
    <w:p w:rsidR="00CB27F8" w:rsidRDefault="00CB27F8" w:rsidP="00CB27F8">
      <w:pPr>
        <w:widowControl w:val="0"/>
        <w:jc w:val="left"/>
      </w:pPr>
    </w:p>
    <w:p w:rsidR="00CB27F8" w:rsidRDefault="00CB27F8" w:rsidP="00CB27F8">
      <w:pPr>
        <w:widowControl w:val="0"/>
        <w:jc w:val="left"/>
      </w:pPr>
      <w:r>
        <w:t>Introduced in the House on April 9, 2013</w:t>
      </w:r>
    </w:p>
    <w:p w:rsidR="00CB27F8" w:rsidRDefault="00CB27F8" w:rsidP="00CB27F8">
      <w:pPr>
        <w:widowControl w:val="0"/>
        <w:jc w:val="left"/>
      </w:pPr>
      <w:r>
        <w:t xml:space="preserve">Currently residing in the House Committee on </w:t>
      </w:r>
      <w:r w:rsidRPr="00CB27F8">
        <w:rPr>
          <w:b/>
        </w:rPr>
        <w:t>Judiciary</w:t>
      </w:r>
    </w:p>
    <w:p w:rsidR="00CB27F8" w:rsidRDefault="00CB27F8" w:rsidP="00CB27F8">
      <w:pPr>
        <w:widowControl w:val="0"/>
        <w:jc w:val="left"/>
      </w:pPr>
    </w:p>
    <w:p w:rsidR="00CB27F8" w:rsidRDefault="00CB27F8" w:rsidP="00CB27F8">
      <w:pPr>
        <w:widowControl w:val="0"/>
        <w:jc w:val="left"/>
      </w:pPr>
      <w:r>
        <w:t xml:space="preserve">Summary: </w:t>
      </w:r>
      <w:r w:rsidR="00371B19">
        <w:t>Recycling of beer and wine beverage containers</w:t>
      </w:r>
    </w:p>
    <w:p w:rsidR="00CB27F8" w:rsidRDefault="00CB27F8" w:rsidP="00CB27F8">
      <w:pPr>
        <w:widowControl w:val="0"/>
        <w:jc w:val="left"/>
      </w:pPr>
    </w:p>
    <w:p w:rsidR="00CB27F8" w:rsidRDefault="00CB27F8" w:rsidP="00CB27F8">
      <w:pPr>
        <w:widowControl w:val="0"/>
        <w:jc w:val="left"/>
      </w:pPr>
    </w:p>
    <w:p w:rsidR="00CB27F8" w:rsidRDefault="00CB27F8" w:rsidP="00CB27F8">
      <w:pPr>
        <w:widowControl w:val="0"/>
        <w:tabs>
          <w:tab w:val="center" w:pos="590"/>
          <w:tab w:val="center" w:pos="1440"/>
          <w:tab w:val="left" w:pos="1872"/>
          <w:tab w:val="left" w:pos="9187"/>
        </w:tabs>
        <w:jc w:val="left"/>
      </w:pPr>
      <w:r w:rsidRPr="00CB27F8">
        <w:rPr>
          <w:b/>
        </w:rPr>
        <w:t>HISTORY OF LEGISLATIVE ACTIONS</w:t>
      </w:r>
    </w:p>
    <w:p w:rsidR="00CB27F8" w:rsidRDefault="00CB27F8" w:rsidP="00CB27F8">
      <w:pPr>
        <w:widowControl w:val="0"/>
        <w:tabs>
          <w:tab w:val="center" w:pos="590"/>
          <w:tab w:val="center" w:pos="1440"/>
          <w:tab w:val="left" w:pos="1872"/>
          <w:tab w:val="left" w:pos="9187"/>
        </w:tabs>
        <w:jc w:val="left"/>
      </w:pPr>
    </w:p>
    <w:p w:rsidR="00CB27F8" w:rsidRPr="00CB27F8" w:rsidRDefault="00CB27F8" w:rsidP="00CB27F8">
      <w:pPr>
        <w:widowControl w:val="0"/>
        <w:tabs>
          <w:tab w:val="center" w:pos="590"/>
          <w:tab w:val="center" w:pos="1440"/>
          <w:tab w:val="left" w:pos="1872"/>
          <w:tab w:val="left" w:pos="9187"/>
        </w:tabs>
        <w:jc w:val="left"/>
      </w:pPr>
      <w:r w:rsidRPr="00CB27F8">
        <w:rPr>
          <w:u w:val="single"/>
        </w:rPr>
        <w:tab/>
        <w:t>Date</w:t>
      </w:r>
      <w:r w:rsidRPr="00CB27F8">
        <w:rPr>
          <w:u w:val="single"/>
        </w:rPr>
        <w:tab/>
        <w:t>Body</w:t>
      </w:r>
      <w:r w:rsidRPr="00CB27F8">
        <w:rPr>
          <w:u w:val="single"/>
        </w:rPr>
        <w:tab/>
        <w:t>Action Description with journal page number</w:t>
      </w:r>
      <w:r w:rsidRPr="00CB27F8">
        <w:rPr>
          <w:u w:val="single"/>
        </w:rPr>
        <w:tab/>
      </w:r>
      <w:bookmarkStart w:id="0" w:name="_GoBack"/>
      <w:bookmarkEnd w:id="0"/>
    </w:p>
    <w:p w:rsidR="007011BF" w:rsidRDefault="007011BF" w:rsidP="007011BF">
      <w:pPr>
        <w:widowControl w:val="0"/>
        <w:tabs>
          <w:tab w:val="right" w:pos="1008"/>
          <w:tab w:val="left" w:pos="1152"/>
          <w:tab w:val="left" w:pos="1872"/>
          <w:tab w:val="left" w:pos="9187"/>
        </w:tabs>
        <w:ind w:left="2088" w:hanging="2088"/>
        <w:jc w:val="left"/>
      </w:pPr>
      <w:r>
        <w:tab/>
        <w:t>4/9/2013</w:t>
      </w:r>
      <w:r>
        <w:tab/>
        <w:t>House</w:t>
      </w:r>
      <w:r>
        <w:tab/>
      </w:r>
      <w:r w:rsidRPr="00040740">
        <w:t>Introduced and read first time (</w:t>
      </w:r>
      <w:hyperlink r:id="rId7" w:history="1">
        <w:r w:rsidRPr="00040740">
          <w:rPr>
            <w:rStyle w:val="Hyperlink"/>
          </w:rPr>
          <w:t>House Journal</w:t>
        </w:r>
        <w:r w:rsidRPr="00040740">
          <w:rPr>
            <w:rStyle w:val="Hyperlink"/>
          </w:rPr>
          <w:noBreakHyphen/>
          <w:t>page 49</w:t>
        </w:r>
      </w:hyperlink>
      <w:r w:rsidRPr="00040740">
        <w:t>)</w:t>
      </w:r>
    </w:p>
    <w:p w:rsidR="007011BF" w:rsidRDefault="007011BF" w:rsidP="007011BF">
      <w:pPr>
        <w:widowControl w:val="0"/>
        <w:tabs>
          <w:tab w:val="right" w:pos="1008"/>
          <w:tab w:val="left" w:pos="1152"/>
          <w:tab w:val="left" w:pos="1872"/>
          <w:tab w:val="left" w:pos="9187"/>
        </w:tabs>
        <w:ind w:left="2088" w:hanging="2088"/>
        <w:jc w:val="left"/>
      </w:pPr>
      <w:r>
        <w:tab/>
        <w:t>4/9/2013</w:t>
      </w:r>
      <w:r>
        <w:tab/>
        <w:t>House</w:t>
      </w:r>
      <w:r>
        <w:tab/>
      </w:r>
      <w:r w:rsidRPr="00040740">
        <w:t>Ref</w:t>
      </w:r>
      <w:r>
        <w:t xml:space="preserve">erred to Committee on </w:t>
      </w:r>
      <w:r w:rsidRPr="00040740">
        <w:rPr>
          <w:b/>
        </w:rPr>
        <w:t>Judiciary</w:t>
      </w:r>
      <w:r>
        <w:t xml:space="preserve"> </w:t>
      </w:r>
      <w:r w:rsidRPr="00040740">
        <w:t>(</w:t>
      </w:r>
      <w:hyperlink r:id="rId8" w:history="1">
        <w:r w:rsidRPr="00040740">
          <w:rPr>
            <w:rStyle w:val="Hyperlink"/>
          </w:rPr>
          <w:t>House Journal</w:t>
        </w:r>
        <w:r w:rsidRPr="00040740">
          <w:rPr>
            <w:rStyle w:val="Hyperlink"/>
          </w:rPr>
          <w:noBreakHyphen/>
          <w:t>page 49</w:t>
        </w:r>
      </w:hyperlink>
      <w:r w:rsidRPr="00040740">
        <w:t>)</w:t>
      </w:r>
    </w:p>
    <w:p w:rsidR="007011BF" w:rsidRDefault="007011BF" w:rsidP="007011BF">
      <w:pPr>
        <w:widowControl w:val="0"/>
        <w:tabs>
          <w:tab w:val="right" w:pos="1008"/>
          <w:tab w:val="left" w:pos="1152"/>
          <w:tab w:val="left" w:pos="1872"/>
          <w:tab w:val="left" w:pos="9187"/>
        </w:tabs>
        <w:ind w:left="2088" w:hanging="2088"/>
        <w:jc w:val="left"/>
      </w:pPr>
    </w:p>
    <w:p w:rsidR="00CB27F8" w:rsidRPr="00CB27F8" w:rsidRDefault="00CB27F8" w:rsidP="00CB27F8">
      <w:pPr>
        <w:widowControl w:val="0"/>
        <w:tabs>
          <w:tab w:val="right" w:pos="1008"/>
          <w:tab w:val="left" w:pos="1152"/>
          <w:tab w:val="left" w:pos="1872"/>
          <w:tab w:val="left" w:pos="9187"/>
        </w:tabs>
        <w:ind w:left="2088" w:hanging="2088"/>
        <w:jc w:val="left"/>
      </w:pPr>
    </w:p>
    <w:p w:rsidR="00CB27F8" w:rsidRDefault="00CB27F8" w:rsidP="00CB27F8">
      <w:pPr>
        <w:widowControl w:val="0"/>
        <w:jc w:val="left"/>
      </w:pPr>
      <w:r w:rsidRPr="00CB27F8">
        <w:rPr>
          <w:b/>
        </w:rPr>
        <w:t>VERSIONS OF THIS BILL</w:t>
      </w:r>
    </w:p>
    <w:p w:rsidR="00CB27F8" w:rsidRDefault="00CB27F8" w:rsidP="00CB27F8">
      <w:pPr>
        <w:widowControl w:val="0"/>
        <w:jc w:val="left"/>
      </w:pPr>
    </w:p>
    <w:p w:rsidR="00CB27F8" w:rsidRDefault="002F16C7" w:rsidP="00CB27F8">
      <w:pPr>
        <w:widowControl w:val="0"/>
        <w:jc w:val="left"/>
      </w:pPr>
      <w:hyperlink r:id="rId9" w:history="1">
        <w:r w:rsidR="00CB27F8">
          <w:rPr>
            <w:rStyle w:val="Hyperlink"/>
          </w:rPr>
          <w:t>4/9/2013</w:t>
        </w:r>
      </w:hyperlink>
    </w:p>
    <w:p w:rsidR="00CB27F8" w:rsidRDefault="00CB27F8" w:rsidP="00CB27F8"/>
    <w:p w:rsidR="00CB27F8" w:rsidRDefault="00CB27F8" w:rsidP="00CB27F8">
      <w:pPr>
        <w:sectPr w:rsidR="00CB27F8" w:rsidSect="00CB27F8">
          <w:pgSz w:w="12240" w:h="15840" w:code="1"/>
          <w:pgMar w:top="1080" w:right="1440" w:bottom="1080" w:left="1440" w:header="720" w:footer="720" w:gutter="0"/>
          <w:cols w:space="720"/>
          <w:noEndnote/>
          <w:docGrid w:linePitch="360"/>
        </w:sectPr>
      </w:pPr>
    </w:p>
    <w:p w:rsidR="00B04533" w:rsidRDefault="00B04533" w:rsidP="00B04533">
      <w:pPr>
        <w:pStyle w:val="BillDots"/>
      </w:pPr>
    </w:p>
    <w:p w:rsidR="00B04533" w:rsidRDefault="00B04533" w:rsidP="00B04533">
      <w:pPr>
        <w:pStyle w:val="Numbersforbills"/>
      </w:pPr>
    </w:p>
    <w:p w:rsidR="00B04533" w:rsidRDefault="00B04533" w:rsidP="00B04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533" w:rsidRDefault="00B04533" w:rsidP="00B04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533" w:rsidRDefault="00B04533" w:rsidP="00B04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533" w:rsidRDefault="00B04533" w:rsidP="00B04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533" w:rsidRDefault="00B04533" w:rsidP="00B04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3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61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2672A">
        <w:rPr>
          <w:color w:val="000000" w:themeColor="text1"/>
          <w:u w:color="000000" w:themeColor="text1"/>
        </w:rPr>
        <w:t>TO AMEND THE CODE OF LAWS OF SOUTH CAROLINA, 1976, BY ADDING SECTION 61</w:t>
      </w:r>
      <w:r>
        <w:rPr>
          <w:color w:val="000000" w:themeColor="text1"/>
          <w:u w:color="000000" w:themeColor="text1"/>
        </w:rPr>
        <w:noBreakHyphen/>
      </w:r>
      <w:r w:rsidRPr="00F2672A">
        <w:rPr>
          <w:color w:val="000000" w:themeColor="text1"/>
          <w:u w:color="000000" w:themeColor="text1"/>
        </w:rPr>
        <w:t>2</w:t>
      </w:r>
      <w:r>
        <w:rPr>
          <w:color w:val="000000" w:themeColor="text1"/>
          <w:u w:color="000000" w:themeColor="text1"/>
        </w:rPr>
        <w:noBreakHyphen/>
      </w:r>
      <w:r w:rsidRPr="00F2672A">
        <w:rPr>
          <w:color w:val="000000" w:themeColor="text1"/>
          <w:u w:color="000000" w:themeColor="text1"/>
        </w:rPr>
        <w:t>85 SO AS TO PROVIDE THAT A HOLDER OF A PERMIT THAT ALLOWS ON</w:t>
      </w:r>
      <w:r>
        <w:rPr>
          <w:color w:val="000000" w:themeColor="text1"/>
          <w:u w:color="000000" w:themeColor="text1"/>
        </w:rPr>
        <w:noBreakHyphen/>
      </w:r>
      <w:r w:rsidRPr="00F2672A">
        <w:rPr>
          <w:color w:val="000000" w:themeColor="text1"/>
          <w:u w:color="000000" w:themeColor="text1"/>
        </w:rPr>
        <w:t>PREMISES CONSUMPTION OF BEER, WINE, OR ALCOHOLIC LIQUORS SHALL RECYCLE EACH RECYCLABLE BEVERAGE CONTAINER SOLD ON THE PREMISES IN ACCORDANCE WITH A MODEL RECYCLING PROGRAM DEVELOPED BY THE DEPARTMENT OF HEALTH AND ENVIRONMENTAL CONTROL; AND TO AMEND SECTION 61</w:t>
      </w:r>
      <w:r>
        <w:rPr>
          <w:color w:val="000000" w:themeColor="text1"/>
          <w:u w:color="000000" w:themeColor="text1"/>
        </w:rPr>
        <w:noBreakHyphen/>
      </w:r>
      <w:r w:rsidRPr="00F2672A">
        <w:rPr>
          <w:color w:val="000000" w:themeColor="text1"/>
          <w:u w:color="000000" w:themeColor="text1"/>
        </w:rPr>
        <w:t>2</w:t>
      </w:r>
      <w:r>
        <w:rPr>
          <w:color w:val="000000" w:themeColor="text1"/>
          <w:u w:color="000000" w:themeColor="text1"/>
        </w:rPr>
        <w:noBreakHyphen/>
      </w:r>
      <w:r w:rsidRPr="00F2672A">
        <w:rPr>
          <w:color w:val="000000" w:themeColor="text1"/>
          <w:u w:color="000000" w:themeColor="text1"/>
        </w:rPr>
        <w:t>90, RELATING TO APPLICATIONS FOR LICENSES AND PERMITS FROM THE DEPARTMENT OF REVENUE, SO AS TO REQUIRE AN APPLICANT FOR A PERMIT FOR ON</w:t>
      </w:r>
      <w:r>
        <w:rPr>
          <w:color w:val="000000" w:themeColor="text1"/>
          <w:u w:color="000000" w:themeColor="text1"/>
        </w:rPr>
        <w:noBreakHyphen/>
      </w:r>
      <w:r w:rsidRPr="00F2672A">
        <w:rPr>
          <w:color w:val="000000" w:themeColor="text1"/>
          <w:u w:color="000000" w:themeColor="text1"/>
        </w:rPr>
        <w:t>SITE CONSUMPTION OF ALCOHOL TO PROVIDE CERTIFICATION OF THE EXISTENCE OF A RECYCLING PLAN</w:t>
      </w:r>
      <w:r w:rsidR="00BB37A9">
        <w:rPr>
          <w:color w:val="000000" w:themeColor="text1"/>
          <w:u w:color="000000" w:themeColor="text1"/>
        </w:rPr>
        <w:t xml:space="preserve"> OR A BASIS FOR EXEMPTION FR</w:t>
      </w:r>
      <w:r w:rsidR="00504DBC">
        <w:rPr>
          <w:color w:val="000000" w:themeColor="text1"/>
          <w:u w:color="000000" w:themeColor="text1"/>
        </w:rPr>
        <w:t>OM</w:t>
      </w:r>
      <w:r w:rsidR="00BB37A9">
        <w:rPr>
          <w:color w:val="000000" w:themeColor="text1"/>
          <w:u w:color="000000" w:themeColor="text1"/>
        </w:rPr>
        <w:t xml:space="preserve"> THE REQUIREMENT</w:t>
      </w:r>
      <w:r w:rsidRPr="00F2672A">
        <w:rPr>
          <w:color w:val="000000" w:themeColor="text1"/>
          <w:u w:color="000000" w:themeColor="text1"/>
        </w:rPr>
        <w:t>.</w:t>
      </w:r>
      <w:bookmarkStart w:id="4" w:name="titleend"/>
      <w:bookmarkEnd w:id="4"/>
    </w:p>
    <w:p w:rsidR="00A561BE" w:rsidRDefault="00A561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1BE" w:rsidRDefault="00A561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61BE" w:rsidRDefault="00A561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SECTION</w:t>
      </w:r>
      <w:r w:rsidRPr="00F2672A">
        <w:rPr>
          <w:color w:val="000000" w:themeColor="text1"/>
          <w:u w:color="000000" w:themeColor="text1"/>
        </w:rPr>
        <w:tab/>
        <w:t>1.</w:t>
      </w:r>
      <w:r w:rsidRPr="00F2672A">
        <w:rPr>
          <w:color w:val="000000" w:themeColor="text1"/>
          <w:u w:color="000000" w:themeColor="text1"/>
        </w:rPr>
        <w:tab/>
        <w:t>Chapter 2, Title 61 of the 1976 Code is amended by adding:</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t>“Section 61</w:t>
      </w:r>
      <w:r>
        <w:rPr>
          <w:color w:val="000000" w:themeColor="text1"/>
          <w:u w:color="000000" w:themeColor="text1"/>
        </w:rPr>
        <w:noBreakHyphen/>
      </w:r>
      <w:r w:rsidRPr="00F2672A">
        <w:rPr>
          <w:color w:val="000000" w:themeColor="text1"/>
          <w:u w:color="000000" w:themeColor="text1"/>
        </w:rPr>
        <w:t>2</w:t>
      </w:r>
      <w:r>
        <w:rPr>
          <w:color w:val="000000" w:themeColor="text1"/>
          <w:u w:color="000000" w:themeColor="text1"/>
        </w:rPr>
        <w:noBreakHyphen/>
      </w:r>
      <w:r w:rsidRPr="00F2672A">
        <w:rPr>
          <w:color w:val="000000" w:themeColor="text1"/>
          <w:u w:color="000000" w:themeColor="text1"/>
        </w:rPr>
        <w:t>85.</w:t>
      </w:r>
      <w:r w:rsidRPr="00F2672A">
        <w:rPr>
          <w:color w:val="000000" w:themeColor="text1"/>
          <w:u w:color="000000" w:themeColor="text1"/>
        </w:rPr>
        <w:tab/>
      </w:r>
      <w:r>
        <w:rPr>
          <w:color w:val="000000" w:themeColor="text1"/>
          <w:u w:color="000000" w:themeColor="text1"/>
        </w:rPr>
        <w:tab/>
      </w:r>
      <w:r w:rsidRPr="00F2672A">
        <w:rPr>
          <w:color w:val="000000" w:themeColor="text1"/>
          <w:u w:color="000000" w:themeColor="text1"/>
        </w:rPr>
        <w:t>(A)</w:t>
      </w:r>
      <w:r w:rsidRPr="00F2672A">
        <w:rPr>
          <w:color w:val="000000" w:themeColor="text1"/>
          <w:u w:color="000000" w:themeColor="text1"/>
        </w:rPr>
        <w:tab/>
        <w:t>For purposes of this section:</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color="000000" w:themeColor="text1"/>
        </w:rPr>
        <w:tab/>
        <w:t>(1)</w:t>
      </w:r>
      <w:r w:rsidRPr="00F2672A">
        <w:rPr>
          <w:color w:val="000000" w:themeColor="text1"/>
          <w:u w:color="000000" w:themeColor="text1"/>
        </w:rPr>
        <w:tab/>
      </w:r>
      <w:r w:rsidRPr="00CB71B7">
        <w:rPr>
          <w:color w:val="000000" w:themeColor="text1"/>
          <w:u w:color="000000" w:themeColor="text1"/>
        </w:rPr>
        <w:t>‘</w:t>
      </w:r>
      <w:r w:rsidRPr="00F2672A">
        <w:rPr>
          <w:color w:val="000000" w:themeColor="text1"/>
          <w:u w:color="000000" w:themeColor="text1"/>
        </w:rPr>
        <w:t>Financially feasible recycling program</w:t>
      </w:r>
      <w:r w:rsidRPr="00CB71B7">
        <w:rPr>
          <w:color w:val="000000" w:themeColor="text1"/>
          <w:u w:color="000000" w:themeColor="text1"/>
        </w:rPr>
        <w:t>’</w:t>
      </w:r>
      <w:r w:rsidRPr="00F2672A">
        <w:rPr>
          <w:color w:val="000000" w:themeColor="text1"/>
          <w:u w:color="000000" w:themeColor="text1"/>
        </w:rPr>
        <w:t xml:space="preserve"> means a recycling program pursuant to this section that does not increase</w:t>
      </w:r>
      <w:r w:rsidR="00AA3DCA">
        <w:rPr>
          <w:color w:val="000000" w:themeColor="text1"/>
          <w:u w:color="000000" w:themeColor="text1"/>
        </w:rPr>
        <w:t xml:space="preserve"> </w:t>
      </w:r>
      <w:r w:rsidRPr="00F2672A">
        <w:rPr>
          <w:color w:val="000000" w:themeColor="text1"/>
          <w:u w:color="000000" w:themeColor="text1"/>
        </w:rPr>
        <w:t>a permit holder</w:t>
      </w:r>
      <w:r w:rsidRPr="00CB71B7">
        <w:rPr>
          <w:color w:val="000000" w:themeColor="text1"/>
          <w:u w:color="000000" w:themeColor="text1"/>
        </w:rPr>
        <w:t>’</w:t>
      </w:r>
      <w:r w:rsidRPr="00F2672A">
        <w:rPr>
          <w:color w:val="000000" w:themeColor="text1"/>
          <w:u w:color="000000" w:themeColor="text1"/>
        </w:rPr>
        <w:t>s total annual cost for managing its solid waste by any amount whatsoever over the permit holder</w:t>
      </w:r>
      <w:r w:rsidRPr="00CB71B7">
        <w:rPr>
          <w:color w:val="000000" w:themeColor="text1"/>
          <w:u w:color="000000" w:themeColor="text1"/>
        </w:rPr>
        <w:t>’</w:t>
      </w:r>
      <w:r w:rsidRPr="00F2672A">
        <w:rPr>
          <w:color w:val="000000" w:themeColor="text1"/>
          <w:u w:color="000000" w:themeColor="text1"/>
        </w:rPr>
        <w:t xml:space="preserve">s total annual costs without such a recycling program.  </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color="000000" w:themeColor="text1"/>
        </w:rPr>
        <w:tab/>
        <w:t>(2)</w:t>
      </w:r>
      <w:r w:rsidRPr="00F2672A">
        <w:rPr>
          <w:color w:val="000000" w:themeColor="text1"/>
          <w:u w:color="000000" w:themeColor="text1"/>
        </w:rPr>
        <w:tab/>
      </w:r>
      <w:r w:rsidRPr="00CB71B7">
        <w:rPr>
          <w:color w:val="000000" w:themeColor="text1"/>
          <w:u w:color="000000" w:themeColor="text1"/>
        </w:rPr>
        <w:t>‘</w:t>
      </w:r>
      <w:r w:rsidRPr="00F2672A">
        <w:rPr>
          <w:color w:val="000000" w:themeColor="text1"/>
          <w:u w:color="000000" w:themeColor="text1"/>
        </w:rPr>
        <w:t>Permit holder</w:t>
      </w:r>
      <w:r w:rsidRPr="00CB71B7">
        <w:rPr>
          <w:color w:val="000000" w:themeColor="text1"/>
          <w:u w:color="000000" w:themeColor="text1"/>
        </w:rPr>
        <w:t>’</w:t>
      </w:r>
      <w:r w:rsidRPr="00F2672A">
        <w:rPr>
          <w:color w:val="000000" w:themeColor="text1"/>
          <w:u w:color="000000" w:themeColor="text1"/>
        </w:rPr>
        <w:t xml:space="preserve"> means a holder of a permit or license issued by the Department of Revenue that authorizes on</w:t>
      </w:r>
      <w:r>
        <w:rPr>
          <w:color w:val="000000" w:themeColor="text1"/>
          <w:u w:color="000000" w:themeColor="text1"/>
        </w:rPr>
        <w:noBreakHyphen/>
      </w:r>
      <w:r w:rsidRPr="00F2672A">
        <w:rPr>
          <w:color w:val="000000" w:themeColor="text1"/>
          <w:u w:color="000000" w:themeColor="text1"/>
        </w:rPr>
        <w:t>premises consumption of beer, wine, or alcoholic liquor by the drink.</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lastRenderedPageBreak/>
        <w:tab/>
      </w:r>
      <w:r w:rsidRPr="00F2672A">
        <w:rPr>
          <w:color w:val="000000" w:themeColor="text1"/>
          <w:u w:color="000000" w:themeColor="text1"/>
        </w:rPr>
        <w:tab/>
        <w:t>(3)</w:t>
      </w:r>
      <w:r w:rsidRPr="00F2672A">
        <w:rPr>
          <w:color w:val="000000" w:themeColor="text1"/>
          <w:u w:color="000000" w:themeColor="text1"/>
        </w:rPr>
        <w:tab/>
      </w:r>
      <w:r w:rsidRPr="00CB71B7">
        <w:rPr>
          <w:color w:val="000000" w:themeColor="text1"/>
          <w:u w:color="000000" w:themeColor="text1"/>
        </w:rPr>
        <w:t>‘</w:t>
      </w:r>
      <w:r w:rsidRPr="00F2672A">
        <w:rPr>
          <w:color w:val="000000" w:themeColor="text1"/>
          <w:u w:color="000000" w:themeColor="text1"/>
        </w:rPr>
        <w:t>Financially feasible means of glass collection</w:t>
      </w:r>
      <w:r w:rsidRPr="00CB71B7">
        <w:rPr>
          <w:color w:val="000000" w:themeColor="text1"/>
          <w:u w:color="000000" w:themeColor="text1"/>
        </w:rPr>
        <w:t>’</w:t>
      </w:r>
      <w:r w:rsidRPr="00F2672A">
        <w:rPr>
          <w:color w:val="000000" w:themeColor="text1"/>
          <w:u w:color="000000" w:themeColor="text1"/>
        </w:rPr>
        <w:t xml:space="preserve"> means the existence of a commercial or governmental financially feasible recycling program that allows a permit holder to contract for on</w:t>
      </w:r>
      <w:r w:rsidR="00AA3DCA">
        <w:rPr>
          <w:color w:val="000000" w:themeColor="text1"/>
          <w:u w:color="000000" w:themeColor="text1"/>
        </w:rPr>
        <w:t>-</w:t>
      </w:r>
      <w:r w:rsidRPr="00F2672A">
        <w:rPr>
          <w:color w:val="000000" w:themeColor="text1"/>
          <w:u w:color="000000" w:themeColor="text1"/>
        </w:rPr>
        <w:t>site pickup of glass or provides a glass container recycling drop</w:t>
      </w:r>
      <w:r>
        <w:rPr>
          <w:color w:val="000000" w:themeColor="text1"/>
          <w:u w:color="000000" w:themeColor="text1"/>
        </w:rPr>
        <w:noBreakHyphen/>
      </w:r>
      <w:r w:rsidRPr="00F2672A">
        <w:rPr>
          <w:color w:val="000000" w:themeColor="text1"/>
          <w:u w:color="000000" w:themeColor="text1"/>
        </w:rPr>
        <w:t>off location that is easily available to a permit holder.</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color="000000" w:themeColor="text1"/>
        </w:rPr>
        <w:tab/>
        <w:t>(4)</w:t>
      </w:r>
      <w:r w:rsidRPr="00F2672A">
        <w:rPr>
          <w:color w:val="000000" w:themeColor="text1"/>
          <w:u w:color="000000" w:themeColor="text1"/>
        </w:rPr>
        <w:tab/>
      </w:r>
      <w:r w:rsidRPr="00CB71B7">
        <w:rPr>
          <w:color w:val="000000" w:themeColor="text1"/>
          <w:u w:color="000000" w:themeColor="text1"/>
        </w:rPr>
        <w:t>‘</w:t>
      </w:r>
      <w:r w:rsidRPr="00F2672A">
        <w:rPr>
          <w:color w:val="000000" w:themeColor="text1"/>
          <w:u w:color="000000" w:themeColor="text1"/>
        </w:rPr>
        <w:t>Recycling plan</w:t>
      </w:r>
      <w:r w:rsidRPr="00CB71B7">
        <w:rPr>
          <w:color w:val="000000" w:themeColor="text1"/>
          <w:u w:color="000000" w:themeColor="text1"/>
        </w:rPr>
        <w:t>’</w:t>
      </w:r>
      <w:r w:rsidRPr="00F2672A">
        <w:rPr>
          <w:color w:val="000000" w:themeColor="text1"/>
          <w:u w:color="000000" w:themeColor="text1"/>
        </w:rPr>
        <w:t xml:space="preserve"> means a permit holder</w:t>
      </w:r>
      <w:r w:rsidRPr="00CB71B7">
        <w:rPr>
          <w:color w:val="000000" w:themeColor="text1"/>
          <w:u w:color="000000" w:themeColor="text1"/>
        </w:rPr>
        <w:t>’</w:t>
      </w:r>
      <w:r w:rsidRPr="00F2672A">
        <w:rPr>
          <w:color w:val="000000" w:themeColor="text1"/>
          <w:u w:color="000000" w:themeColor="text1"/>
        </w:rPr>
        <w:t>s plan for recycling that addresses the separation, storage, collection, and recycling of</w:t>
      </w:r>
      <w:r w:rsidR="00043211">
        <w:rPr>
          <w:color w:val="000000" w:themeColor="text1"/>
          <w:u w:color="000000" w:themeColor="text1"/>
        </w:rPr>
        <w:t xml:space="preserve"> recyclable beverage containers,</w:t>
      </w:r>
      <w:r w:rsidRPr="00F2672A">
        <w:rPr>
          <w:color w:val="000000" w:themeColor="text1"/>
          <w:u w:color="000000" w:themeColor="text1"/>
        </w:rPr>
        <w:t xml:space="preserve"> </w:t>
      </w:r>
      <w:r w:rsidR="00043211">
        <w:rPr>
          <w:color w:val="000000" w:themeColor="text1"/>
          <w:u w:color="000000" w:themeColor="text1"/>
        </w:rPr>
        <w:t>and their</w:t>
      </w:r>
      <w:r w:rsidRPr="00F2672A">
        <w:rPr>
          <w:color w:val="000000" w:themeColor="text1"/>
          <w:u w:color="000000" w:themeColor="text1"/>
        </w:rPr>
        <w:t xml:space="preserve"> packaging, for</w:t>
      </w:r>
      <w:r w:rsidRPr="004973F8">
        <w:rPr>
          <w:color w:val="000000" w:themeColor="text1"/>
          <w:u w:color="000000" w:themeColor="text1"/>
        </w:rPr>
        <w:t xml:space="preserve"> alcoholic beverages</w:t>
      </w:r>
      <w:r w:rsidRPr="00F2672A">
        <w:rPr>
          <w:color w:val="000000" w:themeColor="text1"/>
          <w:u w:color="000000" w:themeColor="text1"/>
        </w:rPr>
        <w:t xml:space="preserve"> sold on the</w:t>
      </w:r>
      <w:r w:rsidR="006A68B4">
        <w:rPr>
          <w:color w:val="000000" w:themeColor="text1"/>
          <w:u w:color="000000" w:themeColor="text1"/>
        </w:rPr>
        <w:t xml:space="preserve"> </w:t>
      </w:r>
      <w:r w:rsidR="00BB37A9">
        <w:rPr>
          <w:color w:val="000000" w:themeColor="text1"/>
          <w:u w:color="000000" w:themeColor="text1"/>
        </w:rPr>
        <w:t>premises</w:t>
      </w:r>
      <w:r w:rsidRPr="00F2672A">
        <w:rPr>
          <w:color w:val="000000" w:themeColor="text1"/>
          <w:u w:color="000000" w:themeColor="text1"/>
        </w:rPr>
        <w:t xml:space="preserve"> </w:t>
      </w:r>
      <w:r w:rsidR="006A68B4">
        <w:rPr>
          <w:color w:val="000000" w:themeColor="text1"/>
          <w:u w:color="000000" w:themeColor="text1"/>
        </w:rPr>
        <w:t>by the</w:t>
      </w:r>
      <w:r w:rsidR="006A68B4" w:rsidRPr="00F2672A">
        <w:rPr>
          <w:color w:val="000000" w:themeColor="text1"/>
          <w:u w:color="000000" w:themeColor="text1"/>
        </w:rPr>
        <w:t xml:space="preserve"> </w:t>
      </w:r>
      <w:r w:rsidR="006A68B4" w:rsidRPr="004973F8">
        <w:rPr>
          <w:color w:val="000000" w:themeColor="text1"/>
          <w:u w:color="000000" w:themeColor="text1"/>
        </w:rPr>
        <w:t>permit holder</w:t>
      </w:r>
      <w:r w:rsidR="006A68B4">
        <w:rPr>
          <w:color w:val="000000" w:themeColor="text1"/>
          <w:u w:color="000000" w:themeColor="text1"/>
        </w:rPr>
        <w:t xml:space="preserve"> </w:t>
      </w:r>
      <w:r w:rsidRPr="00F2672A">
        <w:rPr>
          <w:color w:val="000000" w:themeColor="text1"/>
          <w:u w:color="000000" w:themeColor="text1"/>
        </w:rPr>
        <w:t>including</w:t>
      </w:r>
      <w:r w:rsidR="00BB37A9">
        <w:rPr>
          <w:color w:val="000000" w:themeColor="text1"/>
          <w:u w:color="000000" w:themeColor="text1"/>
        </w:rPr>
        <w:t>, but not limited to,</w:t>
      </w:r>
      <w:r w:rsidRPr="00F2672A">
        <w:rPr>
          <w:color w:val="000000" w:themeColor="text1"/>
          <w:u w:color="000000" w:themeColor="text1"/>
        </w:rPr>
        <w:t xml:space="preserve"> aluminum, plastic, and glass containers, and cardboard used to package, ship, or deliver the beverage containers.</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t>(B)(1)</w:t>
      </w:r>
      <w:r w:rsidRPr="00F2672A">
        <w:rPr>
          <w:color w:val="000000" w:themeColor="text1"/>
          <w:u w:color="000000" w:themeColor="text1"/>
        </w:rPr>
        <w:tab/>
        <w:t xml:space="preserve">The Department of Health and Environmental Control shall develop and publish </w:t>
      </w:r>
      <w:r w:rsidRPr="004973F8">
        <w:rPr>
          <w:color w:val="000000" w:themeColor="text1"/>
          <w:u w:color="000000" w:themeColor="text1"/>
        </w:rPr>
        <w:t xml:space="preserve">information on its website </w:t>
      </w:r>
      <w:r w:rsidRPr="00F2672A">
        <w:rPr>
          <w:color w:val="000000" w:themeColor="text1"/>
          <w:u w:color="000000" w:themeColor="text1"/>
        </w:rPr>
        <w:t xml:space="preserve">to assist permit </w:t>
      </w:r>
      <w:r w:rsidRPr="004973F8">
        <w:rPr>
          <w:color w:val="000000" w:themeColor="text1"/>
          <w:u w:color="000000" w:themeColor="text1"/>
        </w:rPr>
        <w:t>applicants and permit</w:t>
      </w:r>
      <w:r w:rsidRPr="00F2672A">
        <w:rPr>
          <w:color w:val="000000" w:themeColor="text1"/>
          <w:u w:color="000000" w:themeColor="text1"/>
        </w:rPr>
        <w:t xml:space="preserve"> holders in evaluating recycling options </w:t>
      </w:r>
      <w:r w:rsidR="00FA57A6">
        <w:rPr>
          <w:color w:val="000000" w:themeColor="text1"/>
          <w:u w:color="000000" w:themeColor="text1"/>
        </w:rPr>
        <w:t>and</w:t>
      </w:r>
      <w:r w:rsidRPr="00F2672A">
        <w:rPr>
          <w:color w:val="000000" w:themeColor="text1"/>
          <w:u w:color="000000" w:themeColor="text1"/>
        </w:rPr>
        <w:t xml:space="preserve"> preparing recycling plans.  Information must include:</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color="000000" w:themeColor="text1"/>
        </w:rPr>
        <w:tab/>
      </w:r>
      <w:r w:rsidRPr="00F2672A">
        <w:rPr>
          <w:color w:val="000000" w:themeColor="text1"/>
          <w:u w:color="000000" w:themeColor="text1"/>
        </w:rPr>
        <w:tab/>
        <w:t>(a)</w:t>
      </w:r>
      <w:r w:rsidRPr="00F2672A">
        <w:rPr>
          <w:color w:val="000000" w:themeColor="text1"/>
          <w:u w:color="000000" w:themeColor="text1"/>
        </w:rPr>
        <w:tab/>
        <w:t xml:space="preserve">identification of the recyclable materials that may be </w:t>
      </w:r>
      <w:r w:rsidRPr="004973F8">
        <w:rPr>
          <w:color w:val="000000" w:themeColor="text1"/>
          <w:u w:color="000000" w:themeColor="text1"/>
        </w:rPr>
        <w:t>recycled</w:t>
      </w:r>
      <w:r w:rsidR="00025F7A">
        <w:rPr>
          <w:color w:val="000000" w:themeColor="text1"/>
          <w:u w:color="000000" w:themeColor="text1"/>
        </w:rPr>
        <w:t xml:space="preserve"> including, but not limited to,</w:t>
      </w:r>
      <w:r w:rsidRPr="00F2672A">
        <w:rPr>
          <w:color w:val="000000" w:themeColor="text1"/>
          <w:u w:color="000000" w:themeColor="text1"/>
        </w:rPr>
        <w:t xml:space="preserve"> glass bottles, plastic bottles, aluminum cans, and packing materials;</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color="000000" w:themeColor="text1"/>
        </w:rPr>
        <w:tab/>
      </w:r>
      <w:r w:rsidRPr="00F2672A">
        <w:rPr>
          <w:color w:val="000000" w:themeColor="text1"/>
          <w:u w:color="000000" w:themeColor="text1"/>
        </w:rPr>
        <w:tab/>
        <w:t>(b)</w:t>
      </w:r>
      <w:r w:rsidRPr="00F2672A">
        <w:rPr>
          <w:color w:val="000000" w:themeColor="text1"/>
          <w:u w:color="000000" w:themeColor="text1"/>
        </w:rPr>
        <w:tab/>
        <w:t>information on locating a recycling service including, but not limited to, existing solid waste haulers, local government solid waste departments, and commercial recyclers;</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color="000000" w:themeColor="text1"/>
        </w:rPr>
        <w:tab/>
      </w:r>
      <w:r w:rsidRPr="00F2672A">
        <w:rPr>
          <w:color w:val="000000" w:themeColor="text1"/>
          <w:u w:color="000000" w:themeColor="text1"/>
        </w:rPr>
        <w:tab/>
        <w:t>(c)</w:t>
      </w:r>
      <w:r w:rsidRPr="00F2672A">
        <w:rPr>
          <w:color w:val="000000" w:themeColor="text1"/>
          <w:u w:color="000000" w:themeColor="text1"/>
        </w:rPr>
        <w:tab/>
        <w:t>information on the logistics of collecting and di</w:t>
      </w:r>
      <w:r w:rsidR="00025F7A">
        <w:rPr>
          <w:color w:val="000000" w:themeColor="text1"/>
          <w:u w:color="000000" w:themeColor="text1"/>
        </w:rPr>
        <w:t>sposing of recyclable materials</w:t>
      </w:r>
      <w:r w:rsidRPr="00F2672A">
        <w:rPr>
          <w:color w:val="000000" w:themeColor="text1"/>
          <w:u w:color="000000" w:themeColor="text1"/>
        </w:rPr>
        <w:t xml:space="preserve"> </w:t>
      </w:r>
      <w:r w:rsidR="00025F7A">
        <w:rPr>
          <w:color w:val="000000" w:themeColor="text1"/>
          <w:u w:color="000000" w:themeColor="text1"/>
        </w:rPr>
        <w:t>including, but not limited to,</w:t>
      </w:r>
      <w:r w:rsidRPr="00F2672A">
        <w:rPr>
          <w:color w:val="000000" w:themeColor="text1"/>
          <w:u w:color="000000" w:themeColor="text1"/>
        </w:rPr>
        <w:t xml:space="preserve"> external storage, internal storage, and self</w:t>
      </w:r>
      <w:r>
        <w:rPr>
          <w:color w:val="000000" w:themeColor="text1"/>
          <w:u w:color="000000" w:themeColor="text1"/>
        </w:rPr>
        <w:noBreakHyphen/>
      </w:r>
      <w:r w:rsidRPr="00F2672A">
        <w:rPr>
          <w:color w:val="000000" w:themeColor="text1"/>
          <w:u w:color="000000" w:themeColor="text1"/>
        </w:rPr>
        <w:t>hauling to drop</w:t>
      </w:r>
      <w:r>
        <w:rPr>
          <w:color w:val="000000" w:themeColor="text1"/>
          <w:u w:color="000000" w:themeColor="text1"/>
        </w:rPr>
        <w:noBreakHyphen/>
      </w:r>
      <w:r w:rsidRPr="00F2672A">
        <w:rPr>
          <w:color w:val="000000" w:themeColor="text1"/>
          <w:u w:color="000000" w:themeColor="text1"/>
        </w:rPr>
        <w:t>off centers;</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color="000000" w:themeColor="text1"/>
        </w:rPr>
        <w:tab/>
      </w:r>
      <w:r w:rsidRPr="00F2672A">
        <w:rPr>
          <w:color w:val="000000" w:themeColor="text1"/>
          <w:u w:color="000000" w:themeColor="text1"/>
        </w:rPr>
        <w:tab/>
        <w:t>(d)</w:t>
      </w:r>
      <w:r w:rsidRPr="00F2672A">
        <w:rPr>
          <w:color w:val="000000" w:themeColor="text1"/>
          <w:u w:color="000000" w:themeColor="text1"/>
        </w:rPr>
        <w:tab/>
        <w:t>information on the sources and kinds of recycling storage units;</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color="000000" w:themeColor="text1"/>
        </w:rPr>
        <w:tab/>
      </w:r>
      <w:r w:rsidRPr="00F2672A">
        <w:rPr>
          <w:color w:val="000000" w:themeColor="text1"/>
          <w:u w:color="000000" w:themeColor="text1"/>
        </w:rPr>
        <w:tab/>
        <w:t>(e)</w:t>
      </w:r>
      <w:r w:rsidRPr="00F2672A">
        <w:rPr>
          <w:color w:val="000000" w:themeColor="text1"/>
          <w:u w:color="000000" w:themeColor="text1"/>
        </w:rPr>
        <w:tab/>
        <w:t>information on types of employee education programs, such as basic training on recycling;</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color="000000" w:themeColor="text1"/>
        </w:rPr>
        <w:tab/>
      </w:r>
      <w:r w:rsidRPr="00F2672A">
        <w:rPr>
          <w:color w:val="000000" w:themeColor="text1"/>
          <w:u w:color="000000" w:themeColor="text1"/>
        </w:rPr>
        <w:tab/>
        <w:t>(f)</w:t>
      </w:r>
      <w:r w:rsidRPr="00F2672A">
        <w:rPr>
          <w:color w:val="000000" w:themeColor="text1"/>
          <w:u w:color="000000" w:themeColor="text1"/>
        </w:rPr>
        <w:tab/>
        <w:t>information on strategies that permit holders may use to reduce or control costs; and</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color="000000" w:themeColor="text1"/>
        </w:rPr>
        <w:tab/>
      </w:r>
      <w:r w:rsidRPr="00F2672A">
        <w:rPr>
          <w:color w:val="000000" w:themeColor="text1"/>
          <w:u w:color="000000" w:themeColor="text1"/>
        </w:rPr>
        <w:tab/>
        <w:t>(g)</w:t>
      </w:r>
      <w:r w:rsidRPr="00F2672A">
        <w:rPr>
          <w:color w:val="000000" w:themeColor="text1"/>
          <w:u w:color="000000" w:themeColor="text1"/>
        </w:rPr>
        <w:tab/>
        <w:t>a model recycling plan to provide guidance to permit holders.</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color="000000" w:themeColor="text1"/>
        </w:rPr>
        <w:tab/>
        <w:t>(2)</w:t>
      </w:r>
      <w:r w:rsidRPr="00F2672A">
        <w:rPr>
          <w:color w:val="000000" w:themeColor="text1"/>
          <w:u w:color="000000" w:themeColor="text1"/>
        </w:rPr>
        <w:tab/>
        <w:t>A permit holder may request assistance from state or local environmental organizations in evaluating recycling options or preparing a recycling plan.</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t>(C)</w:t>
      </w:r>
      <w:r w:rsidRPr="00F2672A">
        <w:rPr>
          <w:color w:val="000000" w:themeColor="text1"/>
          <w:u w:color="000000" w:themeColor="text1"/>
        </w:rPr>
        <w:tab/>
        <w:t>A permit holder shall certify, as part of the permitting process with the Department of Revenue, that a site</w:t>
      </w:r>
      <w:r>
        <w:rPr>
          <w:color w:val="000000" w:themeColor="text1"/>
          <w:u w:color="000000" w:themeColor="text1"/>
        </w:rPr>
        <w:noBreakHyphen/>
      </w:r>
      <w:r w:rsidRPr="00F2672A">
        <w:rPr>
          <w:color w:val="000000" w:themeColor="text1"/>
          <w:u w:color="000000" w:themeColor="text1"/>
        </w:rPr>
        <w:t xml:space="preserve">specific recycling plan for the collection and recycling of recyclable beverage containers, including their packaging, </w:t>
      </w:r>
      <w:r w:rsidR="00643AE1">
        <w:rPr>
          <w:color w:val="000000" w:themeColor="text1"/>
          <w:u w:color="000000" w:themeColor="text1"/>
        </w:rPr>
        <w:t xml:space="preserve">for alcoholic beverages </w:t>
      </w:r>
      <w:r w:rsidRPr="00F2672A">
        <w:rPr>
          <w:color w:val="000000" w:themeColor="text1"/>
          <w:u w:color="000000" w:themeColor="text1"/>
        </w:rPr>
        <w:t>sold on the premises by the permit holder, has been prepared or that the permit holder is exempt pursuant to subsection (D). Documentation must be made available upon request by the Department of Revenue.  Each site</w:t>
      </w:r>
      <w:r>
        <w:rPr>
          <w:color w:val="000000" w:themeColor="text1"/>
          <w:u w:color="000000" w:themeColor="text1"/>
        </w:rPr>
        <w:noBreakHyphen/>
      </w:r>
      <w:r w:rsidRPr="00F2672A">
        <w:rPr>
          <w:color w:val="000000" w:themeColor="text1"/>
          <w:u w:color="000000" w:themeColor="text1"/>
        </w:rPr>
        <w:t xml:space="preserve">specific recycling plan must use as guidance the model recycling plan developed by the Department of Health and Environmental Control pursuant to subsection (B). </w:t>
      </w:r>
    </w:p>
    <w:p w:rsidR="00F61557"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t>(D)</w:t>
      </w:r>
      <w:r w:rsidRPr="00F2672A">
        <w:rPr>
          <w:color w:val="000000" w:themeColor="text1"/>
          <w:u w:color="000000" w:themeColor="text1"/>
        </w:rPr>
        <w:tab/>
        <w:t xml:space="preserve">A permit holder </w:t>
      </w:r>
      <w:r w:rsidR="0069642B">
        <w:rPr>
          <w:color w:val="000000" w:themeColor="text1"/>
          <w:u w:color="000000" w:themeColor="text1"/>
        </w:rPr>
        <w:t xml:space="preserve">is exempt from the requirement </w:t>
      </w:r>
      <w:r w:rsidRPr="00F2672A">
        <w:rPr>
          <w:color w:val="000000" w:themeColor="text1"/>
          <w:u w:color="000000" w:themeColor="text1"/>
        </w:rPr>
        <w:t>to</w:t>
      </w:r>
      <w:r w:rsidR="00F61557">
        <w:rPr>
          <w:color w:val="000000" w:themeColor="text1"/>
          <w:u w:color="000000" w:themeColor="text1"/>
        </w:rPr>
        <w:t>:</w:t>
      </w:r>
    </w:p>
    <w:p w:rsidR="00CB71B7" w:rsidRPr="00F2672A" w:rsidRDefault="00F6155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B71B7" w:rsidRPr="00F2672A">
        <w:rPr>
          <w:color w:val="000000" w:themeColor="text1"/>
          <w:u w:color="000000" w:themeColor="text1"/>
        </w:rPr>
        <w:t>recycle glass containers if a financially feasible recycling program for glass containers is not available to the permit holder</w:t>
      </w:r>
      <w:r>
        <w:rPr>
          <w:color w:val="000000" w:themeColor="text1"/>
          <w:u w:color="000000" w:themeColor="text1"/>
        </w:rPr>
        <w:t>; and</w:t>
      </w:r>
    </w:p>
    <w:p w:rsidR="00F61557"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00F61557">
        <w:rPr>
          <w:color w:val="000000" w:themeColor="text1"/>
          <w:u w:color="000000" w:themeColor="text1"/>
        </w:rPr>
        <w:tab/>
      </w:r>
      <w:r w:rsidRPr="00F2672A">
        <w:rPr>
          <w:color w:val="000000" w:themeColor="text1"/>
          <w:u w:color="000000" w:themeColor="text1"/>
        </w:rPr>
        <w:t>(2)</w:t>
      </w:r>
      <w:r w:rsidRPr="00F2672A">
        <w:rPr>
          <w:color w:val="000000" w:themeColor="text1"/>
          <w:u w:color="000000" w:themeColor="text1"/>
        </w:rPr>
        <w:tab/>
        <w:t>prepare or implement a site</w:t>
      </w:r>
      <w:r>
        <w:rPr>
          <w:color w:val="000000" w:themeColor="text1"/>
          <w:u w:color="000000" w:themeColor="text1"/>
        </w:rPr>
        <w:noBreakHyphen/>
      </w:r>
      <w:r w:rsidRPr="00F2672A">
        <w:rPr>
          <w:color w:val="000000" w:themeColor="text1"/>
          <w:u w:color="000000" w:themeColor="text1"/>
        </w:rPr>
        <w:t>specific recycling plan if a financially feasible recycling program is not available to the permit holder, and the permit holder has documenta</w:t>
      </w:r>
      <w:r w:rsidR="00F61557">
        <w:rPr>
          <w:color w:val="000000" w:themeColor="text1"/>
          <w:u w:color="000000" w:themeColor="text1"/>
        </w:rPr>
        <w:t>tion to support the exemption.</w:t>
      </w:r>
    </w:p>
    <w:p w:rsidR="00CB71B7" w:rsidRPr="00F2672A" w:rsidRDefault="00F6155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B71B7" w:rsidRPr="00F2672A">
        <w:rPr>
          <w:color w:val="000000" w:themeColor="text1"/>
          <w:u w:color="000000" w:themeColor="text1"/>
        </w:rPr>
        <w:t>The documentation may be in the form of a price quote for a recycling program.</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t>(E)</w:t>
      </w:r>
      <w:r w:rsidRPr="00F2672A">
        <w:rPr>
          <w:color w:val="000000" w:themeColor="text1"/>
          <w:u w:color="000000" w:themeColor="text1"/>
        </w:rPr>
        <w:tab/>
        <w:t xml:space="preserve">For purposes of this section, communications and documents that are required to be transmitted in writing also </w:t>
      </w:r>
      <w:r w:rsidR="00AA3DCA" w:rsidRPr="00F2672A">
        <w:rPr>
          <w:color w:val="000000" w:themeColor="text1"/>
          <w:u w:color="000000" w:themeColor="text1"/>
        </w:rPr>
        <w:t xml:space="preserve">may </w:t>
      </w:r>
      <w:r w:rsidRPr="00F2672A">
        <w:rPr>
          <w:color w:val="000000" w:themeColor="text1"/>
          <w:u w:color="000000" w:themeColor="text1"/>
        </w:rPr>
        <w:t>be transmitted by electronic transmission, if both the sender and receiver agree to electronic transmission.</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t>(F)</w:t>
      </w:r>
      <w:r w:rsidRPr="00F2672A">
        <w:rPr>
          <w:color w:val="000000" w:themeColor="text1"/>
          <w:u w:color="000000" w:themeColor="text1"/>
        </w:rPr>
        <w:tab/>
        <w:t>Failure of a permit holder to comply with the provisions of this section is not grounds for denial, revocation, or nonrenewal of a permit authorized pursuant to Title 61.</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t>(G)</w:t>
      </w:r>
      <w:r w:rsidRPr="00F2672A">
        <w:rPr>
          <w:color w:val="000000" w:themeColor="text1"/>
          <w:u w:color="000000" w:themeColor="text1"/>
        </w:rPr>
        <w:tab/>
        <w:t>No fees or fines may be assessed against permit holders to enforce this section.”</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SECTION</w:t>
      </w:r>
      <w:r w:rsidRPr="00F2672A">
        <w:rPr>
          <w:color w:val="000000" w:themeColor="text1"/>
          <w:u w:color="000000" w:themeColor="text1"/>
        </w:rPr>
        <w:tab/>
        <w:t>2.</w:t>
      </w:r>
      <w:r w:rsidRPr="00F2672A">
        <w:rPr>
          <w:color w:val="000000" w:themeColor="text1"/>
          <w:u w:color="000000" w:themeColor="text1"/>
        </w:rPr>
        <w:tab/>
        <w:t>Section 61</w:t>
      </w:r>
      <w:r>
        <w:rPr>
          <w:color w:val="000000" w:themeColor="text1"/>
          <w:u w:color="000000" w:themeColor="text1"/>
        </w:rPr>
        <w:noBreakHyphen/>
      </w:r>
      <w:r w:rsidRPr="00F2672A">
        <w:rPr>
          <w:color w:val="000000" w:themeColor="text1"/>
          <w:u w:color="000000" w:themeColor="text1"/>
        </w:rPr>
        <w:t>2</w:t>
      </w:r>
      <w:r>
        <w:rPr>
          <w:color w:val="000000" w:themeColor="text1"/>
          <w:u w:color="000000" w:themeColor="text1"/>
        </w:rPr>
        <w:noBreakHyphen/>
      </w:r>
      <w:r w:rsidRPr="00F2672A">
        <w:rPr>
          <w:color w:val="000000" w:themeColor="text1"/>
          <w:u w:color="000000" w:themeColor="text1"/>
        </w:rPr>
        <w:t>90 of the 1976 Code is amended to read:</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t>“Section 61</w:t>
      </w:r>
      <w:r>
        <w:rPr>
          <w:color w:val="000000" w:themeColor="text1"/>
          <w:u w:color="000000" w:themeColor="text1"/>
        </w:rPr>
        <w:noBreakHyphen/>
      </w:r>
      <w:r w:rsidRPr="00F2672A">
        <w:rPr>
          <w:color w:val="000000" w:themeColor="text1"/>
          <w:u w:color="000000" w:themeColor="text1"/>
        </w:rPr>
        <w:t>2</w:t>
      </w:r>
      <w:r>
        <w:rPr>
          <w:color w:val="000000" w:themeColor="text1"/>
          <w:u w:color="000000" w:themeColor="text1"/>
        </w:rPr>
        <w:noBreakHyphen/>
      </w:r>
      <w:r w:rsidRPr="00F2672A">
        <w:rPr>
          <w:color w:val="000000" w:themeColor="text1"/>
          <w:u w:color="000000" w:themeColor="text1"/>
        </w:rPr>
        <w:t xml:space="preserve">90. </w:t>
      </w:r>
      <w:r w:rsidRPr="00F2672A">
        <w:rPr>
          <w:color w:val="000000" w:themeColor="text1"/>
          <w:u w:color="000000" w:themeColor="text1"/>
        </w:rPr>
        <w:tab/>
      </w:r>
      <w:r w:rsidRPr="00F2672A">
        <w:rPr>
          <w:color w:val="000000" w:themeColor="text1"/>
          <w:u w:val="single" w:color="000000" w:themeColor="text1"/>
        </w:rPr>
        <w:t>(A)</w:t>
      </w:r>
      <w:r w:rsidRPr="00F2672A">
        <w:rPr>
          <w:color w:val="000000" w:themeColor="text1"/>
          <w:u w:color="000000" w:themeColor="text1"/>
        </w:rPr>
        <w:tab/>
        <w:t>A person desiring a license or permit under this title</w:t>
      </w:r>
      <w:r w:rsidR="0004162D">
        <w:rPr>
          <w:color w:val="000000" w:themeColor="text1"/>
          <w:u w:color="000000" w:themeColor="text1"/>
        </w:rPr>
        <w:t xml:space="preserve"> </w:t>
      </w:r>
      <w:r w:rsidR="0004162D">
        <w:rPr>
          <w:strike/>
          <w:color w:val="000000" w:themeColor="text1"/>
          <w:u w:color="000000" w:themeColor="text1"/>
        </w:rPr>
        <w:t>must</w:t>
      </w:r>
      <w:r w:rsidRPr="00F2672A">
        <w:rPr>
          <w:color w:val="000000" w:themeColor="text1"/>
          <w:u w:color="000000" w:themeColor="text1"/>
        </w:rPr>
        <w:t xml:space="preserve"> </w:t>
      </w:r>
      <w:r w:rsidRPr="0004162D">
        <w:rPr>
          <w:color w:val="000000" w:themeColor="text1"/>
          <w:u w:val="single" w:color="000000" w:themeColor="text1"/>
        </w:rPr>
        <w:t>shall</w:t>
      </w:r>
      <w:r w:rsidRPr="00F2672A">
        <w:rPr>
          <w:color w:val="000000" w:themeColor="text1"/>
          <w:u w:color="000000" w:themeColor="text1"/>
        </w:rPr>
        <w:t xml:space="preserve"> file with the department an application in writing on forms provided by the department containing a statement under oath setting forth: </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color="000000" w:themeColor="text1"/>
        </w:rPr>
        <w:tab/>
        <w:t>(1)</w:t>
      </w:r>
      <w:r w:rsidRPr="00F2672A">
        <w:rPr>
          <w:color w:val="000000" w:themeColor="text1"/>
          <w:u w:color="000000" w:themeColor="text1"/>
        </w:rPr>
        <w:tab/>
        <w:t xml:space="preserve">the name, address, date of birth, race, and nationality of the person applying for the license or permit; </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color="000000" w:themeColor="text1"/>
        </w:rPr>
        <w:tab/>
        <w:t>(2)</w:t>
      </w:r>
      <w:r w:rsidRPr="00F2672A">
        <w:rPr>
          <w:color w:val="000000" w:themeColor="text1"/>
          <w:u w:color="000000" w:themeColor="text1"/>
        </w:rPr>
        <w:tab/>
        <w:t xml:space="preserve">the exact location where the business is proposed to be operated; </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color="000000" w:themeColor="text1"/>
        </w:rPr>
        <w:tab/>
        <w:t>(3)</w:t>
      </w:r>
      <w:r w:rsidRPr="00F2672A">
        <w:rPr>
          <w:color w:val="000000" w:themeColor="text1"/>
          <w:u w:color="000000" w:themeColor="text1"/>
        </w:rPr>
        <w:tab/>
        <w:t xml:space="preserve">a description of the type of business to be operated; </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color="000000" w:themeColor="text1"/>
        </w:rPr>
        <w:tab/>
        <w:t>(4)</w:t>
      </w:r>
      <w:r w:rsidRPr="00F2672A">
        <w:rPr>
          <w:color w:val="000000" w:themeColor="text1"/>
          <w:u w:color="000000" w:themeColor="text1"/>
        </w:rPr>
        <w:tab/>
        <w:t>whether the applicant or an owner of the business has been involved in the sale of alcoholic liquors, beer, or wine in this or another state</w:t>
      </w:r>
      <w:r w:rsidR="0004162D" w:rsidRPr="00DF1D78">
        <w:rPr>
          <w:color w:val="000000" w:themeColor="text1"/>
          <w:u w:val="single" w:color="000000" w:themeColor="text1"/>
        </w:rPr>
        <w:t>,</w:t>
      </w:r>
      <w:r w:rsidRPr="00F2672A">
        <w:rPr>
          <w:color w:val="000000" w:themeColor="text1"/>
          <w:u w:color="000000" w:themeColor="text1"/>
        </w:rPr>
        <w:t xml:space="preserve"> and whether</w:t>
      </w:r>
      <w:r w:rsidR="0004162D">
        <w:rPr>
          <w:color w:val="000000" w:themeColor="text1"/>
          <w:u w:color="000000" w:themeColor="text1"/>
        </w:rPr>
        <w:t xml:space="preserve"> </w:t>
      </w:r>
      <w:r w:rsidR="0004162D">
        <w:rPr>
          <w:strike/>
          <w:color w:val="000000" w:themeColor="text1"/>
          <w:u w:color="000000" w:themeColor="text1"/>
        </w:rPr>
        <w:t>he</w:t>
      </w:r>
      <w:r w:rsidRPr="00F2672A">
        <w:rPr>
          <w:color w:val="000000" w:themeColor="text1"/>
          <w:u w:color="000000" w:themeColor="text1"/>
        </w:rPr>
        <w:t xml:space="preserve"> </w:t>
      </w:r>
      <w:r w:rsidRPr="00F2672A">
        <w:rPr>
          <w:color w:val="000000" w:themeColor="text1"/>
          <w:u w:val="single" w:color="000000" w:themeColor="text1"/>
        </w:rPr>
        <w:t>the applicant or owner</w:t>
      </w:r>
      <w:r w:rsidRPr="00F2672A">
        <w:rPr>
          <w:color w:val="000000" w:themeColor="text1"/>
          <w:u w:color="000000" w:themeColor="text1"/>
        </w:rPr>
        <w:t xml:space="preserve"> has had a license or permit suspended or revoked; </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72A">
        <w:rPr>
          <w:color w:val="000000" w:themeColor="text1"/>
          <w:u w:color="000000" w:themeColor="text1"/>
        </w:rPr>
        <w:tab/>
      </w:r>
      <w:r w:rsidRPr="00F2672A">
        <w:rPr>
          <w:color w:val="000000" w:themeColor="text1"/>
          <w:u w:color="000000" w:themeColor="text1"/>
        </w:rPr>
        <w:tab/>
        <w:t>(5)</w:t>
      </w:r>
      <w:r w:rsidRPr="00F2672A">
        <w:rPr>
          <w:color w:val="000000" w:themeColor="text1"/>
          <w:u w:color="000000" w:themeColor="text1"/>
        </w:rPr>
        <w:tab/>
        <w:t xml:space="preserve">whether the applicant has been a legal resident of this State for at least thirty days before the date of application and has maintained his principal place of abode in the State for at least thirty days before the date of application; </w:t>
      </w:r>
      <w:r w:rsidRPr="00F2672A">
        <w:rPr>
          <w:color w:val="000000" w:themeColor="text1"/>
          <w:u w:val="single" w:color="000000" w:themeColor="text1"/>
        </w:rPr>
        <w:t>and</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color="000000" w:themeColor="text1"/>
        </w:rPr>
        <w:tab/>
        <w:t>(6)</w:t>
      </w:r>
      <w:r w:rsidRPr="00F2672A">
        <w:rPr>
          <w:color w:val="000000" w:themeColor="text1"/>
          <w:u w:color="000000" w:themeColor="text1"/>
        </w:rPr>
        <w:tab/>
        <w:t>other information required by the department to determine if the application meets all statutory requirements for the license or permit and to determine the true owners of the business seeking the license or permit.</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72A">
        <w:rPr>
          <w:color w:val="000000" w:themeColor="text1"/>
          <w:u w:color="000000" w:themeColor="text1"/>
        </w:rPr>
        <w:tab/>
      </w:r>
      <w:r w:rsidRPr="00F2672A">
        <w:rPr>
          <w:color w:val="000000" w:themeColor="text1"/>
          <w:u w:val="single" w:color="000000" w:themeColor="text1"/>
        </w:rPr>
        <w:t>(B)</w:t>
      </w:r>
      <w:r w:rsidRPr="00F2672A">
        <w:rPr>
          <w:color w:val="000000" w:themeColor="text1"/>
          <w:u w:color="000000" w:themeColor="text1"/>
        </w:rPr>
        <w:tab/>
      </w:r>
      <w:r w:rsidRPr="00F2672A">
        <w:rPr>
          <w:color w:val="000000" w:themeColor="text1"/>
          <w:u w:val="single" w:color="000000" w:themeColor="text1"/>
        </w:rPr>
        <w:t>A person applying for or renewing a permit or license to allow on</w:t>
      </w:r>
      <w:r>
        <w:rPr>
          <w:color w:val="000000" w:themeColor="text1"/>
          <w:u w:val="single" w:color="000000" w:themeColor="text1"/>
        </w:rPr>
        <w:noBreakHyphen/>
      </w:r>
      <w:r w:rsidRPr="00F2672A">
        <w:rPr>
          <w:color w:val="000000" w:themeColor="text1"/>
          <w:u w:val="single" w:color="000000" w:themeColor="text1"/>
        </w:rPr>
        <w:t>premises consumption of beer, wine, or alcoholic liquor by the drink shall include in the application or renewal a written certification, pursuant to Section 61</w:t>
      </w:r>
      <w:r>
        <w:rPr>
          <w:color w:val="000000" w:themeColor="text1"/>
          <w:u w:val="single" w:color="000000" w:themeColor="text1"/>
        </w:rPr>
        <w:noBreakHyphen/>
      </w:r>
      <w:r w:rsidRPr="00F2672A">
        <w:rPr>
          <w:color w:val="000000" w:themeColor="text1"/>
          <w:u w:val="single" w:color="000000" w:themeColor="text1"/>
        </w:rPr>
        <w:t>2</w:t>
      </w:r>
      <w:r>
        <w:rPr>
          <w:color w:val="000000" w:themeColor="text1"/>
          <w:u w:val="single" w:color="000000" w:themeColor="text1"/>
        </w:rPr>
        <w:noBreakHyphen/>
      </w:r>
      <w:r w:rsidRPr="00F2672A">
        <w:rPr>
          <w:color w:val="000000" w:themeColor="text1"/>
          <w:u w:val="single" w:color="000000" w:themeColor="text1"/>
        </w:rPr>
        <w:t>85, that there is a site</w:t>
      </w:r>
      <w:r>
        <w:rPr>
          <w:color w:val="000000" w:themeColor="text1"/>
          <w:u w:val="single" w:color="000000" w:themeColor="text1"/>
        </w:rPr>
        <w:noBreakHyphen/>
      </w:r>
      <w:r w:rsidRPr="00F2672A">
        <w:rPr>
          <w:color w:val="000000" w:themeColor="text1"/>
          <w:u w:val="single" w:color="000000" w:themeColor="text1"/>
        </w:rPr>
        <w:t>specific recycling plan for the location listed on the permit application or renewal or that the applicant is exempt from the requirement to have such a plan pursuant to Section 61</w:t>
      </w:r>
      <w:r>
        <w:rPr>
          <w:color w:val="000000" w:themeColor="text1"/>
          <w:u w:val="single" w:color="000000" w:themeColor="text1"/>
        </w:rPr>
        <w:noBreakHyphen/>
      </w:r>
      <w:r w:rsidRPr="00F2672A">
        <w:rPr>
          <w:color w:val="000000" w:themeColor="text1"/>
          <w:u w:val="single" w:color="000000" w:themeColor="text1"/>
        </w:rPr>
        <w:t>2</w:t>
      </w:r>
      <w:r>
        <w:rPr>
          <w:color w:val="000000" w:themeColor="text1"/>
          <w:u w:val="single" w:color="000000" w:themeColor="text1"/>
        </w:rPr>
        <w:noBreakHyphen/>
      </w:r>
      <w:r w:rsidRPr="00F2672A">
        <w:rPr>
          <w:color w:val="000000" w:themeColor="text1"/>
          <w:u w:val="single" w:color="000000" w:themeColor="text1"/>
        </w:rPr>
        <w:t>85 (D).</w:t>
      </w:r>
      <w:r w:rsidRPr="00F2672A">
        <w:rPr>
          <w:color w:val="000000" w:themeColor="text1"/>
          <w:u w:color="000000" w:themeColor="text1"/>
        </w:rPr>
        <w:t>”</w:t>
      </w:r>
    </w:p>
    <w:p w:rsidR="00CB71B7" w:rsidRPr="00F2672A"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B71B7" w:rsidP="00C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672A">
        <w:rPr>
          <w:color w:val="000000" w:themeColor="text1"/>
          <w:u w:color="000000" w:themeColor="text1"/>
        </w:rPr>
        <w:t>SECTION</w:t>
      </w:r>
      <w:r w:rsidRPr="00F2672A">
        <w:rPr>
          <w:color w:val="000000" w:themeColor="text1"/>
          <w:u w:color="000000" w:themeColor="text1"/>
        </w:rPr>
        <w:tab/>
        <w:t>3.</w:t>
      </w:r>
      <w:r w:rsidRPr="00F2672A">
        <w:rPr>
          <w:color w:val="000000" w:themeColor="text1"/>
          <w:u w:color="000000" w:themeColor="text1"/>
        </w:rPr>
        <w:tab/>
        <w:t xml:space="preserve">This act takes effect one year after approval by the Governor, except that the provisions of </w:t>
      </w:r>
      <w:r w:rsidR="00AA3DCA" w:rsidRPr="00F2672A">
        <w:rPr>
          <w:color w:val="000000" w:themeColor="text1"/>
          <w:u w:color="000000" w:themeColor="text1"/>
        </w:rPr>
        <w:t xml:space="preserve">SECTION </w:t>
      </w:r>
      <w:r w:rsidRPr="00F2672A">
        <w:rPr>
          <w:color w:val="000000" w:themeColor="text1"/>
          <w:u w:color="000000" w:themeColor="text1"/>
        </w:rPr>
        <w:t>1 directing the Department of Health and Environmental Control to prepare and publish information on its website about recycling options, including a model recycling plan, takes effect upon approval by the Governor.</w:t>
      </w:r>
    </w:p>
    <w:p w:rsidR="00773706" w:rsidRDefault="00CB71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3706" w:rsidRDefault="00773706" w:rsidP="00CB27F8">
      <w:pPr>
        <w:suppressAutoHyphens/>
      </w:pPr>
    </w:p>
    <w:sectPr w:rsidR="00773706" w:rsidSect="00CB27F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2AE1" w:rsidRDefault="00E22AE1" w:rsidP="009F0C77">
      <w:r>
        <w:separator/>
      </w:r>
    </w:p>
  </w:endnote>
  <w:endnote w:type="continuationSeparator" w:id="0">
    <w:p w:rsidR="00E22AE1" w:rsidRDefault="00E22A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30A4D1-4813-410B-B382-F7A686C81C13}"/>
    <w:embedBold r:id="rId2" w:fontKey="{548EE16B-C3C0-49BA-8086-974B93D962DB}"/>
  </w:font>
  <w:font w:name="Calibri">
    <w:panose1 w:val="020F0502020204030204"/>
    <w:charset w:val="00"/>
    <w:family w:val="swiss"/>
    <w:pitch w:val="variable"/>
    <w:sig w:usb0="E10002FF" w:usb1="4000ACFF" w:usb2="00000009" w:usb3="00000000" w:csb0="0000019F" w:csb1="00000000"/>
    <w:embedRegular r:id="rId3" w:fontKey="{0DD0FDFE-208E-4782-99C6-3F4ECAEC17C6}"/>
  </w:font>
  <w:font w:name="Tahoma">
    <w:panose1 w:val="020B0604030504040204"/>
    <w:charset w:val="00"/>
    <w:family w:val="swiss"/>
    <w:pitch w:val="variable"/>
    <w:sig w:usb0="21002A87" w:usb1="80000000" w:usb2="00000008" w:usb3="00000000" w:csb0="000101FF" w:csb1="00000000"/>
    <w:embedRegular r:id="rId4" w:fontKey="{19639E06-B7C5-4FB5-9087-E41558FB0B70}"/>
  </w:font>
  <w:font w:name="Cambria">
    <w:panose1 w:val="02040503050406030204"/>
    <w:charset w:val="00"/>
    <w:family w:val="roman"/>
    <w:pitch w:val="variable"/>
    <w:sig w:usb0="E00002FF" w:usb1="400004FF" w:usb2="00000000" w:usb3="00000000" w:csb0="0000019F" w:csb1="00000000"/>
    <w:embedRegular r:id="rId5" w:fontKey="{589CBF7E-8C36-4C34-96B8-2D0ED208FB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7F8" w:rsidRPr="00773706" w:rsidRDefault="00CB27F8" w:rsidP="00773706">
    <w:pPr>
      <w:pStyle w:val="Footer"/>
      <w:tabs>
        <w:tab w:val="clear" w:pos="4680"/>
        <w:tab w:val="clear" w:pos="9360"/>
        <w:tab w:val="center" w:pos="2995"/>
      </w:tabs>
      <w:spacing w:before="120"/>
    </w:pPr>
    <w:r>
      <w:t>[3901]</w:t>
    </w:r>
    <w:r>
      <w:tab/>
    </w:r>
    <w:r w:rsidR="00EC58D9">
      <w:fldChar w:fldCharType="begin"/>
    </w:r>
    <w:r w:rsidR="00EC58D9">
      <w:instrText xml:space="preserve"> PAGE  \* MERGEFORMAT </w:instrText>
    </w:r>
    <w:r w:rsidR="00EC58D9">
      <w:fldChar w:fldCharType="separate"/>
    </w:r>
    <w:r w:rsidR="002F16C7">
      <w:rPr>
        <w:noProof/>
      </w:rPr>
      <w:t>1</w:t>
    </w:r>
    <w:r w:rsidR="00EC58D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2AE1" w:rsidRDefault="00E22AE1" w:rsidP="009F0C77">
      <w:r>
        <w:separator/>
      </w:r>
    </w:p>
  </w:footnote>
  <w:footnote w:type="continuationSeparator" w:id="0">
    <w:p w:rsidR="00E22AE1" w:rsidRDefault="00E22A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64VR13"/>
    <w:docVar w:name="CoverBillType" w:val="b"/>
    <w:docVar w:name="docpath" w:val="L:\Council\bills\NBD\11164VR13.DOCX"/>
    <w:docVar w:name="dvBillNumber" w:val="3901"/>
    <w:docVar w:name="dvBillNumberPrefix" w:val="H. "/>
    <w:docVar w:name="dvOriginalBody" w:val="House"/>
    <w:docVar w:name="dvSteno" w:val="NBD"/>
    <w:docVar w:name="NameofBody" w:val="h"/>
    <w:docVar w:name="vgroup2" w:val="Council"/>
  </w:docVars>
  <w:rsids>
    <w:rsidRoot w:val="00A63AC9"/>
    <w:rsid w:val="00011869"/>
    <w:rsid w:val="00025237"/>
    <w:rsid w:val="00025F7A"/>
    <w:rsid w:val="0004162D"/>
    <w:rsid w:val="00043211"/>
    <w:rsid w:val="00084511"/>
    <w:rsid w:val="000E1785"/>
    <w:rsid w:val="000F40FA"/>
    <w:rsid w:val="0010776B"/>
    <w:rsid w:val="00133E66"/>
    <w:rsid w:val="001435A3"/>
    <w:rsid w:val="00192681"/>
    <w:rsid w:val="001D08F2"/>
    <w:rsid w:val="001D525B"/>
    <w:rsid w:val="001D7F4F"/>
    <w:rsid w:val="002321B6"/>
    <w:rsid w:val="00235436"/>
    <w:rsid w:val="00250967"/>
    <w:rsid w:val="002543C8"/>
    <w:rsid w:val="00266A62"/>
    <w:rsid w:val="00284AAE"/>
    <w:rsid w:val="002C33A4"/>
    <w:rsid w:val="002E5912"/>
    <w:rsid w:val="002F16C7"/>
    <w:rsid w:val="00301B21"/>
    <w:rsid w:val="00302C1A"/>
    <w:rsid w:val="00325348"/>
    <w:rsid w:val="0032732C"/>
    <w:rsid w:val="00334319"/>
    <w:rsid w:val="00336AD0"/>
    <w:rsid w:val="0037079A"/>
    <w:rsid w:val="00371B19"/>
    <w:rsid w:val="003D01E8"/>
    <w:rsid w:val="003D7CEF"/>
    <w:rsid w:val="003E5288"/>
    <w:rsid w:val="003E777C"/>
    <w:rsid w:val="003F6D79"/>
    <w:rsid w:val="0041760A"/>
    <w:rsid w:val="00417C01"/>
    <w:rsid w:val="0046770D"/>
    <w:rsid w:val="004809EE"/>
    <w:rsid w:val="004879CC"/>
    <w:rsid w:val="004973F8"/>
    <w:rsid w:val="004E7D54"/>
    <w:rsid w:val="004F617E"/>
    <w:rsid w:val="00504DBC"/>
    <w:rsid w:val="005273C6"/>
    <w:rsid w:val="00530A69"/>
    <w:rsid w:val="00545593"/>
    <w:rsid w:val="00577C6C"/>
    <w:rsid w:val="005A1F1E"/>
    <w:rsid w:val="005C2FE2"/>
    <w:rsid w:val="005E2BC9"/>
    <w:rsid w:val="00605102"/>
    <w:rsid w:val="00605687"/>
    <w:rsid w:val="006215AA"/>
    <w:rsid w:val="00643AE1"/>
    <w:rsid w:val="0067789D"/>
    <w:rsid w:val="00687F7E"/>
    <w:rsid w:val="006913C9"/>
    <w:rsid w:val="0069470D"/>
    <w:rsid w:val="0069642B"/>
    <w:rsid w:val="006A3404"/>
    <w:rsid w:val="006A68B4"/>
    <w:rsid w:val="006C17F3"/>
    <w:rsid w:val="007011BF"/>
    <w:rsid w:val="00706BD1"/>
    <w:rsid w:val="00734F00"/>
    <w:rsid w:val="007609D1"/>
    <w:rsid w:val="00773706"/>
    <w:rsid w:val="007A2C46"/>
    <w:rsid w:val="007A70AE"/>
    <w:rsid w:val="008362E8"/>
    <w:rsid w:val="008A1768"/>
    <w:rsid w:val="008F0F33"/>
    <w:rsid w:val="008F4429"/>
    <w:rsid w:val="009067C7"/>
    <w:rsid w:val="0094021A"/>
    <w:rsid w:val="009B44AF"/>
    <w:rsid w:val="009B6BCC"/>
    <w:rsid w:val="009B7B13"/>
    <w:rsid w:val="009C6A0B"/>
    <w:rsid w:val="009F0C77"/>
    <w:rsid w:val="009F4DD1"/>
    <w:rsid w:val="00A41684"/>
    <w:rsid w:val="00A561BE"/>
    <w:rsid w:val="00A63AC9"/>
    <w:rsid w:val="00A64E80"/>
    <w:rsid w:val="00A72BCD"/>
    <w:rsid w:val="00A741D9"/>
    <w:rsid w:val="00A833AB"/>
    <w:rsid w:val="00A9741D"/>
    <w:rsid w:val="00AA3DCA"/>
    <w:rsid w:val="00AA634D"/>
    <w:rsid w:val="00AD4B17"/>
    <w:rsid w:val="00B04533"/>
    <w:rsid w:val="00B412D4"/>
    <w:rsid w:val="00B62365"/>
    <w:rsid w:val="00BB37A9"/>
    <w:rsid w:val="00BE3C22"/>
    <w:rsid w:val="00C0345E"/>
    <w:rsid w:val="00C3483A"/>
    <w:rsid w:val="00C44027"/>
    <w:rsid w:val="00C61BF4"/>
    <w:rsid w:val="00C74E9D"/>
    <w:rsid w:val="00C82FD3"/>
    <w:rsid w:val="00C92819"/>
    <w:rsid w:val="00CB1361"/>
    <w:rsid w:val="00CB27F8"/>
    <w:rsid w:val="00CB71B7"/>
    <w:rsid w:val="00CC6B7B"/>
    <w:rsid w:val="00CD2089"/>
    <w:rsid w:val="00D1131F"/>
    <w:rsid w:val="00D73A67"/>
    <w:rsid w:val="00D970A9"/>
    <w:rsid w:val="00DC17CC"/>
    <w:rsid w:val="00DD3967"/>
    <w:rsid w:val="00DF1D78"/>
    <w:rsid w:val="00DF3845"/>
    <w:rsid w:val="00E22AE1"/>
    <w:rsid w:val="00E41911"/>
    <w:rsid w:val="00E43734"/>
    <w:rsid w:val="00E67D56"/>
    <w:rsid w:val="00E92EEF"/>
    <w:rsid w:val="00EC58D9"/>
    <w:rsid w:val="00F24442"/>
    <w:rsid w:val="00F50AE3"/>
    <w:rsid w:val="00F61557"/>
    <w:rsid w:val="00F67CF1"/>
    <w:rsid w:val="00F7478C"/>
    <w:rsid w:val="00F840F0"/>
    <w:rsid w:val="00FA57A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40A2127-DFC0-4A84-B53F-818073F5A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634D"/>
    <w:rPr>
      <w:rFonts w:ascii="Tahoma" w:hAnsi="Tahoma" w:cs="Tahoma"/>
      <w:sz w:val="16"/>
      <w:szCs w:val="16"/>
    </w:rPr>
  </w:style>
  <w:style w:type="character" w:customStyle="1" w:styleId="BalloonTextChar">
    <w:name w:val="Balloon Text Char"/>
    <w:basedOn w:val="DefaultParagraphFont"/>
    <w:link w:val="BalloonText"/>
    <w:uiPriority w:val="99"/>
    <w:semiHidden/>
    <w:rsid w:val="00AA634D"/>
    <w:rPr>
      <w:rFonts w:ascii="Tahoma" w:eastAsia="Times New Roman" w:hAnsi="Tahoma" w:cs="Tahoma"/>
      <w:sz w:val="16"/>
      <w:szCs w:val="16"/>
    </w:rPr>
  </w:style>
  <w:style w:type="character" w:styleId="Hyperlink">
    <w:name w:val="Hyperlink"/>
    <w:basedOn w:val="DefaultParagraphFont"/>
    <w:uiPriority w:val="99"/>
    <w:unhideWhenUsed/>
    <w:rsid w:val="00CB27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09-13.docx" TargetMode="External"/><Relationship Id="rId3" Type="http://schemas.openxmlformats.org/officeDocument/2006/relationships/settings" Target="settings.xml"/><Relationship Id="rId7" Type="http://schemas.openxmlformats.org/officeDocument/2006/relationships/hyperlink" Target="file:///h:\HJ%20Archive\2013\04-0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901_201304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4DEF7-BFAB-4F8E-AFC5-A90B80A38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1163</Words>
  <Characters>6633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3901: Recycling of beer and wine beverage containers - South Carolina Legislature Online</dc:title>
  <dc:creator>NikiDowney</dc:creator>
  <cp:lastModifiedBy>N Cumfer</cp:lastModifiedBy>
  <cp:revision>7</cp:revision>
  <cp:lastPrinted>2013-03-08T18:58:00Z</cp:lastPrinted>
  <dcterms:created xsi:type="dcterms:W3CDTF">2013-04-09T18:02:00Z</dcterms:created>
  <dcterms:modified xsi:type="dcterms:W3CDTF">2014-12-05T16:46:00Z</dcterms:modified>
</cp:coreProperties>
</file>