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404E">
        <w:rPr>
          <w:rFonts w:eastAsia="Times New Roman" w:cs="Times New Roman"/>
          <w:b/>
          <w:szCs w:val="20"/>
        </w:rPr>
        <w:t>South Carolina General Assembly</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404E">
        <w:rPr>
          <w:rFonts w:eastAsia="Times New Roman" w:cs="Times New Roman"/>
          <w:szCs w:val="20"/>
        </w:rPr>
        <w:t>120th Session, 2013-2014</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404E" w:rsidRPr="00F9404E" w:rsidRDefault="006B0DA5"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A201, R253, H3904</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404E">
        <w:rPr>
          <w:rFonts w:eastAsia="Times New Roman" w:cs="Times New Roman"/>
          <w:b/>
          <w:szCs w:val="20"/>
        </w:rPr>
        <w:t>STATUS INFORMATION</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404E">
        <w:rPr>
          <w:rFonts w:eastAsia="Times New Roman" w:cs="Times New Roman"/>
          <w:szCs w:val="20"/>
        </w:rPr>
        <w:t>General Bill</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404E">
        <w:rPr>
          <w:rFonts w:eastAsia="Times New Roman" w:cs="Times New Roman"/>
          <w:szCs w:val="20"/>
        </w:rPr>
        <w:t>Sponsors: Reps. Daning, Crosby, Merrill, Simrill and Lucas</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404E">
        <w:rPr>
          <w:rFonts w:eastAsia="Times New Roman" w:cs="Times New Roman"/>
          <w:szCs w:val="20"/>
        </w:rPr>
        <w:t>Document Path: l:\council\bills\swb\5155cm13.docx</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90" w:rsidRDefault="00EA1890"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2013</w:t>
      </w:r>
    </w:p>
    <w:p w:rsidR="00EA1890" w:rsidRDefault="00EA1890"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2014</w:t>
      </w:r>
    </w:p>
    <w:p w:rsidR="00EA1890" w:rsidRDefault="00EA1890"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30, 2014</w:t>
      </w:r>
    </w:p>
    <w:p w:rsidR="00EA1890" w:rsidRDefault="00EA1890"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2014</w:t>
      </w:r>
    </w:p>
    <w:p w:rsidR="00EA1890" w:rsidRDefault="00EA1890"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EA1890" w:rsidRDefault="00EA1890"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404E">
        <w:rPr>
          <w:rFonts w:eastAsia="Times New Roman" w:cs="Times New Roman"/>
          <w:szCs w:val="20"/>
        </w:rPr>
        <w:t>Summary: Motor vehicle dealers</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404E" w:rsidRPr="00F9404E" w:rsidRDefault="00F9404E" w:rsidP="00F9404E">
      <w:pPr>
        <w:widowControl w:val="0"/>
        <w:tabs>
          <w:tab w:val="center" w:pos="590"/>
          <w:tab w:val="center" w:pos="1440"/>
          <w:tab w:val="left" w:pos="1872"/>
          <w:tab w:val="left" w:pos="9187"/>
        </w:tabs>
        <w:rPr>
          <w:rFonts w:eastAsia="Times New Roman" w:cs="Times New Roman"/>
          <w:szCs w:val="20"/>
        </w:rPr>
      </w:pPr>
      <w:r w:rsidRPr="00F9404E">
        <w:rPr>
          <w:rFonts w:eastAsia="Times New Roman" w:cs="Times New Roman"/>
          <w:b/>
          <w:szCs w:val="20"/>
        </w:rPr>
        <w:t>HISTORY OF LEGISLATIVE ACTIONS</w:t>
      </w:r>
    </w:p>
    <w:p w:rsidR="00F9404E" w:rsidRPr="00F9404E" w:rsidRDefault="00F9404E" w:rsidP="00F9404E">
      <w:pPr>
        <w:widowControl w:val="0"/>
        <w:tabs>
          <w:tab w:val="center" w:pos="590"/>
          <w:tab w:val="center" w:pos="1440"/>
          <w:tab w:val="left" w:pos="1872"/>
          <w:tab w:val="left" w:pos="9187"/>
        </w:tabs>
        <w:rPr>
          <w:rFonts w:eastAsia="Times New Roman" w:cs="Times New Roman"/>
          <w:szCs w:val="20"/>
        </w:rPr>
      </w:pPr>
    </w:p>
    <w:p w:rsidR="00F9404E" w:rsidRPr="00F9404E" w:rsidRDefault="00F9404E" w:rsidP="00F9404E">
      <w:pPr>
        <w:widowControl w:val="0"/>
        <w:tabs>
          <w:tab w:val="center" w:pos="590"/>
          <w:tab w:val="center" w:pos="1440"/>
          <w:tab w:val="left" w:pos="1872"/>
          <w:tab w:val="left" w:pos="9187"/>
        </w:tabs>
        <w:rPr>
          <w:rFonts w:eastAsia="Times New Roman" w:cs="Times New Roman"/>
          <w:szCs w:val="20"/>
        </w:rPr>
      </w:pPr>
      <w:r w:rsidRPr="00F9404E">
        <w:rPr>
          <w:rFonts w:eastAsia="Times New Roman" w:cs="Times New Roman"/>
          <w:szCs w:val="20"/>
          <w:u w:val="single"/>
        </w:rPr>
        <w:tab/>
        <w:t>Date</w:t>
      </w:r>
      <w:r w:rsidRPr="00F9404E">
        <w:rPr>
          <w:rFonts w:eastAsia="Times New Roman" w:cs="Times New Roman"/>
          <w:szCs w:val="20"/>
          <w:u w:val="single"/>
        </w:rPr>
        <w:tab/>
        <w:t>Body</w:t>
      </w:r>
      <w:r w:rsidRPr="00F9404E">
        <w:rPr>
          <w:rFonts w:eastAsia="Times New Roman" w:cs="Times New Roman"/>
          <w:szCs w:val="20"/>
          <w:u w:val="single"/>
        </w:rPr>
        <w:tab/>
        <w:t>Action Description with journal page number</w:t>
      </w:r>
      <w:r w:rsidRPr="00F9404E">
        <w:rPr>
          <w:rFonts w:eastAsia="Times New Roman" w:cs="Times New Roman"/>
          <w:szCs w:val="20"/>
          <w:u w:val="single"/>
        </w:rPr>
        <w:tab/>
      </w:r>
      <w:bookmarkStart w:id="0" w:name="_GoBack"/>
      <w:bookmarkEnd w:id="0"/>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6E0F56">
        <w:rPr>
          <w:rFonts w:cs="Times New Roman"/>
        </w:rPr>
        <w:t>Introduced and read first time (</w:t>
      </w:r>
      <w:hyperlink r:id="rId7" w:history="1">
        <w:r w:rsidRPr="006E0F56">
          <w:rPr>
            <w:rStyle w:val="Hyperlink"/>
            <w:rFonts w:cs="Times New Roman"/>
          </w:rPr>
          <w:t>House Journal</w:t>
        </w:r>
        <w:r w:rsidRPr="006E0F56">
          <w:rPr>
            <w:rStyle w:val="Hyperlink"/>
            <w:rFonts w:cs="Times New Roman"/>
          </w:rPr>
          <w:noBreakHyphen/>
          <w:t>page 51</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6E0F56">
        <w:rPr>
          <w:rFonts w:cs="Times New Roman"/>
        </w:rPr>
        <w:t>Referred to Co</w:t>
      </w:r>
      <w:r>
        <w:rPr>
          <w:rFonts w:cs="Times New Roman"/>
        </w:rPr>
        <w:t xml:space="preserve">mmittee on </w:t>
      </w:r>
      <w:r w:rsidRPr="006E0F56">
        <w:rPr>
          <w:rFonts w:cs="Times New Roman"/>
          <w:b/>
        </w:rPr>
        <w:t>Education and Public Works</w:t>
      </w:r>
      <w:r w:rsidRPr="006E0F56">
        <w:rPr>
          <w:rFonts w:cs="Times New Roman"/>
        </w:rPr>
        <w:t xml:space="preserve"> (</w:t>
      </w:r>
      <w:hyperlink r:id="rId8" w:history="1">
        <w:r w:rsidRPr="006E0F56">
          <w:rPr>
            <w:rStyle w:val="Hyperlink"/>
            <w:rFonts w:cs="Times New Roman"/>
          </w:rPr>
          <w:t>House Journal</w:t>
        </w:r>
        <w:r w:rsidRPr="006E0F56">
          <w:rPr>
            <w:rStyle w:val="Hyperlink"/>
            <w:rFonts w:cs="Times New Roman"/>
          </w:rPr>
          <w:noBreakHyphen/>
          <w:t>page 51</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6E0F56">
        <w:rPr>
          <w:rFonts w:cs="Times New Roman"/>
        </w:rPr>
        <w:t>Committee r</w:t>
      </w:r>
      <w:r>
        <w:rPr>
          <w:rFonts w:cs="Times New Roman"/>
        </w:rPr>
        <w:t xml:space="preserve">eport: Favorable with amendment </w:t>
      </w:r>
      <w:r w:rsidRPr="006E0F56">
        <w:rPr>
          <w:rFonts w:cs="Times New Roman"/>
          <w:b/>
        </w:rPr>
        <w:t>Education and Public Works</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r>
      <w:r>
        <w:rPr>
          <w:rFonts w:cs="Times New Roman"/>
        </w:rPr>
        <w:tab/>
      </w:r>
      <w:r w:rsidRPr="006E0F56">
        <w:rPr>
          <w:rFonts w:cs="Times New Roman"/>
        </w:rPr>
        <w:t>Scrivener's error corrected</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6E0F56">
        <w:rPr>
          <w:rFonts w:cs="Times New Roman"/>
        </w:rPr>
        <w:t>Amended (</w:t>
      </w:r>
      <w:hyperlink r:id="rId9" w:history="1">
        <w:r w:rsidRPr="006E0F56">
          <w:rPr>
            <w:rStyle w:val="Hyperlink"/>
            <w:rFonts w:cs="Times New Roman"/>
          </w:rPr>
          <w:t>House Journal</w:t>
        </w:r>
        <w:r w:rsidRPr="006E0F56">
          <w:rPr>
            <w:rStyle w:val="Hyperlink"/>
            <w:rFonts w:cs="Times New Roman"/>
          </w:rPr>
          <w:noBreakHyphen/>
          <w:t>page 80</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6E0F56">
        <w:rPr>
          <w:rFonts w:cs="Times New Roman"/>
        </w:rPr>
        <w:t>Read second time (</w:t>
      </w:r>
      <w:hyperlink r:id="rId10" w:history="1">
        <w:r w:rsidRPr="006E0F56">
          <w:rPr>
            <w:rStyle w:val="Hyperlink"/>
            <w:rFonts w:cs="Times New Roman"/>
          </w:rPr>
          <w:t>House Journal</w:t>
        </w:r>
        <w:r w:rsidRPr="006E0F56">
          <w:rPr>
            <w:rStyle w:val="Hyperlink"/>
            <w:rFonts w:cs="Times New Roman"/>
          </w:rPr>
          <w:noBreakHyphen/>
          <w:t>page 80</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6E0F56">
        <w:rPr>
          <w:rFonts w:cs="Times New Roman"/>
        </w:rPr>
        <w:t>Roll call Yeas</w:t>
      </w:r>
      <w:r>
        <w:rPr>
          <w:rFonts w:cs="Times New Roman"/>
        </w:rPr>
        <w:noBreakHyphen/>
      </w:r>
      <w:r w:rsidRPr="006E0F56">
        <w:rPr>
          <w:rFonts w:cs="Times New Roman"/>
        </w:rPr>
        <w:t>106  Nays</w:t>
      </w:r>
      <w:r>
        <w:rPr>
          <w:rFonts w:cs="Times New Roman"/>
        </w:rPr>
        <w:noBreakHyphen/>
      </w:r>
      <w:r w:rsidRPr="006E0F56">
        <w:rPr>
          <w:rFonts w:cs="Times New Roman"/>
        </w:rPr>
        <w:t>0 (</w:t>
      </w:r>
      <w:hyperlink r:id="rId11" w:history="1">
        <w:r w:rsidRPr="006E0F56">
          <w:rPr>
            <w:rStyle w:val="Hyperlink"/>
            <w:rFonts w:cs="Times New Roman"/>
          </w:rPr>
          <w:t>House Journal</w:t>
        </w:r>
        <w:r w:rsidRPr="006E0F56">
          <w:rPr>
            <w:rStyle w:val="Hyperlink"/>
            <w:rFonts w:cs="Times New Roman"/>
          </w:rPr>
          <w:noBreakHyphen/>
          <w:t>page 83</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6E0F56">
        <w:rPr>
          <w:rFonts w:cs="Times New Roman"/>
        </w:rPr>
        <w:t>Rea</w:t>
      </w:r>
      <w:r>
        <w:rPr>
          <w:rFonts w:cs="Times New Roman"/>
        </w:rPr>
        <w:t xml:space="preserve">d third time and sent to Senate </w:t>
      </w:r>
      <w:r w:rsidRPr="006E0F56">
        <w:rPr>
          <w:rFonts w:cs="Times New Roman"/>
        </w:rPr>
        <w:t>(</w:t>
      </w:r>
      <w:hyperlink r:id="rId12" w:history="1">
        <w:r w:rsidRPr="006E0F56">
          <w:rPr>
            <w:rStyle w:val="Hyperlink"/>
            <w:rFonts w:cs="Times New Roman"/>
          </w:rPr>
          <w:t>House Journal</w:t>
        </w:r>
        <w:r w:rsidRPr="006E0F56">
          <w:rPr>
            <w:rStyle w:val="Hyperlink"/>
            <w:rFonts w:cs="Times New Roman"/>
          </w:rPr>
          <w:noBreakHyphen/>
          <w:t>page 27</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6E0F56">
        <w:rPr>
          <w:rFonts w:cs="Times New Roman"/>
        </w:rPr>
        <w:t>Introduced and read first time (</w:t>
      </w:r>
      <w:hyperlink r:id="rId13" w:history="1">
        <w:r w:rsidRPr="006E0F56">
          <w:rPr>
            <w:rStyle w:val="Hyperlink"/>
            <w:rFonts w:cs="Times New Roman"/>
          </w:rPr>
          <w:t>Senate Journal</w:t>
        </w:r>
        <w:r w:rsidRPr="006E0F56">
          <w:rPr>
            <w:rStyle w:val="Hyperlink"/>
            <w:rFonts w:cs="Times New Roman"/>
          </w:rPr>
          <w:noBreakHyphen/>
          <w:t>page 9</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6E0F56">
        <w:rPr>
          <w:rFonts w:cs="Times New Roman"/>
        </w:rPr>
        <w:t>Referred</w:t>
      </w:r>
      <w:r>
        <w:rPr>
          <w:rFonts w:cs="Times New Roman"/>
        </w:rPr>
        <w:t xml:space="preserve"> to Committee on </w:t>
      </w:r>
      <w:r w:rsidRPr="006E0F56">
        <w:rPr>
          <w:rFonts w:cs="Times New Roman"/>
          <w:b/>
        </w:rPr>
        <w:t>Transportation</w:t>
      </w:r>
      <w:r>
        <w:rPr>
          <w:rFonts w:cs="Times New Roman"/>
        </w:rPr>
        <w:t xml:space="preserve"> </w:t>
      </w:r>
      <w:r w:rsidRPr="006E0F56">
        <w:rPr>
          <w:rFonts w:cs="Times New Roman"/>
        </w:rPr>
        <w:t>(</w:t>
      </w:r>
      <w:hyperlink r:id="rId14" w:history="1">
        <w:r w:rsidRPr="006E0F56">
          <w:rPr>
            <w:rStyle w:val="Hyperlink"/>
            <w:rFonts w:cs="Times New Roman"/>
          </w:rPr>
          <w:t>Senate Journal</w:t>
        </w:r>
        <w:r w:rsidRPr="006E0F56">
          <w:rPr>
            <w:rStyle w:val="Hyperlink"/>
            <w:rFonts w:cs="Times New Roman"/>
          </w:rPr>
          <w:noBreakHyphen/>
          <w:t>page 9</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6E0F56">
        <w:rPr>
          <w:rFonts w:cs="Times New Roman"/>
        </w:rPr>
        <w:t>Committee r</w:t>
      </w:r>
      <w:r>
        <w:rPr>
          <w:rFonts w:cs="Times New Roman"/>
        </w:rPr>
        <w:t xml:space="preserve">eport: Favorable </w:t>
      </w:r>
      <w:r w:rsidRPr="006E0F56">
        <w:rPr>
          <w:rFonts w:cs="Times New Roman"/>
          <w:b/>
        </w:rPr>
        <w:t>Transportation</w:t>
      </w:r>
      <w:r>
        <w:rPr>
          <w:rFonts w:cs="Times New Roman"/>
        </w:rPr>
        <w:t xml:space="preserve"> </w:t>
      </w:r>
      <w:r w:rsidRPr="006E0F56">
        <w:rPr>
          <w:rFonts w:cs="Times New Roman"/>
        </w:rPr>
        <w:t>(</w:t>
      </w:r>
      <w:hyperlink r:id="rId15" w:history="1">
        <w:r w:rsidRPr="006E0F56">
          <w:rPr>
            <w:rStyle w:val="Hyperlink"/>
            <w:rFonts w:cs="Times New Roman"/>
          </w:rPr>
          <w:t>Senate Journal</w:t>
        </w:r>
        <w:r w:rsidRPr="006E0F56">
          <w:rPr>
            <w:rStyle w:val="Hyperlink"/>
            <w:rFonts w:cs="Times New Roman"/>
          </w:rPr>
          <w:noBreakHyphen/>
          <w:t>page 13</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6E0F56">
        <w:rPr>
          <w:rFonts w:cs="Times New Roman"/>
        </w:rPr>
        <w:t>Read second time (</w:t>
      </w:r>
      <w:hyperlink r:id="rId16" w:history="1">
        <w:r w:rsidRPr="006E0F56">
          <w:rPr>
            <w:rStyle w:val="Hyperlink"/>
            <w:rFonts w:cs="Times New Roman"/>
          </w:rPr>
          <w:t>Senate Journal</w:t>
        </w:r>
        <w:r w:rsidRPr="006E0F56">
          <w:rPr>
            <w:rStyle w:val="Hyperlink"/>
            <w:rFonts w:cs="Times New Roman"/>
          </w:rPr>
          <w:noBreakHyphen/>
          <w:t>page 53</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6E0F56">
        <w:rPr>
          <w:rFonts w:cs="Times New Roman"/>
        </w:rPr>
        <w:t>Roll call Ayes</w:t>
      </w:r>
      <w:r>
        <w:rPr>
          <w:rFonts w:cs="Times New Roman"/>
        </w:rPr>
        <w:noBreakHyphen/>
      </w:r>
      <w:r w:rsidRPr="006E0F56">
        <w:rPr>
          <w:rFonts w:cs="Times New Roman"/>
        </w:rPr>
        <w:t>39  Nays</w:t>
      </w:r>
      <w:r>
        <w:rPr>
          <w:rFonts w:cs="Times New Roman"/>
        </w:rPr>
        <w:noBreakHyphen/>
      </w:r>
      <w:r w:rsidRPr="006E0F56">
        <w:rPr>
          <w:rFonts w:cs="Times New Roman"/>
        </w:rPr>
        <w:t>0 (</w:t>
      </w:r>
      <w:hyperlink r:id="rId17" w:history="1">
        <w:r w:rsidRPr="006E0F56">
          <w:rPr>
            <w:rStyle w:val="Hyperlink"/>
            <w:rFonts w:cs="Times New Roman"/>
          </w:rPr>
          <w:t>Senate Journal</w:t>
        </w:r>
        <w:r w:rsidRPr="006E0F56">
          <w:rPr>
            <w:rStyle w:val="Hyperlink"/>
            <w:rFonts w:cs="Times New Roman"/>
          </w:rPr>
          <w:noBreakHyphen/>
          <w:t>page 53</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6E0F56">
        <w:rPr>
          <w:rFonts w:cs="Times New Roman"/>
        </w:rPr>
        <w:t>Read third time and enrolled (</w:t>
      </w:r>
      <w:hyperlink r:id="rId18" w:history="1">
        <w:r w:rsidRPr="006E0F56">
          <w:rPr>
            <w:rStyle w:val="Hyperlink"/>
            <w:rFonts w:cs="Times New Roman"/>
          </w:rPr>
          <w:t>Senate Journal</w:t>
        </w:r>
        <w:r w:rsidRPr="006E0F56">
          <w:rPr>
            <w:rStyle w:val="Hyperlink"/>
            <w:rFonts w:cs="Times New Roman"/>
          </w:rPr>
          <w:noBreakHyphen/>
          <w:t>page 11</w:t>
        </w:r>
      </w:hyperlink>
      <w:r w:rsidRPr="006E0F56">
        <w:rPr>
          <w:rFonts w:cs="Times New Roman"/>
        </w:rPr>
        <w:t>)</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6E0F56">
        <w:rPr>
          <w:rFonts w:cs="Times New Roman"/>
        </w:rPr>
        <w:t>Ratified R 253</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6E0F56">
        <w:rPr>
          <w:rFonts w:cs="Times New Roman"/>
        </w:rPr>
        <w:t>Signed By Governor</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6E0F56">
        <w:rPr>
          <w:rFonts w:cs="Times New Roman"/>
        </w:rPr>
        <w:t>Effective date 06/02/14</w:t>
      </w:r>
    </w:p>
    <w:p w:rsidR="006B0DA5" w:rsidRDefault="006B0DA5" w:rsidP="006B0DA5">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6E0F56">
        <w:rPr>
          <w:rFonts w:cs="Times New Roman"/>
        </w:rPr>
        <w:t>Act No</w:t>
      </w:r>
      <w:r>
        <w:rPr>
          <w:rFonts w:cs="Times New Roman"/>
        </w:rPr>
        <w:t>. </w:t>
      </w:r>
      <w:r w:rsidRPr="006E0F56">
        <w:rPr>
          <w:rFonts w:cs="Times New Roman"/>
        </w:rPr>
        <w:t>201</w:t>
      </w:r>
    </w:p>
    <w:p w:rsidR="006B0DA5" w:rsidRDefault="006B0DA5" w:rsidP="006B0DA5">
      <w:pPr>
        <w:widowControl w:val="0"/>
        <w:tabs>
          <w:tab w:val="right" w:pos="1008"/>
          <w:tab w:val="left" w:pos="1152"/>
          <w:tab w:val="left" w:pos="1872"/>
          <w:tab w:val="left" w:pos="9187"/>
        </w:tabs>
        <w:ind w:left="2088" w:hanging="2088"/>
        <w:rPr>
          <w:rFonts w:cs="Times New Roman"/>
        </w:rPr>
      </w:pPr>
    </w:p>
    <w:p w:rsidR="00F9404E" w:rsidRPr="00F9404E" w:rsidRDefault="00F9404E" w:rsidP="00F9404E">
      <w:pPr>
        <w:widowControl w:val="0"/>
        <w:tabs>
          <w:tab w:val="right" w:pos="1008"/>
          <w:tab w:val="left" w:pos="1152"/>
          <w:tab w:val="left" w:pos="1872"/>
          <w:tab w:val="left" w:pos="9187"/>
        </w:tabs>
        <w:ind w:left="2088" w:hanging="2088"/>
        <w:rPr>
          <w:rFonts w:eastAsia="Times New Roman" w:cs="Times New Roman"/>
          <w:szCs w:val="20"/>
        </w:rPr>
      </w:pP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404E">
        <w:rPr>
          <w:rFonts w:eastAsia="Times New Roman" w:cs="Times New Roman"/>
          <w:b/>
          <w:szCs w:val="20"/>
        </w:rPr>
        <w:t>VERSIONS OF THIS BILL</w:t>
      </w:r>
    </w:p>
    <w:p w:rsidR="00F9404E" w:rsidRPr="00F9404E" w:rsidRDefault="00F9404E"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404E" w:rsidRPr="00F9404E" w:rsidRDefault="006A0716" w:rsidP="00F94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F9404E" w:rsidRPr="00F9404E">
          <w:rPr>
            <w:rFonts w:eastAsia="Times New Roman" w:cs="Times New Roman"/>
            <w:color w:val="0000FF" w:themeColor="hyperlink"/>
            <w:szCs w:val="20"/>
            <w:u w:val="single"/>
          </w:rPr>
          <w:t>4/9/2013</w:t>
        </w:r>
      </w:hyperlink>
    </w:p>
    <w:p w:rsidR="00F9404E" w:rsidRPr="00F9404E" w:rsidRDefault="006A0716" w:rsidP="00F94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9404E" w:rsidRPr="00F9404E">
          <w:rPr>
            <w:rFonts w:eastAsia="Times New Roman" w:cs="Times New Roman"/>
            <w:color w:val="0000FF" w:themeColor="hyperlink"/>
            <w:szCs w:val="20"/>
            <w:u w:val="single"/>
          </w:rPr>
          <w:t>4/10/2014</w:t>
        </w:r>
      </w:hyperlink>
    </w:p>
    <w:p w:rsidR="00F9404E" w:rsidRPr="00F9404E" w:rsidRDefault="006A0716" w:rsidP="00F94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9404E" w:rsidRPr="00F9404E">
          <w:rPr>
            <w:rFonts w:eastAsia="Times New Roman" w:cs="Times New Roman"/>
            <w:color w:val="0000FF" w:themeColor="hyperlink"/>
            <w:szCs w:val="20"/>
            <w:u w:val="single"/>
          </w:rPr>
          <w:t>4/11/2014</w:t>
        </w:r>
      </w:hyperlink>
    </w:p>
    <w:p w:rsidR="00F9404E" w:rsidRPr="00F9404E" w:rsidRDefault="006A0716" w:rsidP="00F94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9404E" w:rsidRPr="00F9404E">
          <w:rPr>
            <w:rFonts w:eastAsia="Times New Roman" w:cs="Times New Roman"/>
            <w:color w:val="0000FF" w:themeColor="hyperlink"/>
            <w:szCs w:val="20"/>
            <w:u w:val="single"/>
          </w:rPr>
          <w:t>4/30/2014</w:t>
        </w:r>
      </w:hyperlink>
    </w:p>
    <w:p w:rsidR="00F9404E" w:rsidRPr="00F9404E" w:rsidRDefault="006A0716" w:rsidP="00F94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9404E" w:rsidRPr="00F9404E">
          <w:rPr>
            <w:rFonts w:eastAsia="Times New Roman" w:cs="Times New Roman"/>
            <w:color w:val="0000FF" w:themeColor="hyperlink"/>
            <w:szCs w:val="20"/>
            <w:u w:val="single"/>
          </w:rPr>
          <w:t>5/21/2014</w:t>
        </w:r>
      </w:hyperlink>
    </w:p>
    <w:p w:rsidR="00F9404E" w:rsidRPr="00F9404E" w:rsidRDefault="00F9404E" w:rsidP="00F94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404E" w:rsidRDefault="00F9404E" w:rsidP="00F94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404E" w:rsidSect="00F9404E">
          <w:pgSz w:w="12240" w:h="15840" w:code="1"/>
          <w:pgMar w:top="1080" w:right="1440" w:bottom="1080" w:left="1440" w:header="720" w:footer="720" w:gutter="0"/>
          <w:pgNumType w:start="1"/>
          <w:cols w:space="720"/>
          <w:noEndnote/>
          <w:docGrid w:linePitch="360"/>
        </w:sectPr>
      </w:pPr>
    </w:p>
    <w:p w:rsidR="008F18A9"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(A201, R253, H3904)</w:t>
      </w:r>
    </w:p>
    <w:p w:rsidR="008F18A9" w:rsidRPr="008836A5"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18A9" w:rsidRPr="00F9404E"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404E">
        <w:rPr>
          <w:rFonts w:cs="Times New Roman"/>
          <w:b/>
          <w:color w:val="000000" w:themeColor="text1"/>
          <w:szCs w:val="36"/>
        </w:rPr>
        <w:t xml:space="preserve">AN ACT </w:t>
      </w:r>
      <w:r w:rsidRPr="00F9404E">
        <w:rPr>
          <w:rFonts w:cs="Times New Roman"/>
          <w:b/>
        </w:rPr>
        <w:t>TO AMEND SECTION 56</w:t>
      </w:r>
      <w:r w:rsidRPr="00F9404E">
        <w:rPr>
          <w:rFonts w:cs="Times New Roman"/>
          <w:b/>
        </w:rPr>
        <w:noBreakHyphen/>
        <w:t>3</w:t>
      </w:r>
      <w:r w:rsidRPr="00F9404E">
        <w:rPr>
          <w:rFonts w:cs="Times New Roman"/>
          <w:b/>
        </w:rPr>
        <w:noBreakHyphen/>
        <w:t>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w:t>
      </w:r>
      <w:r w:rsidRPr="00F9404E">
        <w:rPr>
          <w:rFonts w:cs="Times New Roman"/>
          <w:b/>
        </w:rPr>
        <w:noBreakHyphen/>
        <w:t>PARTY PROVIDERS TO PROCESS TITLES, LICENSE PLATES, TEMPORARY LICENSE PLATES, AND VEHICLE REGISTRATION TRANSACTIONS ON BEHALF OF THE DEPARTMENT, TO PROVIDE THAT THE DEPARTMENT AND THIRD</w:t>
      </w:r>
      <w:r w:rsidRPr="00F9404E">
        <w:rPr>
          <w:rFonts w:cs="Times New Roman"/>
          <w:b/>
        </w:rPr>
        <w:noBreakHyphen/>
        <w:t>PARTY PROVIDERS MAY COLLECT TRANSACTION FEES FROM ENTITIES WHO TRANSMIT OR RETRIEVE CERTAIN DATA FROM THE DEPARTMENT; AND TO AMEND SECTION 56</w:t>
      </w:r>
      <w:r w:rsidRPr="00F9404E">
        <w:rPr>
          <w:rFonts w:cs="Times New Roman"/>
          <w:b/>
        </w:rPr>
        <w:noBreakHyphen/>
        <w:t>19</w:t>
      </w:r>
      <w:r w:rsidRPr="00F9404E">
        <w:rPr>
          <w:rFonts w:cs="Times New Roman"/>
          <w:b/>
        </w:rPr>
        <w:noBreakHyphen/>
        <w:t>265, AS AMENDED, RELATING TO LIENS RECORDED AGAINST MOTOR VEHICLES AND MOBILE HOMES BY THE DEPARTMENT OF MOTOR VEHICLES, SO AS TO MAKE TECHNICAL CHANGES, TO PROVIDE THAT LIEN RECORDINGS MAY BE ELECTRONICALLY TRANSMITTED TO THE DEPARTMENT, TO PROVIDE THAT THE OWNERS OF MOTOR VEHICLES OR MOBILE HOMES MAY RETAIN THE ELECTRONIC COPY OF THE VEHICLE’S TITLE WITH THE DEPARTMENT ONCE ALL LIENS ARE SATISFIED, TO PROVIDE THAT THE DEPARTMENT MAY CONVENE A WORKING GROUP TO DEVELOP PROGRAM SPECIFICATIONS RELATING TO GOVERNING THE TRANSMISSION OF ELECTRONIC LIEN INFORMATION, AND TO SUBSTITUTE THE TERM “STATE TREASURER” FOR THE TERM “COMPTROLLER GENERAL”.</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6E6B">
        <w:rPr>
          <w:rFonts w:cs="Times New Roman"/>
        </w:rPr>
        <w:t>Be it enacted by the General Assembly of the State of South Carolina:</w:t>
      </w:r>
    </w:p>
    <w:p w:rsidR="008F18A9"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7F1BE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F1BEB">
        <w:rPr>
          <w:rFonts w:cs="Times New Roman"/>
          <w:b/>
        </w:rPr>
        <w:t>Issuance of first time motor vehicle registration</w:t>
      </w:r>
      <w:r>
        <w:rPr>
          <w:rFonts w:cs="Times New Roman"/>
          <w:b/>
        </w:rPr>
        <w:t>s</w:t>
      </w:r>
      <w:r w:rsidRPr="007F1BEB">
        <w:rPr>
          <w:rFonts w:cs="Times New Roman"/>
          <w:b/>
        </w:rPr>
        <w:t xml:space="preserve"> and license plates</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6E6B">
        <w:rPr>
          <w:rFonts w:cs="Times New Roman"/>
        </w:rPr>
        <w:t>SECTION</w:t>
      </w:r>
      <w:r w:rsidRPr="00FE6E6B">
        <w:rPr>
          <w:rFonts w:cs="Times New Roman"/>
        </w:rPr>
        <w:tab/>
        <w:t>1.</w:t>
      </w:r>
      <w:r w:rsidRPr="00FE6E6B">
        <w:rPr>
          <w:rFonts w:cs="Times New Roman"/>
        </w:rPr>
        <w:tab/>
        <w:t>Section 56</w:t>
      </w:r>
      <w:r>
        <w:rPr>
          <w:rFonts w:cs="Times New Roman"/>
        </w:rPr>
        <w:noBreakHyphen/>
      </w:r>
      <w:r w:rsidRPr="00FE6E6B">
        <w:rPr>
          <w:rFonts w:cs="Times New Roman"/>
        </w:rPr>
        <w:t>3</w:t>
      </w:r>
      <w:r>
        <w:rPr>
          <w:rFonts w:cs="Times New Roman"/>
        </w:rPr>
        <w:noBreakHyphen/>
      </w:r>
      <w:r w:rsidRPr="00FE6E6B">
        <w:rPr>
          <w:rFonts w:cs="Times New Roman"/>
        </w:rPr>
        <w:t>2340 of the 1976 Code is amended to read:</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E6E6B">
        <w:rPr>
          <w:rFonts w:cs="Times New Roman"/>
        </w:rPr>
        <w:tab/>
        <w:t>“Section 56</w:t>
      </w:r>
      <w:r>
        <w:rPr>
          <w:rFonts w:cs="Times New Roman"/>
        </w:rPr>
        <w:noBreakHyphen/>
      </w:r>
      <w:r w:rsidRPr="00FE6E6B">
        <w:rPr>
          <w:rFonts w:cs="Times New Roman"/>
        </w:rPr>
        <w:t>3</w:t>
      </w:r>
      <w:r>
        <w:rPr>
          <w:rFonts w:cs="Times New Roman"/>
        </w:rPr>
        <w:noBreakHyphen/>
      </w:r>
      <w:r w:rsidRPr="00FE6E6B">
        <w:rPr>
          <w:rFonts w:cs="Times New Roman"/>
        </w:rPr>
        <w:t>2340.</w:t>
      </w:r>
      <w:r w:rsidRPr="00FE6E6B">
        <w:rPr>
          <w:rFonts w:cs="Times New Roman"/>
        </w:rPr>
        <w:tab/>
        <w:t>(A)</w:t>
      </w:r>
      <w:r w:rsidRPr="00FE6E6B">
        <w:rPr>
          <w:rFonts w:cs="Times New Roman"/>
        </w:rPr>
        <w:tab/>
      </w:r>
      <w:r w:rsidRPr="00FE6E6B">
        <w:rPr>
          <w:rFonts w:cs="Times New Roman"/>
          <w:color w:val="000000"/>
        </w:rPr>
        <w:t>The Department of Motor Vehicles or its designated agent may allow licensed motor vehicle dealers to issue first time motor vehicle registrations and license</w:t>
      </w:r>
      <w:r w:rsidRPr="00FE6E6B">
        <w:rPr>
          <w:color w:val="000000"/>
        </w:rPr>
        <w:t xml:space="preserve"> </w:t>
      </w:r>
      <w:r w:rsidRPr="00FE6E6B">
        <w:rPr>
          <w:rFonts w:cs="Times New Roman"/>
          <w:color w:val="000000"/>
        </w:rPr>
        <w:t>plates directly from the dealership</w:t>
      </w:r>
      <w:r w:rsidRPr="00FE6E6B">
        <w:rPr>
          <w:color w:val="000000"/>
        </w:rPr>
        <w:t xml:space="preserve">.  </w:t>
      </w:r>
      <w:r w:rsidRPr="00FE6E6B">
        <w:rPr>
          <w:rFonts w:cs="Times New Roman"/>
          <w:color w:val="000000"/>
        </w:rPr>
        <w:t xml:space="preserve">A dealership shall apply to the department upon forms </w:t>
      </w:r>
      <w:r w:rsidRPr="00FE6E6B">
        <w:rPr>
          <w:rFonts w:cs="Times New Roman"/>
          <w:color w:val="000000"/>
        </w:rPr>
        <w:lastRenderedPageBreak/>
        <w:t>approved and provided by the department</w:t>
      </w:r>
      <w:r w:rsidRPr="00FE6E6B">
        <w:rPr>
          <w:color w:val="000000"/>
        </w:rPr>
        <w:t xml:space="preserve">.  </w:t>
      </w:r>
      <w:r w:rsidRPr="00FE6E6B">
        <w:rPr>
          <w:rFonts w:cs="Times New Roman"/>
          <w:color w:val="000000"/>
        </w:rPr>
        <w:t>The department may request information necessary to ensure the integrity of the current licensing system</w:t>
      </w:r>
      <w:r w:rsidRPr="00FE6E6B">
        <w:rPr>
          <w:color w:val="000000"/>
        </w:rPr>
        <w:t xml:space="preserve">.  </w:t>
      </w:r>
      <w:r w:rsidRPr="00FE6E6B">
        <w:rPr>
          <w:rFonts w:cs="Times New Roman"/>
          <w:color w:val="000000"/>
        </w:rPr>
        <w:t>The department may allow or refuse a dealership the right to issue motor vehicle registrations or license</w:t>
      </w:r>
      <w:r w:rsidRPr="00FE6E6B">
        <w:rPr>
          <w:color w:val="000000"/>
        </w:rPr>
        <w:t xml:space="preserve"> </w:t>
      </w:r>
      <w:r w:rsidRPr="00FE6E6B">
        <w:rPr>
          <w:rFonts w:cs="Times New Roman"/>
          <w:color w:val="000000"/>
        </w:rPr>
        <w:t>plates based upon criteria established by the department</w:t>
      </w:r>
      <w:r w:rsidRPr="00FE6E6B">
        <w:rPr>
          <w:color w:val="000000"/>
        </w:rPr>
        <w:t xml:space="preserve">.  </w:t>
      </w:r>
      <w:r w:rsidRPr="00FE6E6B">
        <w:rPr>
          <w:rFonts w:cs="Times New Roman"/>
          <w:color w:val="000000"/>
        </w:rPr>
        <w:t>If a dealership previously is denied the privilege to issue registrations and</w:t>
      </w:r>
      <w:r w:rsidRPr="00FE6E6B">
        <w:rPr>
          <w:color w:val="000000"/>
        </w:rPr>
        <w:t xml:space="preserve"> </w:t>
      </w:r>
      <w:r w:rsidRPr="00FE6E6B">
        <w:rPr>
          <w:rFonts w:cs="Times New Roman"/>
          <w:color w:val="000000"/>
        </w:rPr>
        <w:t>license plates, upon meeting the established criteria, the dealership may be allowed to issue registrations or</w:t>
      </w:r>
      <w:r w:rsidRPr="00FE6E6B">
        <w:rPr>
          <w:color w:val="000000"/>
        </w:rPr>
        <w:t xml:space="preserve"> </w:t>
      </w:r>
      <w:r w:rsidRPr="00FE6E6B">
        <w:rPr>
          <w:rFonts w:cs="Times New Roman"/>
          <w:color w:val="000000"/>
        </w:rPr>
        <w:t>license plates</w:t>
      </w:r>
      <w:r w:rsidRPr="00FE6E6B">
        <w:rPr>
          <w:color w:val="000000"/>
        </w:rPr>
        <w:t xml:space="preserve">.  </w:t>
      </w:r>
      <w:r w:rsidRPr="00FE6E6B">
        <w:rPr>
          <w:rFonts w:cs="Times New Roman"/>
          <w:color w:val="000000"/>
        </w:rPr>
        <w:t>If in the opinion of the department a bond is necessary to ensure the payment of fees associated with the registering and licensing of a vehicle, the department may require a bond not to exceed the estimated value of new</w:t>
      </w:r>
      <w:r w:rsidRPr="00FE6E6B">
        <w:rPr>
          <w:color w:val="000000"/>
        </w:rPr>
        <w:t xml:space="preserve"> </w:t>
      </w:r>
      <w:r w:rsidRPr="00FE6E6B">
        <w:rPr>
          <w:rFonts w:cs="Times New Roman"/>
          <w:color w:val="000000"/>
        </w:rPr>
        <w:t>license plates and validation stickers held by the dealership or the department</w:t>
      </w:r>
      <w:r w:rsidRPr="007F1BEB">
        <w:rPr>
          <w:rFonts w:cs="Times New Roman"/>
          <w:color w:val="000000"/>
        </w:rPr>
        <w:t>’</w:t>
      </w:r>
      <w:r w:rsidRPr="00FE6E6B">
        <w:rPr>
          <w:rFonts w:cs="Times New Roman"/>
          <w:color w:val="000000"/>
        </w:rPr>
        <w:t>s designated agent.</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E6E6B">
        <w:rPr>
          <w:rFonts w:cs="Times New Roman"/>
        </w:rPr>
        <w:tab/>
        <w:t>(B)</w:t>
      </w:r>
      <w:r w:rsidRPr="00FE6E6B">
        <w:rPr>
          <w:rFonts w:cs="Times New Roman"/>
        </w:rPr>
        <w:tab/>
      </w:r>
      <w:r w:rsidRPr="00FE6E6B">
        <w:rPr>
          <w:rFonts w:cs="Times New Roman"/>
          <w:u w:color="000000" w:themeColor="text1"/>
        </w:rPr>
        <w:t>The department may certify third</w:t>
      </w:r>
      <w:r>
        <w:rPr>
          <w:rFonts w:cs="Times New Roman"/>
          <w:u w:color="000000" w:themeColor="text1"/>
        </w:rPr>
        <w:noBreakHyphen/>
      </w:r>
      <w:r w:rsidRPr="00FE6E6B">
        <w:rPr>
          <w:rFonts w:cs="Times New Roman"/>
          <w:u w:color="000000" w:themeColor="text1"/>
        </w:rPr>
        <w:t>party providers to process title</w:t>
      </w:r>
      <w:r>
        <w:rPr>
          <w:rFonts w:cs="Times New Roman"/>
          <w:u w:color="000000" w:themeColor="text1"/>
        </w:rPr>
        <w:t>s</w:t>
      </w:r>
      <w:r w:rsidRPr="00FE6E6B">
        <w:rPr>
          <w:rFonts w:cs="Times New Roman"/>
          <w:u w:color="000000" w:themeColor="text1"/>
        </w:rPr>
        <w:t>, temporary license plate</w:t>
      </w:r>
      <w:r>
        <w:rPr>
          <w:rFonts w:cs="Times New Roman"/>
          <w:u w:color="000000" w:themeColor="text1"/>
        </w:rPr>
        <w:t>s</w:t>
      </w:r>
      <w:r w:rsidRPr="00FE6E6B">
        <w:rPr>
          <w:rFonts w:cs="Times New Roman"/>
          <w:u w:color="000000" w:themeColor="text1"/>
        </w:rPr>
        <w:t xml:space="preserve"> as provided in Section 56</w:t>
      </w:r>
      <w:r>
        <w:rPr>
          <w:rFonts w:cs="Times New Roman"/>
          <w:u w:color="000000" w:themeColor="text1"/>
        </w:rPr>
        <w:noBreakHyphen/>
      </w:r>
      <w:r w:rsidRPr="00FE6E6B">
        <w:rPr>
          <w:rFonts w:cs="Times New Roman"/>
          <w:u w:color="000000" w:themeColor="text1"/>
        </w:rPr>
        <w:t>3</w:t>
      </w:r>
      <w:r>
        <w:rPr>
          <w:rFonts w:cs="Times New Roman"/>
          <w:u w:color="000000" w:themeColor="text1"/>
        </w:rPr>
        <w:noBreakHyphen/>
      </w:r>
      <w:r w:rsidRPr="00FE6E6B">
        <w:rPr>
          <w:rFonts w:cs="Times New Roman"/>
          <w:u w:color="000000" w:themeColor="text1"/>
        </w:rPr>
        <w:t>210, license plate</w:t>
      </w:r>
      <w:r>
        <w:rPr>
          <w:rFonts w:cs="Times New Roman"/>
          <w:u w:color="000000" w:themeColor="text1"/>
        </w:rPr>
        <w:t>s</w:t>
      </w:r>
      <w:r w:rsidRPr="00FE6E6B">
        <w:rPr>
          <w:rFonts w:cs="Times New Roman"/>
          <w:u w:color="000000" w:themeColor="text1"/>
        </w:rPr>
        <w:t>,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6E6B">
        <w:rPr>
          <w:rFonts w:cs="Times New Roman"/>
          <w:u w:color="000000" w:themeColor="text1"/>
        </w:rPr>
        <w:tab/>
        <w:t>(C)</w:t>
      </w:r>
      <w:r w:rsidRPr="00FE6E6B">
        <w:rPr>
          <w:rFonts w:cs="Times New Roman"/>
          <w:u w:color="000000" w:themeColor="text1"/>
        </w:rPr>
        <w:tab/>
        <w:t>The department is authorized to collect a transaction fee from entities who either transmit or retrieve data from the department pursuant to this section. The fee must not exceed the fee authorized in Section 56</w:t>
      </w:r>
      <w:r>
        <w:rPr>
          <w:rFonts w:cs="Times New Roman"/>
          <w:u w:color="000000" w:themeColor="text1"/>
        </w:rPr>
        <w:noBreakHyphen/>
      </w:r>
      <w:r w:rsidRPr="00FE6E6B">
        <w:rPr>
          <w:rFonts w:cs="Times New Roman"/>
          <w:u w:color="000000" w:themeColor="text1"/>
        </w:rPr>
        <w:t>19</w:t>
      </w:r>
      <w:r>
        <w:rPr>
          <w:rFonts w:cs="Times New Roman"/>
          <w:u w:color="000000" w:themeColor="text1"/>
        </w:rPr>
        <w:noBreakHyphen/>
      </w:r>
      <w:r w:rsidRPr="00FE6E6B">
        <w:rPr>
          <w:rFonts w:cs="Times New Roman"/>
          <w:u w:color="000000" w:themeColor="text1"/>
        </w:rPr>
        <w:t>265(B) for each transaction. These fees must be placed by the State Treasurer into a special restricted account to be used by the department to pay for the development and maintenance of the program.</w:t>
      </w:r>
      <w:r w:rsidRPr="00FE6E6B">
        <w:rPr>
          <w:rFonts w:cs="Times New Roman"/>
          <w:color w:val="000000" w:themeColor="text1"/>
          <w:u w:color="000000" w:themeColor="text1"/>
        </w:rPr>
        <w:t>”</w:t>
      </w:r>
    </w:p>
    <w:p w:rsidR="008F18A9"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7F1BE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F1BEB">
        <w:rPr>
          <w:rFonts w:cs="Times New Roman"/>
          <w:b/>
        </w:rPr>
        <w:t>Liens recorded against motor vehicles and mobile homes</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6E6B">
        <w:rPr>
          <w:rFonts w:cs="Times New Roman"/>
        </w:rPr>
        <w:t>SECTION</w:t>
      </w:r>
      <w:r w:rsidRPr="00FE6E6B">
        <w:rPr>
          <w:rFonts w:cs="Times New Roman"/>
        </w:rPr>
        <w:tab/>
        <w:t>2.</w:t>
      </w:r>
      <w:r w:rsidRPr="00FE6E6B">
        <w:rPr>
          <w:rFonts w:cs="Times New Roman"/>
        </w:rPr>
        <w:tab/>
        <w:t>Section 56</w:t>
      </w:r>
      <w:r>
        <w:rPr>
          <w:rFonts w:cs="Times New Roman"/>
        </w:rPr>
        <w:noBreakHyphen/>
      </w:r>
      <w:r w:rsidRPr="00FE6E6B">
        <w:rPr>
          <w:rFonts w:cs="Times New Roman"/>
        </w:rPr>
        <w:t>19</w:t>
      </w:r>
      <w:r>
        <w:rPr>
          <w:rFonts w:cs="Times New Roman"/>
        </w:rPr>
        <w:noBreakHyphen/>
      </w:r>
      <w:r w:rsidRPr="00FE6E6B">
        <w:rPr>
          <w:rFonts w:cs="Times New Roman"/>
        </w:rPr>
        <w:t>265 of the 1976 Code, as last amended by Act 290 of 2008, is further amended to read:</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E6E6B">
        <w:rPr>
          <w:rFonts w:cs="Times New Roman"/>
        </w:rPr>
        <w:tab/>
        <w:t>“Section 56</w:t>
      </w:r>
      <w:r>
        <w:rPr>
          <w:rFonts w:cs="Times New Roman"/>
        </w:rPr>
        <w:noBreakHyphen/>
      </w:r>
      <w:r w:rsidRPr="00FE6E6B">
        <w:rPr>
          <w:rFonts w:cs="Times New Roman"/>
        </w:rPr>
        <w:t>19</w:t>
      </w:r>
      <w:r>
        <w:rPr>
          <w:rFonts w:cs="Times New Roman"/>
        </w:rPr>
        <w:noBreakHyphen/>
      </w:r>
      <w:r w:rsidRPr="00FE6E6B">
        <w:rPr>
          <w:rFonts w:cs="Times New Roman"/>
        </w:rPr>
        <w:t>265.</w:t>
      </w:r>
      <w:r w:rsidRPr="00FE6E6B">
        <w:rPr>
          <w:rFonts w:cs="Times New Roman"/>
        </w:rPr>
        <w:tab/>
      </w:r>
      <w:r w:rsidRPr="00FE6E6B">
        <w:rPr>
          <w:rFonts w:cs="Times New Roman"/>
          <w:color w:val="000000"/>
        </w:rPr>
        <w:t>(A)</w:t>
      </w:r>
      <w:r w:rsidRPr="00FE6E6B">
        <w:rPr>
          <w:rFonts w:cs="Times New Roman"/>
          <w:color w:val="000000"/>
        </w:rPr>
        <w:tab/>
        <w:t>Notwithstanding</w:t>
      </w:r>
      <w:r w:rsidRPr="00FE6E6B">
        <w:rPr>
          <w:color w:val="000000"/>
        </w:rPr>
        <w:t xml:space="preserve"> </w:t>
      </w:r>
      <w:r w:rsidRPr="00FE6E6B">
        <w:rPr>
          <w:rFonts w:cs="Times New Roman"/>
          <w:color w:val="000000"/>
        </w:rPr>
        <w:t>a requirement in this chapter that a lien on a motor vehicle or mobile home</w:t>
      </w:r>
      <w:r w:rsidRPr="00FE6E6B">
        <w:rPr>
          <w:color w:val="000000"/>
        </w:rPr>
        <w:t xml:space="preserve"> </w:t>
      </w:r>
      <w:r w:rsidRPr="00FE6E6B">
        <w:rPr>
          <w:rFonts w:cs="Times New Roman"/>
          <w:color w:val="000000"/>
        </w:rPr>
        <w:t>must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w:t>
      </w:r>
      <w:r w:rsidRPr="00FE6E6B">
        <w:rPr>
          <w:color w:val="000000"/>
        </w:rPr>
        <w:t xml:space="preserve"> </w:t>
      </w:r>
      <w:r w:rsidRPr="00FE6E6B">
        <w:rPr>
          <w:rFonts w:cs="Times New Roman"/>
          <w:color w:val="000000"/>
        </w:rPr>
        <w:t>additional liens</w:t>
      </w:r>
      <w:r w:rsidRPr="00FE6E6B">
        <w:rPr>
          <w:color w:val="000000"/>
        </w:rPr>
        <w:t xml:space="preserve">.  </w:t>
      </w:r>
      <w:r w:rsidRPr="00FE6E6B">
        <w:rPr>
          <w:rFonts w:cs="Times New Roman"/>
          <w:color w:val="000000"/>
        </w:rPr>
        <w:t>Lien recordings and subsequent lien satisfactions may be electronically transmitted to the department and shall include the name and address of the person satisfying the lien</w:t>
      </w:r>
      <w:r w:rsidRPr="00FE6E6B">
        <w:rPr>
          <w:color w:val="000000"/>
        </w:rPr>
        <w:t xml:space="preserve">.  </w:t>
      </w:r>
      <w:r w:rsidRPr="00FE6E6B">
        <w:rPr>
          <w:rFonts w:cs="Times New Roman"/>
          <w:color w:val="000000"/>
        </w:rPr>
        <w:t>Electronic transmission of liens and lien satisfaction</w:t>
      </w:r>
      <w:r w:rsidRPr="00FE6E6B">
        <w:rPr>
          <w:color w:val="000000"/>
        </w:rPr>
        <w:t xml:space="preserve"> </w:t>
      </w:r>
      <w:r w:rsidRPr="00FE6E6B">
        <w:rPr>
          <w:rFonts w:cs="Times New Roman"/>
          <w:color w:val="000000"/>
        </w:rPr>
        <w:t>does not require a certificate of title</w:t>
      </w:r>
      <w:r w:rsidRPr="00FE6E6B">
        <w:rPr>
          <w:color w:val="000000"/>
        </w:rPr>
        <w:t xml:space="preserve"> </w:t>
      </w:r>
      <w:r w:rsidRPr="00FE6E6B">
        <w:rPr>
          <w:rFonts w:cs="Times New Roman"/>
          <w:color w:val="000000"/>
        </w:rPr>
        <w:t xml:space="preserve">until the </w:t>
      </w:r>
      <w:r w:rsidRPr="00FE6E6B">
        <w:rPr>
          <w:rFonts w:cs="Times New Roman"/>
          <w:color w:val="000000"/>
        </w:rPr>
        <w:lastRenderedPageBreak/>
        <w:t>last lien is satisfied and a clear certificate of title is issued to the owner of the motor vehicle or mobile home</w:t>
      </w:r>
      <w:r w:rsidRPr="00FE6E6B">
        <w:rPr>
          <w:color w:val="000000"/>
        </w:rPr>
        <w:t xml:space="preserve">.  </w:t>
      </w:r>
      <w:r w:rsidRPr="00FE6E6B">
        <w:rPr>
          <w:rFonts w:cs="Times New Roman"/>
          <w:color w:val="000000"/>
        </w:rPr>
        <w:t>The owner has the option to retain the electronic copy of the title with the department once all liens are satisfied</w:t>
      </w:r>
      <w:r w:rsidRPr="00FE6E6B">
        <w:rPr>
          <w:color w:val="000000"/>
        </w:rPr>
        <w:t xml:space="preserve">.  </w:t>
      </w:r>
      <w:r w:rsidRPr="00FE6E6B">
        <w:rPr>
          <w:rFonts w:cs="Times New Roman"/>
          <w:color w:val="000000"/>
        </w:rPr>
        <w:t>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Pr="007F1BEB">
        <w:rPr>
          <w:rFonts w:cs="Times New Roman"/>
          <w:color w:val="000000"/>
        </w:rPr>
        <w:t>’</w:t>
      </w:r>
      <w:r w:rsidRPr="00FE6E6B">
        <w:rPr>
          <w:rFonts w:cs="Times New Roman"/>
          <w:color w:val="000000"/>
        </w:rPr>
        <w:t>s electronic record of the lien is admissible in any civil, criminal, or administrative proceeding in this State as evidence of the existence of the lien</w:t>
      </w:r>
      <w:r w:rsidRPr="00FE6E6B">
        <w:rPr>
          <w:color w:val="000000"/>
        </w:rPr>
        <w:t xml:space="preserve">.  </w:t>
      </w:r>
      <w:r w:rsidRPr="00FE6E6B">
        <w:rPr>
          <w:rFonts w:cs="Times New Roman"/>
          <w:color w:val="000000"/>
        </w:rPr>
        <w:t xml:space="preserve">The lienholder shall have the option to receive a paper certificate of title and to receive notices of subsequent liens and satisfaction of liens by the United States Postal Service. </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6E6B">
        <w:rPr>
          <w:rFonts w:cs="Times New Roman"/>
          <w:color w:val="000000"/>
        </w:rPr>
        <w:tab/>
        <w:t>(B)</w:t>
      </w:r>
      <w:r>
        <w:rPr>
          <w:rFonts w:cs="Times New Roman"/>
          <w:color w:val="000000"/>
        </w:rPr>
        <w:tab/>
      </w:r>
      <w:r w:rsidRPr="00FE6E6B">
        <w:rPr>
          <w:rFonts w:cs="Times New Roman"/>
          <w:color w:val="000000" w:themeColor="text1"/>
          <w:u w:color="000000" w:themeColor="text1"/>
        </w:rPr>
        <w:t>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w:t>
      </w:r>
      <w:r w:rsidRPr="00FE6E6B">
        <w:rPr>
          <w:color w:val="000000" w:themeColor="text1"/>
          <w:u w:color="000000" w:themeColor="text1"/>
        </w:rPr>
        <w:t xml:space="preserve">.  </w:t>
      </w:r>
      <w:r w:rsidRPr="00FE6E6B">
        <w:rPr>
          <w:rFonts w:cs="Times New Roman"/>
          <w:color w:val="000000" w:themeColor="text1"/>
          <w:u w:color="000000" w:themeColor="text1"/>
        </w:rPr>
        <w:t>The working group will be a standing group convened on a regular basis until all specifications have been developed</w:t>
      </w:r>
      <w:r w:rsidRPr="00FE6E6B">
        <w:rPr>
          <w:color w:val="000000" w:themeColor="text1"/>
          <w:u w:color="000000" w:themeColor="text1"/>
        </w:rPr>
        <w:t xml:space="preserve">.  </w:t>
      </w:r>
      <w:r w:rsidRPr="00FE6E6B">
        <w:rPr>
          <w:rFonts w:cs="Times New Roman"/>
          <w:color w:val="000000" w:themeColor="text1"/>
          <w:u w:color="000000" w:themeColor="text1"/>
        </w:rPr>
        <w:t>The department also is charged with promulgating regulations pursuant to the specifications and standards for lien recording and releasing developed by the working group.</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E6E6B">
        <w:rPr>
          <w:rFonts w:cs="Times New Roman"/>
          <w:color w:val="000000" w:themeColor="text1"/>
          <w:u w:color="000000" w:themeColor="text1"/>
        </w:rPr>
        <w:tab/>
        <w:t>(C)</w:t>
      </w:r>
      <w:r w:rsidRPr="00FE6E6B">
        <w:rPr>
          <w:rFonts w:cs="Times New Roman"/>
          <w:color w:val="000000" w:themeColor="text1"/>
        </w:rPr>
        <w:tab/>
      </w:r>
      <w:r w:rsidRPr="00FE6E6B">
        <w:rPr>
          <w:rFonts w:cs="Times New Roman"/>
          <w:color w:val="000000" w:themeColor="text1"/>
          <w:u w:color="000000" w:themeColor="text1"/>
        </w:rPr>
        <w:t>All entities submitting lien information electronically under this program are required to comply with all regulations.</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E6E6B">
        <w:rPr>
          <w:rFonts w:cs="Times New Roman"/>
          <w:color w:val="000000"/>
        </w:rPr>
        <w:tab/>
      </w:r>
      <w:r w:rsidRPr="00FE6E6B">
        <w:rPr>
          <w:rFonts w:cs="Times New Roman"/>
        </w:rPr>
        <w:t>(D)</w:t>
      </w:r>
      <w:r w:rsidRPr="00FE6E6B">
        <w:rPr>
          <w:rFonts w:cs="Times New Roman"/>
        </w:rPr>
        <w:tab/>
        <w:t>The department is authorized to collect a transaction fee from commercial</w:t>
      </w:r>
      <w:r w:rsidRPr="00FE6E6B">
        <w:t xml:space="preserve"> </w:t>
      </w:r>
      <w:r w:rsidRPr="00FE6E6B">
        <w:rPr>
          <w:rFonts w:cs="Times New Roman"/>
        </w:rPr>
        <w:t>entities who either transmit or retrieve data from the department pursuant to this section</w:t>
      </w:r>
      <w:r w:rsidRPr="00FE6E6B">
        <w:t xml:space="preserve">.  </w:t>
      </w:r>
      <w:r w:rsidRPr="00FE6E6B">
        <w:rPr>
          <w:rFonts w:cs="Times New Roman"/>
        </w:rPr>
        <w:t>The fee must not exceed five dollars for each transaction and must be</w:t>
      </w:r>
      <w:r w:rsidRPr="00FE6E6B">
        <w:t xml:space="preserve"> </w:t>
      </w:r>
      <w:r w:rsidRPr="00FE6E6B">
        <w:rPr>
          <w:rFonts w:cs="Times New Roman"/>
        </w:rPr>
        <w:t>agreed to as part of the program specifications developed by</w:t>
      </w:r>
      <w:r w:rsidRPr="00FE6E6B">
        <w:t xml:space="preserve"> </w:t>
      </w:r>
      <w:r w:rsidRPr="00FE6E6B">
        <w:rPr>
          <w:rFonts w:cs="Times New Roman"/>
        </w:rPr>
        <w:t>the working group</w:t>
      </w:r>
      <w:r w:rsidRPr="00FE6E6B">
        <w:t xml:space="preserve">.  </w:t>
      </w:r>
      <w:r w:rsidRPr="00FE6E6B">
        <w:rPr>
          <w:rFonts w:cs="Times New Roman"/>
        </w:rPr>
        <w:t>These fees must be placed by the</w:t>
      </w:r>
      <w:r w:rsidRPr="00FE6E6B">
        <w:t xml:space="preserve"> </w:t>
      </w:r>
      <w:r w:rsidRPr="00FE6E6B">
        <w:rPr>
          <w:rFonts w:cs="Times New Roman"/>
        </w:rPr>
        <w:t>State Treasurer into a special restricted account to be used by the department to defray the expenses of this program.</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6E6B">
        <w:rPr>
          <w:rFonts w:cs="Times New Roman"/>
          <w:color w:val="000000"/>
        </w:rPr>
        <w:tab/>
        <w:t>(E)</w:t>
      </w:r>
      <w:r w:rsidRPr="00FE6E6B">
        <w:rPr>
          <w:rFonts w:cs="Times New Roman"/>
          <w:color w:val="000000"/>
        </w:rPr>
        <w:tab/>
        <w:t>Commercial</w:t>
      </w:r>
      <w:r w:rsidRPr="00FE6E6B">
        <w:rPr>
          <w:color w:val="000000"/>
        </w:rPr>
        <w:t xml:space="preserve"> </w:t>
      </w:r>
      <w:r w:rsidRPr="00FE6E6B">
        <w:rPr>
          <w:rFonts w:cs="Times New Roman"/>
          <w:color w:val="000000"/>
        </w:rPr>
        <w:t>entities and lenders who either transmit or retrieve data from the department pursuant to this section, notwithstanding Sections 37</w:t>
      </w:r>
      <w:r>
        <w:rPr>
          <w:rFonts w:cs="Times New Roman"/>
          <w:color w:val="000000"/>
        </w:rPr>
        <w:noBreakHyphen/>
      </w:r>
      <w:r w:rsidRPr="00FE6E6B">
        <w:rPr>
          <w:rFonts w:cs="Times New Roman"/>
          <w:color w:val="000000"/>
        </w:rPr>
        <w:t>2</w:t>
      </w:r>
      <w:r>
        <w:rPr>
          <w:rFonts w:cs="Times New Roman"/>
          <w:color w:val="000000"/>
        </w:rPr>
        <w:noBreakHyphen/>
      </w:r>
      <w:r w:rsidRPr="00FE6E6B">
        <w:rPr>
          <w:rFonts w:cs="Times New Roman"/>
          <w:color w:val="000000"/>
        </w:rPr>
        <w:t>202 and 37</w:t>
      </w:r>
      <w:r>
        <w:rPr>
          <w:rFonts w:cs="Times New Roman"/>
          <w:color w:val="000000"/>
        </w:rPr>
        <w:noBreakHyphen/>
      </w:r>
      <w:r w:rsidRPr="00FE6E6B">
        <w:rPr>
          <w:rFonts w:cs="Times New Roman"/>
          <w:color w:val="000000"/>
        </w:rPr>
        <w:t>3</w:t>
      </w:r>
      <w:r>
        <w:rPr>
          <w:rFonts w:cs="Times New Roman"/>
          <w:color w:val="000000"/>
        </w:rPr>
        <w:noBreakHyphen/>
      </w:r>
      <w:r w:rsidRPr="00FE6E6B">
        <w:rPr>
          <w:rFonts w:cs="Times New Roman"/>
          <w:color w:val="000000"/>
        </w:rPr>
        <w:t>202, may collect transaction fees from owners of the vehicles or mobile homes not to exceed a fee of five dollars for each transaction which must be</w:t>
      </w:r>
      <w:r w:rsidRPr="00FE6E6B">
        <w:rPr>
          <w:color w:val="000000"/>
        </w:rPr>
        <w:t xml:space="preserve"> </w:t>
      </w:r>
      <w:r w:rsidRPr="00FE6E6B">
        <w:rPr>
          <w:rFonts w:cs="Times New Roman"/>
          <w:color w:val="000000"/>
        </w:rPr>
        <w:t>agreed to as part of the program specifications developed by</w:t>
      </w:r>
      <w:r w:rsidRPr="00FE6E6B">
        <w:rPr>
          <w:color w:val="000000"/>
        </w:rPr>
        <w:t xml:space="preserve"> </w:t>
      </w:r>
      <w:r w:rsidRPr="00FE6E6B">
        <w:rPr>
          <w:rFonts w:cs="Times New Roman"/>
          <w:color w:val="000000"/>
        </w:rPr>
        <w:t xml:space="preserve">the working group.” </w:t>
      </w:r>
    </w:p>
    <w:p w:rsidR="008F18A9"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7F1BE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F1BEB">
        <w:rPr>
          <w:rFonts w:cs="Times New Roman"/>
          <w:b/>
        </w:rPr>
        <w:t>Time effective</w:t>
      </w: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8A9" w:rsidRPr="00FE6E6B" w:rsidRDefault="008F18A9"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6E6B">
        <w:rPr>
          <w:rFonts w:cs="Times New Roman"/>
        </w:rPr>
        <w:t>SECTION</w:t>
      </w:r>
      <w:r w:rsidRPr="00FE6E6B">
        <w:rPr>
          <w:rFonts w:cs="Times New Roman"/>
        </w:rPr>
        <w:tab/>
        <w:t>3.</w:t>
      </w:r>
      <w:r w:rsidRPr="00FE6E6B">
        <w:rPr>
          <w:rFonts w:cs="Times New Roman"/>
        </w:rPr>
        <w:tab/>
        <w:t>This act takes effect upon approval by the Governor.</w:t>
      </w:r>
    </w:p>
    <w:p w:rsidR="008F18A9" w:rsidRDefault="008F18A9" w:rsidP="008F18A9">
      <w:pPr>
        <w:tabs>
          <w:tab w:val="left" w:pos="1440"/>
          <w:tab w:val="left" w:pos="1800"/>
          <w:tab w:val="left" w:pos="2880"/>
        </w:tabs>
        <w:rPr>
          <w:color w:val="000000" w:themeColor="text1"/>
        </w:rPr>
      </w:pPr>
    </w:p>
    <w:p w:rsidR="008F18A9" w:rsidRDefault="008F18A9" w:rsidP="008F18A9">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8F18A9" w:rsidRDefault="008F18A9" w:rsidP="008F18A9">
      <w:pPr>
        <w:tabs>
          <w:tab w:val="left" w:pos="1440"/>
          <w:tab w:val="left" w:pos="1800"/>
          <w:tab w:val="left" w:pos="2880"/>
        </w:tabs>
        <w:rPr>
          <w:color w:val="000000" w:themeColor="text1"/>
        </w:rPr>
      </w:pPr>
    </w:p>
    <w:p w:rsidR="008F18A9" w:rsidRDefault="008F18A9" w:rsidP="008F18A9">
      <w:pPr>
        <w:tabs>
          <w:tab w:val="left" w:pos="1440"/>
          <w:tab w:val="left" w:pos="1800"/>
          <w:tab w:val="left" w:pos="2880"/>
        </w:tabs>
        <w:rPr>
          <w:color w:val="000000" w:themeColor="text1"/>
        </w:rPr>
      </w:pPr>
      <w:r>
        <w:rPr>
          <w:color w:val="000000" w:themeColor="text1"/>
        </w:rPr>
        <w:t>Approved the 2</w:t>
      </w:r>
      <w:r w:rsidRPr="003E054B">
        <w:rPr>
          <w:color w:val="000000" w:themeColor="text1"/>
          <w:vertAlign w:val="superscript"/>
        </w:rPr>
        <w:t>nd</w:t>
      </w:r>
      <w:r>
        <w:rPr>
          <w:color w:val="000000" w:themeColor="text1"/>
        </w:rPr>
        <w:t xml:space="preserve"> day of June, 2014. </w:t>
      </w:r>
    </w:p>
    <w:p w:rsidR="008F18A9" w:rsidRDefault="008F18A9" w:rsidP="008F18A9">
      <w:pPr>
        <w:tabs>
          <w:tab w:val="left" w:pos="1440"/>
          <w:tab w:val="left" w:pos="1800"/>
          <w:tab w:val="left" w:pos="2880"/>
        </w:tabs>
        <w:jc w:val="center"/>
        <w:rPr>
          <w:color w:val="000000" w:themeColor="text1"/>
        </w:rPr>
      </w:pPr>
    </w:p>
    <w:p w:rsidR="008F18A9" w:rsidRDefault="008F18A9" w:rsidP="008F18A9">
      <w:pPr>
        <w:tabs>
          <w:tab w:val="left" w:pos="1440"/>
          <w:tab w:val="left" w:pos="1800"/>
          <w:tab w:val="left" w:pos="2880"/>
        </w:tabs>
        <w:jc w:val="center"/>
        <w:rPr>
          <w:color w:val="000000" w:themeColor="text1"/>
        </w:rPr>
      </w:pPr>
      <w:r>
        <w:rPr>
          <w:color w:val="000000" w:themeColor="text1"/>
        </w:rPr>
        <w:t>__________</w:t>
      </w:r>
    </w:p>
    <w:p w:rsidR="008836A5" w:rsidRPr="002B35ED" w:rsidRDefault="008836A5" w:rsidP="008F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B35ED" w:rsidSect="00F9404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501" w:rsidRDefault="00134501" w:rsidP="007D5FAC">
      <w:r>
        <w:separator/>
      </w:r>
    </w:p>
  </w:endnote>
  <w:endnote w:type="continuationSeparator" w:id="0">
    <w:p w:rsidR="00134501" w:rsidRDefault="001345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04E" w:rsidRPr="00F9404E" w:rsidRDefault="00F9404E" w:rsidP="00F9404E">
    <w:pPr>
      <w:pStyle w:val="Footer"/>
      <w:tabs>
        <w:tab w:val="clear" w:pos="4680"/>
        <w:tab w:val="clear" w:pos="9360"/>
        <w:tab w:val="center" w:pos="3168"/>
      </w:tabs>
      <w:spacing w:before="120"/>
    </w:pPr>
    <w:r>
      <w:tab/>
    </w:r>
    <w:r w:rsidR="00752006">
      <w:fldChar w:fldCharType="begin"/>
    </w:r>
    <w:r w:rsidR="00752006">
      <w:instrText xml:space="preserve"> PAGE  \* MERGEFORMAT </w:instrText>
    </w:r>
    <w:r w:rsidR="00752006">
      <w:fldChar w:fldCharType="separate"/>
    </w:r>
    <w:r w:rsidR="006A0716">
      <w:rPr>
        <w:noProof/>
      </w:rPr>
      <w:t>2</w:t>
    </w:r>
    <w:r w:rsidR="007520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04E" w:rsidRDefault="00F94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501" w:rsidRDefault="00134501" w:rsidP="007D5FAC">
      <w:r>
        <w:separator/>
      </w:r>
    </w:p>
  </w:footnote>
  <w:footnote w:type="continuationSeparator" w:id="0">
    <w:p w:rsidR="00134501" w:rsidRDefault="001345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04"/>
    <w:docVar w:name="ActSecretary" w:val="Barden"/>
    <w:docVar w:name="ActSIdno" w:val="(253)  3904CM14"/>
    <w:docVar w:name="clipname" w:val="3904CM14"/>
    <w:docVar w:name="dvBillNumber" w:val="3904"/>
    <w:docVar w:name="dvBillNumberPrefix" w:val="H"/>
    <w:docVar w:name="dvOriginalBody" w:val="House"/>
    <w:docVar w:name="HOUSEACTFULLPATH" w:val="L:\COUNCIL\ACTS\3904CM14.DOCX"/>
    <w:docVar w:name="OrigHOUSEBillNo" w:val="3904"/>
    <w:docVar w:name="WhatActtype" w:val="AN ACT"/>
  </w:docVars>
  <w:rsids>
    <w:rsidRoot w:val="00D77F5B"/>
    <w:rsid w:val="00002DE0"/>
    <w:rsid w:val="00020349"/>
    <w:rsid w:val="00020977"/>
    <w:rsid w:val="00021B0B"/>
    <w:rsid w:val="0003767B"/>
    <w:rsid w:val="00040C05"/>
    <w:rsid w:val="0004579B"/>
    <w:rsid w:val="00051B4F"/>
    <w:rsid w:val="00060E60"/>
    <w:rsid w:val="000673E4"/>
    <w:rsid w:val="0007088D"/>
    <w:rsid w:val="000731E9"/>
    <w:rsid w:val="00074565"/>
    <w:rsid w:val="00076A1A"/>
    <w:rsid w:val="00077DA3"/>
    <w:rsid w:val="00081300"/>
    <w:rsid w:val="00085C37"/>
    <w:rsid w:val="000869F6"/>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7B3"/>
    <w:rsid w:val="00131CE5"/>
    <w:rsid w:val="00134501"/>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C46"/>
    <w:rsid w:val="001B201B"/>
    <w:rsid w:val="001B65B6"/>
    <w:rsid w:val="001B78F9"/>
    <w:rsid w:val="001B7FF5"/>
    <w:rsid w:val="001C390F"/>
    <w:rsid w:val="001C603D"/>
    <w:rsid w:val="001C6957"/>
    <w:rsid w:val="001D0755"/>
    <w:rsid w:val="001D279C"/>
    <w:rsid w:val="001D6463"/>
    <w:rsid w:val="001E47D6"/>
    <w:rsid w:val="001F1CCC"/>
    <w:rsid w:val="001F367E"/>
    <w:rsid w:val="001F36BF"/>
    <w:rsid w:val="001F729C"/>
    <w:rsid w:val="00200C6E"/>
    <w:rsid w:val="00204492"/>
    <w:rsid w:val="002068E6"/>
    <w:rsid w:val="00206EF4"/>
    <w:rsid w:val="00206FB0"/>
    <w:rsid w:val="00212CD6"/>
    <w:rsid w:val="00215235"/>
    <w:rsid w:val="00223E0F"/>
    <w:rsid w:val="002240A6"/>
    <w:rsid w:val="00224B0A"/>
    <w:rsid w:val="00226AE7"/>
    <w:rsid w:val="00230192"/>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35ED"/>
    <w:rsid w:val="002B5D40"/>
    <w:rsid w:val="002B787D"/>
    <w:rsid w:val="002C0E95"/>
    <w:rsid w:val="002C3DB3"/>
    <w:rsid w:val="002C4C93"/>
    <w:rsid w:val="002C7D37"/>
    <w:rsid w:val="002D3267"/>
    <w:rsid w:val="002D7489"/>
    <w:rsid w:val="002D7F22"/>
    <w:rsid w:val="002E0E09"/>
    <w:rsid w:val="002E2659"/>
    <w:rsid w:val="002E42ED"/>
    <w:rsid w:val="002F1141"/>
    <w:rsid w:val="0030325D"/>
    <w:rsid w:val="00303663"/>
    <w:rsid w:val="00304605"/>
    <w:rsid w:val="003049A0"/>
    <w:rsid w:val="00305689"/>
    <w:rsid w:val="00315C15"/>
    <w:rsid w:val="0031739F"/>
    <w:rsid w:val="003219FC"/>
    <w:rsid w:val="0032380E"/>
    <w:rsid w:val="00324CD1"/>
    <w:rsid w:val="00325D1F"/>
    <w:rsid w:val="003348FE"/>
    <w:rsid w:val="00334EAC"/>
    <w:rsid w:val="0034356D"/>
    <w:rsid w:val="00360108"/>
    <w:rsid w:val="00360D70"/>
    <w:rsid w:val="00364D3F"/>
    <w:rsid w:val="00366494"/>
    <w:rsid w:val="00370DA1"/>
    <w:rsid w:val="00372564"/>
    <w:rsid w:val="00372FF8"/>
    <w:rsid w:val="0038005A"/>
    <w:rsid w:val="003964A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59E8"/>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0716"/>
    <w:rsid w:val="006A37C1"/>
    <w:rsid w:val="006A3DFC"/>
    <w:rsid w:val="006A4214"/>
    <w:rsid w:val="006A5B40"/>
    <w:rsid w:val="006A65C8"/>
    <w:rsid w:val="006A6F1D"/>
    <w:rsid w:val="006B0DA5"/>
    <w:rsid w:val="006B263A"/>
    <w:rsid w:val="006B4FA6"/>
    <w:rsid w:val="006B6925"/>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2006"/>
    <w:rsid w:val="00765D0A"/>
    <w:rsid w:val="0076783E"/>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BEB"/>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18A9"/>
    <w:rsid w:val="008F4CA1"/>
    <w:rsid w:val="008F510F"/>
    <w:rsid w:val="008F5F0A"/>
    <w:rsid w:val="008F7271"/>
    <w:rsid w:val="008F7D5B"/>
    <w:rsid w:val="00900319"/>
    <w:rsid w:val="00906538"/>
    <w:rsid w:val="009076FA"/>
    <w:rsid w:val="00916EE8"/>
    <w:rsid w:val="009254E2"/>
    <w:rsid w:val="00926C29"/>
    <w:rsid w:val="00940A90"/>
    <w:rsid w:val="00944D76"/>
    <w:rsid w:val="00953BF7"/>
    <w:rsid w:val="009560AB"/>
    <w:rsid w:val="009631DC"/>
    <w:rsid w:val="009634D4"/>
    <w:rsid w:val="00966B42"/>
    <w:rsid w:val="00971351"/>
    <w:rsid w:val="0097332E"/>
    <w:rsid w:val="00974FD7"/>
    <w:rsid w:val="00980444"/>
    <w:rsid w:val="00982E93"/>
    <w:rsid w:val="00992731"/>
    <w:rsid w:val="00993266"/>
    <w:rsid w:val="00996296"/>
    <w:rsid w:val="009B0FA5"/>
    <w:rsid w:val="009B6EA6"/>
    <w:rsid w:val="009D0B32"/>
    <w:rsid w:val="009D335B"/>
    <w:rsid w:val="009D4804"/>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07B9"/>
    <w:rsid w:val="00A96A62"/>
    <w:rsid w:val="00A9741D"/>
    <w:rsid w:val="00A9744F"/>
    <w:rsid w:val="00AA2359"/>
    <w:rsid w:val="00AA3A5F"/>
    <w:rsid w:val="00AA3FFC"/>
    <w:rsid w:val="00AA464A"/>
    <w:rsid w:val="00AA4D72"/>
    <w:rsid w:val="00AA64F5"/>
    <w:rsid w:val="00AA73CD"/>
    <w:rsid w:val="00AB1AB5"/>
    <w:rsid w:val="00AB2F1E"/>
    <w:rsid w:val="00AB30ED"/>
    <w:rsid w:val="00AB355F"/>
    <w:rsid w:val="00AB3659"/>
    <w:rsid w:val="00AC0BD6"/>
    <w:rsid w:val="00AC14ED"/>
    <w:rsid w:val="00AC16E5"/>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7AB0"/>
    <w:rsid w:val="00BA1C7C"/>
    <w:rsid w:val="00BA770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D59"/>
    <w:rsid w:val="00C34674"/>
    <w:rsid w:val="00C3483A"/>
    <w:rsid w:val="00C45263"/>
    <w:rsid w:val="00C46AB4"/>
    <w:rsid w:val="00C55195"/>
    <w:rsid w:val="00C7071A"/>
    <w:rsid w:val="00C72FA5"/>
    <w:rsid w:val="00C748CB"/>
    <w:rsid w:val="00C74E9D"/>
    <w:rsid w:val="00C81812"/>
    <w:rsid w:val="00C837F6"/>
    <w:rsid w:val="00C92B7D"/>
    <w:rsid w:val="00C94E59"/>
    <w:rsid w:val="00C97CB8"/>
    <w:rsid w:val="00CA4CD7"/>
    <w:rsid w:val="00CA7497"/>
    <w:rsid w:val="00CB08A1"/>
    <w:rsid w:val="00CB12FE"/>
    <w:rsid w:val="00CC0E37"/>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F5B"/>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057F"/>
    <w:rsid w:val="00E500F1"/>
    <w:rsid w:val="00E5358E"/>
    <w:rsid w:val="00E60357"/>
    <w:rsid w:val="00E61B4C"/>
    <w:rsid w:val="00E71D4E"/>
    <w:rsid w:val="00E757F4"/>
    <w:rsid w:val="00E9303D"/>
    <w:rsid w:val="00EA1890"/>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404E"/>
    <w:rsid w:val="00FA7E14"/>
    <w:rsid w:val="00FB1A6A"/>
    <w:rsid w:val="00FC380D"/>
    <w:rsid w:val="00FC49F3"/>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E464ABFA-D429-4E95-811F-4A4A9D3B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94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F1BEB"/>
    <w:rPr>
      <w:rFonts w:ascii="Tahoma" w:hAnsi="Tahoma" w:cs="Tahoma"/>
      <w:sz w:val="16"/>
      <w:szCs w:val="16"/>
    </w:rPr>
  </w:style>
  <w:style w:type="character" w:customStyle="1" w:styleId="BalloonTextChar">
    <w:name w:val="Balloon Text Char"/>
    <w:basedOn w:val="DefaultParagraphFont"/>
    <w:link w:val="BalloonText"/>
    <w:uiPriority w:val="99"/>
    <w:semiHidden/>
    <w:rsid w:val="007F1BEB"/>
    <w:rPr>
      <w:rFonts w:ascii="Tahoma" w:hAnsi="Tahoma" w:cs="Tahoma"/>
      <w:sz w:val="16"/>
      <w:szCs w:val="16"/>
    </w:rPr>
  </w:style>
  <w:style w:type="table" w:styleId="TableGrid">
    <w:name w:val="Table Grid"/>
    <w:basedOn w:val="TableNormal"/>
    <w:uiPriority w:val="59"/>
    <w:rsid w:val="00AC16E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404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B6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09-13.docx" TargetMode="External"/><Relationship Id="rId13" Type="http://schemas.openxmlformats.org/officeDocument/2006/relationships/hyperlink" Target="file:///H:\SJ%20Archive\2014\05-01-14.docx" TargetMode="External"/><Relationship Id="rId18" Type="http://schemas.openxmlformats.org/officeDocument/2006/relationships/hyperlink" Target="file:///H:\SJ%20Archive\2014\05-27-1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3904_20140411.docx" TargetMode="External"/><Relationship Id="rId7" Type="http://schemas.openxmlformats.org/officeDocument/2006/relationships/hyperlink" Target="file:///H:\HJ%20Archive\2013\04-09-13.docx" TargetMode="External"/><Relationship Id="rId12" Type="http://schemas.openxmlformats.org/officeDocument/2006/relationships/hyperlink" Target="file:///H:\HJ%20Archive\2014\05-01-14.docx" TargetMode="External"/><Relationship Id="rId17" Type="http://schemas.openxmlformats.org/officeDocument/2006/relationships/hyperlink" Target="file:///H:\SJ%20Archive\2014\05-22-1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4\05-22-14.docx" TargetMode="External"/><Relationship Id="rId20" Type="http://schemas.openxmlformats.org/officeDocument/2006/relationships/hyperlink" Target="file:///p:\pprever\2013-14\3904_201404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30-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hyperlink" Target="file:///p:\pprever\2013-14\3904_20140521.docx" TargetMode="External"/><Relationship Id="rId10" Type="http://schemas.openxmlformats.org/officeDocument/2006/relationships/hyperlink" Target="file:///H:\HJ%20Archive\2014\04-30-14.docx" TargetMode="External"/><Relationship Id="rId19" Type="http://schemas.openxmlformats.org/officeDocument/2006/relationships/hyperlink" Target="file:///p:\pprever\2013-14\3904_20130409.docx" TargetMode="External"/><Relationship Id="rId4" Type="http://schemas.openxmlformats.org/officeDocument/2006/relationships/webSettings" Target="webSettings.xml"/><Relationship Id="rId9" Type="http://schemas.openxmlformats.org/officeDocument/2006/relationships/hyperlink" Target="file:///H:\HJ%20Archive\2014\04-30-14.docx" TargetMode="External"/><Relationship Id="rId14" Type="http://schemas.openxmlformats.org/officeDocument/2006/relationships/hyperlink" Target="file:///H:\SJ%20Archive\2014\05-01-14.docx" TargetMode="External"/><Relationship Id="rId22" Type="http://schemas.openxmlformats.org/officeDocument/2006/relationships/hyperlink" Target="file:///p:\pprever\2013-14\3904_2014043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308E-8AF1-4AE0-ACFC-196BB2C5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3904: Motor vehicle dealers - South Carolina Legislature Online</dc:title>
  <dc:subject/>
  <dc:creator>SandyBarden</dc:creator>
  <cp:keywords/>
  <dc:description/>
  <cp:lastModifiedBy>N Cumfer</cp:lastModifiedBy>
  <cp:revision>4</cp:revision>
  <cp:lastPrinted>2014-05-28T16:07:00Z</cp:lastPrinted>
  <dcterms:created xsi:type="dcterms:W3CDTF">2014-07-24T19:31:00Z</dcterms:created>
  <dcterms:modified xsi:type="dcterms:W3CDTF">2014-12-05T16:46:00Z</dcterms:modified>
</cp:coreProperties>
</file>