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2A0" w:rsidRDefault="001802A0" w:rsidP="001802A0">
      <w:pPr>
        <w:widowControl w:val="0"/>
        <w:jc w:val="center"/>
      </w:pPr>
      <w:r w:rsidRPr="001802A0">
        <w:rPr>
          <w:b/>
        </w:rPr>
        <w:t>South Carolina General Assembly</w:t>
      </w:r>
    </w:p>
    <w:p w:rsidR="001802A0" w:rsidRDefault="001802A0" w:rsidP="001802A0">
      <w:pPr>
        <w:widowControl w:val="0"/>
        <w:jc w:val="center"/>
      </w:pPr>
      <w:r>
        <w:t>120th Session, 2013-2014</w:t>
      </w:r>
    </w:p>
    <w:p w:rsidR="001802A0" w:rsidRDefault="001802A0" w:rsidP="001802A0">
      <w:pPr>
        <w:widowControl w:val="0"/>
        <w:jc w:val="left"/>
      </w:pPr>
    </w:p>
    <w:p w:rsidR="001802A0" w:rsidRDefault="001802A0" w:rsidP="001802A0">
      <w:pPr>
        <w:widowControl w:val="0"/>
        <w:jc w:val="left"/>
        <w:rPr>
          <w:b/>
        </w:rPr>
      </w:pPr>
      <w:r w:rsidRPr="001802A0">
        <w:rPr>
          <w:b/>
        </w:rPr>
        <w:t>H. 3906</w:t>
      </w:r>
    </w:p>
    <w:p w:rsidR="001802A0" w:rsidRDefault="001802A0" w:rsidP="001802A0">
      <w:pPr>
        <w:widowControl w:val="0"/>
        <w:jc w:val="left"/>
        <w:rPr>
          <w:b/>
        </w:rPr>
      </w:pPr>
    </w:p>
    <w:p w:rsidR="001802A0" w:rsidRDefault="001802A0" w:rsidP="001802A0">
      <w:pPr>
        <w:widowControl w:val="0"/>
        <w:jc w:val="left"/>
      </w:pPr>
      <w:r w:rsidRPr="001802A0">
        <w:rPr>
          <w:b/>
        </w:rPr>
        <w:t>STATUS INFORMATION</w:t>
      </w:r>
    </w:p>
    <w:p w:rsidR="001802A0" w:rsidRDefault="001802A0" w:rsidP="001802A0">
      <w:pPr>
        <w:widowControl w:val="0"/>
        <w:jc w:val="left"/>
      </w:pPr>
    </w:p>
    <w:p w:rsidR="001802A0" w:rsidRDefault="001802A0" w:rsidP="001802A0">
      <w:pPr>
        <w:widowControl w:val="0"/>
        <w:jc w:val="left"/>
      </w:pPr>
      <w:r>
        <w:t>General Bill</w:t>
      </w:r>
    </w:p>
    <w:p w:rsidR="001802A0" w:rsidRDefault="001802A0" w:rsidP="001802A0">
      <w:pPr>
        <w:widowControl w:val="0"/>
        <w:jc w:val="left"/>
      </w:pPr>
      <w:r>
        <w:t>Sponsors: Reps. Kennedy, Bowers, Williams, Parks, Riley, Huggins, Atwater, Quinn, Long, Weeks, Govan, Bingham, Sellers, King, Southard, Gambrell, Lucas, Brannon, Anthony, Clyburn, Vick, Hixon, K.R. Crawford, W.J. McLeod, Allison, Ballentine, Bannister, Barfield, Bedingfield, Bowen, Chumley, Clemmons, Cole, H.A. Crawford, Delleney, Dillard, Douglas, Erickson, Felder, Finlay, Forrester, Funderburk, Gagnon, Goldfinch, Hardee, Hardwick, Harrell, Henderson, Horne, Hosey, Loftis, Lowe, McCoy, M.S. McLeod, Merrill, D.C. Moss, V.S. Moss, Murphy, Newton, Norman, Owens, Patrick, Pope, Powers Norrell, Putnam, Ridgeway, Rivers, Robinson</w:t>
      </w:r>
      <w:r>
        <w:noBreakHyphen/>
        <w:t>Simpson, Ryhal, Sabb, Sandifer, Simrill, Skelton, G.M. Smith, G.R. Smith, J.R. Smith, Sottile, Spires, Stringer, Tallon, Taylor, Toole, Wells, Whipper, White, Willis and Wood</w:t>
      </w:r>
    </w:p>
    <w:p w:rsidR="001802A0" w:rsidRDefault="001802A0" w:rsidP="001802A0">
      <w:pPr>
        <w:widowControl w:val="0"/>
        <w:jc w:val="left"/>
      </w:pPr>
      <w:r>
        <w:t>Document Path: l:\council\bills\bbm\10872dg13.docx</w:t>
      </w:r>
    </w:p>
    <w:p w:rsidR="001802A0" w:rsidRDefault="001802A0" w:rsidP="001802A0">
      <w:pPr>
        <w:widowControl w:val="0"/>
        <w:jc w:val="left"/>
      </w:pPr>
    </w:p>
    <w:p w:rsidR="001802A0" w:rsidRDefault="001802A0" w:rsidP="001802A0">
      <w:pPr>
        <w:widowControl w:val="0"/>
        <w:jc w:val="left"/>
      </w:pPr>
      <w:r>
        <w:t>Introduced in the House on April 9, 2013</w:t>
      </w:r>
    </w:p>
    <w:p w:rsidR="001802A0" w:rsidRDefault="001802A0" w:rsidP="001802A0">
      <w:pPr>
        <w:widowControl w:val="0"/>
        <w:jc w:val="left"/>
      </w:pPr>
      <w:r>
        <w:t xml:space="preserve">Currently residing in the House Committee on </w:t>
      </w:r>
      <w:r w:rsidRPr="001802A0">
        <w:rPr>
          <w:b/>
        </w:rPr>
        <w:t>Ways and Means</w:t>
      </w:r>
    </w:p>
    <w:p w:rsidR="001802A0" w:rsidRDefault="001802A0" w:rsidP="001802A0">
      <w:pPr>
        <w:widowControl w:val="0"/>
        <w:jc w:val="left"/>
      </w:pPr>
    </w:p>
    <w:p w:rsidR="001802A0" w:rsidRDefault="001802A0" w:rsidP="001802A0">
      <w:pPr>
        <w:widowControl w:val="0"/>
        <w:jc w:val="left"/>
      </w:pPr>
      <w:r>
        <w:t xml:space="preserve">Summary: </w:t>
      </w:r>
      <w:r w:rsidR="00587D11">
        <w:t>Rural Infrastructure Fund Grants</w:t>
      </w:r>
    </w:p>
    <w:p w:rsidR="001802A0" w:rsidRDefault="001802A0" w:rsidP="001802A0">
      <w:pPr>
        <w:widowControl w:val="0"/>
        <w:jc w:val="left"/>
      </w:pPr>
    </w:p>
    <w:p w:rsidR="001802A0" w:rsidRDefault="001802A0" w:rsidP="001802A0">
      <w:pPr>
        <w:widowControl w:val="0"/>
        <w:jc w:val="left"/>
      </w:pPr>
    </w:p>
    <w:p w:rsidR="001802A0" w:rsidRDefault="001802A0" w:rsidP="001802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02A0">
        <w:rPr>
          <w:b/>
        </w:rPr>
        <w:t>HISTORY OF LEGISLATIVE ACTIONS</w:t>
      </w:r>
    </w:p>
    <w:p w:rsidR="001802A0" w:rsidRDefault="001802A0" w:rsidP="001802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02A0" w:rsidRPr="001802A0" w:rsidRDefault="001802A0" w:rsidP="001802A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02A0">
        <w:rPr>
          <w:u w:val="single"/>
        </w:rPr>
        <w:tab/>
        <w:t>Date</w:t>
      </w:r>
      <w:r w:rsidRPr="001802A0">
        <w:rPr>
          <w:u w:val="single"/>
        </w:rPr>
        <w:tab/>
        <w:t>Body</w:t>
      </w:r>
      <w:r w:rsidRPr="001802A0">
        <w:rPr>
          <w:u w:val="single"/>
        </w:rPr>
        <w:tab/>
        <w:t>Action Description with journal page number</w:t>
      </w:r>
      <w:r w:rsidRPr="001802A0">
        <w:rPr>
          <w:u w:val="single"/>
        </w:rPr>
        <w:tab/>
      </w:r>
      <w:bookmarkStart w:id="0" w:name="_GoBack"/>
      <w:bookmarkEnd w:id="0"/>
    </w:p>
    <w:p w:rsidR="00A00D3C" w:rsidRDefault="00A00D3C" w:rsidP="00A00D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House</w:t>
      </w:r>
      <w:r>
        <w:tab/>
      </w:r>
      <w:r w:rsidRPr="007737BE">
        <w:t>Introduced and read first time (</w:t>
      </w:r>
      <w:hyperlink r:id="rId7" w:history="1">
        <w:r w:rsidRPr="007737BE">
          <w:rPr>
            <w:rStyle w:val="Hyperlink"/>
          </w:rPr>
          <w:t>House Journal</w:t>
        </w:r>
        <w:r w:rsidRPr="007737BE">
          <w:rPr>
            <w:rStyle w:val="Hyperlink"/>
          </w:rPr>
          <w:noBreakHyphen/>
          <w:t>page 53</w:t>
        </w:r>
      </w:hyperlink>
      <w:r w:rsidRPr="007737BE">
        <w:t>)</w:t>
      </w:r>
    </w:p>
    <w:p w:rsidR="00A00D3C" w:rsidRDefault="00A00D3C" w:rsidP="00A00D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House</w:t>
      </w:r>
      <w:r>
        <w:tab/>
      </w:r>
      <w:r w:rsidRPr="007737BE">
        <w:t>Referred</w:t>
      </w:r>
      <w:r>
        <w:t xml:space="preserve"> to Committee on </w:t>
      </w:r>
      <w:r w:rsidRPr="007737BE">
        <w:rPr>
          <w:b/>
        </w:rPr>
        <w:t>Ways and Means</w:t>
      </w:r>
      <w:r>
        <w:t xml:space="preserve"> </w:t>
      </w:r>
      <w:r w:rsidRPr="007737BE">
        <w:t>(</w:t>
      </w:r>
      <w:hyperlink r:id="rId8" w:history="1">
        <w:r w:rsidRPr="007737BE">
          <w:rPr>
            <w:rStyle w:val="Hyperlink"/>
          </w:rPr>
          <w:t>House Journal</w:t>
        </w:r>
        <w:r w:rsidRPr="007737BE">
          <w:rPr>
            <w:rStyle w:val="Hyperlink"/>
          </w:rPr>
          <w:noBreakHyphen/>
          <w:t>page 53</w:t>
        </w:r>
      </w:hyperlink>
      <w:r w:rsidRPr="007737BE">
        <w:t>)</w:t>
      </w:r>
    </w:p>
    <w:p w:rsidR="00A00D3C" w:rsidRDefault="00A00D3C" w:rsidP="00A00D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4/10/2013</w:t>
      </w:r>
      <w:r>
        <w:tab/>
      </w:r>
      <w:r>
        <w:tab/>
      </w:r>
      <w:r w:rsidRPr="007737BE">
        <w:t>Scrivener's error corrected</w:t>
      </w:r>
    </w:p>
    <w:p w:rsidR="00A00D3C" w:rsidRDefault="00A00D3C" w:rsidP="00A00D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02A0" w:rsidRPr="001802A0" w:rsidRDefault="001802A0" w:rsidP="001802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02A0" w:rsidRDefault="001802A0" w:rsidP="001802A0">
      <w:pPr>
        <w:widowControl w:val="0"/>
        <w:jc w:val="left"/>
      </w:pPr>
      <w:r w:rsidRPr="001802A0">
        <w:rPr>
          <w:b/>
        </w:rPr>
        <w:t>VERSIONS OF THIS BILL</w:t>
      </w:r>
    </w:p>
    <w:p w:rsidR="001802A0" w:rsidRDefault="001802A0" w:rsidP="001802A0">
      <w:pPr>
        <w:widowControl w:val="0"/>
        <w:jc w:val="left"/>
      </w:pPr>
    </w:p>
    <w:p w:rsidR="001802A0" w:rsidRDefault="0078046A" w:rsidP="001802A0">
      <w:pPr>
        <w:widowControl w:val="0"/>
        <w:jc w:val="left"/>
      </w:pPr>
      <w:hyperlink r:id="rId9" w:history="1">
        <w:r w:rsidR="001802A0">
          <w:rPr>
            <w:rStyle w:val="Hyperlink"/>
          </w:rPr>
          <w:t>4/9/2013</w:t>
        </w:r>
      </w:hyperlink>
    </w:p>
    <w:p w:rsidR="00081698" w:rsidRDefault="0078046A" w:rsidP="001802A0">
      <w:hyperlink r:id="rId10" w:history="1">
        <w:r w:rsidR="00081698" w:rsidRPr="00081698">
          <w:rPr>
            <w:rStyle w:val="Hyperlink"/>
          </w:rPr>
          <w:t>4/10/2013</w:t>
        </w:r>
      </w:hyperlink>
    </w:p>
    <w:p w:rsidR="001802A0" w:rsidRDefault="001802A0" w:rsidP="001802A0"/>
    <w:p w:rsidR="001802A0" w:rsidRDefault="001802A0" w:rsidP="001802A0">
      <w:pPr>
        <w:sectPr w:rsidR="001802A0" w:rsidSect="001802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1698" w:rsidRDefault="00081698" w:rsidP="001D7F4F">
      <w:pPr>
        <w:pStyle w:val="BillDots"/>
      </w:pPr>
    </w:p>
    <w:p w:rsidR="00081698" w:rsidRDefault="00081698" w:rsidP="003D01E8">
      <w:pPr>
        <w:pStyle w:val="Numbersforbills"/>
      </w:pPr>
    </w:p>
    <w:p w:rsidR="00081698" w:rsidRDefault="000816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698" w:rsidRDefault="000816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698" w:rsidRDefault="000816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698" w:rsidRDefault="000816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698" w:rsidRDefault="000816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698" w:rsidRDefault="000816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698" w:rsidRPr="00325348" w:rsidRDefault="00081698" w:rsidP="005565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081698" w:rsidRDefault="000816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698" w:rsidRDefault="000816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4A2E7D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>85</w:t>
      </w:r>
      <w:r>
        <w:rPr>
          <w:color w:val="000000" w:themeColor="text1"/>
          <w:u w:color="000000" w:themeColor="text1"/>
        </w:rPr>
        <w:t>,</w:t>
      </w:r>
      <w:r w:rsidRPr="004A2E7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AMENDED, </w:t>
      </w:r>
      <w:r w:rsidRPr="004A2E7D">
        <w:rPr>
          <w:color w:val="000000" w:themeColor="text1"/>
          <w:u w:color="000000" w:themeColor="text1"/>
        </w:rPr>
        <w:t>CODE OF LAWS OF SOUTH CAROLINA, 1976, RELATING TO RURAL INFRASTRUCTURE FUND GRANTS, SO AS TO PROVIDE THAT GRANTS ALSO MAY BE AWARDED TO COUNTIES</w:t>
      </w:r>
      <w:r>
        <w:rPr>
          <w:color w:val="000000" w:themeColor="text1"/>
          <w:u w:color="000000" w:themeColor="text1"/>
        </w:rPr>
        <w:t xml:space="preserve"> </w:t>
      </w:r>
      <w:r w:rsidRPr="004A2E7D">
        <w:rPr>
          <w:color w:val="000000" w:themeColor="text1"/>
          <w:u w:color="000000" w:themeColor="text1"/>
        </w:rPr>
        <w:t>AND MUNICIPALI</w:t>
      </w:r>
      <w:r>
        <w:rPr>
          <w:color w:val="000000" w:themeColor="text1"/>
          <w:u w:color="000000" w:themeColor="text1"/>
        </w:rPr>
        <w:t>TIES LOCATED WITHIN COUNTIES</w:t>
      </w:r>
      <w:r w:rsidRPr="004A2E7D">
        <w:rPr>
          <w:color w:val="000000" w:themeColor="text1"/>
          <w:u w:color="000000" w:themeColor="text1"/>
        </w:rPr>
        <w:t xml:space="preserve"> WITH A POPULATION OF LESS THAN FORTY THOUSAND.</w:t>
      </w:r>
    </w:p>
    <w:p w:rsidR="00081698" w:rsidRDefault="000816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1698" w:rsidRDefault="000816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81698" w:rsidRDefault="000816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698" w:rsidRPr="004A2E7D" w:rsidRDefault="00081698" w:rsidP="0052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4A2E7D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>85(B) of the 1976 Code, as last amended by Act 290 of 2010, is further amended to read:</w:t>
      </w:r>
    </w:p>
    <w:p w:rsidR="00081698" w:rsidRPr="004A2E7D" w:rsidRDefault="00081698" w:rsidP="0052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1698" w:rsidRPr="004A2E7D" w:rsidRDefault="00081698" w:rsidP="0052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2E7D">
        <w:rPr>
          <w:color w:val="000000" w:themeColor="text1"/>
          <w:u w:color="000000" w:themeColor="text1"/>
        </w:rPr>
        <w:tab/>
        <w:t>“(B)</w:t>
      </w:r>
      <w:r w:rsidRPr="004A2E7D">
        <w:rPr>
          <w:color w:val="000000" w:themeColor="text1"/>
          <w:u w:color="000000" w:themeColor="text1"/>
        </w:rPr>
        <w:tab/>
        <w:t xml:space="preserve">Rural Infrastructure Fund grants must be available to benefit counties or municipalities designated as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IV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, or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III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as defined in Section 12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 xml:space="preserve">3360 according to guidelines established by the council, </w:t>
      </w:r>
      <w:r>
        <w:rPr>
          <w:color w:val="000000" w:themeColor="text1"/>
          <w:u w:val="single" w:color="000000" w:themeColor="text1"/>
        </w:rPr>
        <w:t xml:space="preserve">as well as to benefit </w:t>
      </w:r>
      <w:r w:rsidRPr="004A2E7D">
        <w:rPr>
          <w:color w:val="000000" w:themeColor="text1"/>
          <w:u w:val="single" w:color="000000" w:themeColor="text1"/>
        </w:rPr>
        <w:t>counties with a population of less than forty thousand according to the latest official United States Census, and municipalities located in a county with a population of less than forty thousand according to the latest official United States Census,</w:t>
      </w:r>
      <w:r w:rsidRPr="004A2E7D">
        <w:rPr>
          <w:color w:val="000000" w:themeColor="text1"/>
          <w:u w:color="000000" w:themeColor="text1"/>
        </w:rPr>
        <w:t xml:space="preserve"> except that up to twenty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 xml:space="preserve">five percent of the funds annually available in excess of ten million dollars must be set aside for grants to areas of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II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and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counties.  A governing body of a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II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or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county must apply to the council for these set</w:t>
      </w:r>
      <w:r>
        <w:rPr>
          <w:color w:val="000000" w:themeColor="text1"/>
          <w:u w:color="000000" w:themeColor="text1"/>
        </w:rPr>
        <w:noBreakHyphen/>
      </w:r>
      <w:r w:rsidRPr="004A2E7D">
        <w:rPr>
          <w:color w:val="000000" w:themeColor="text1"/>
          <w:u w:color="000000" w:themeColor="text1"/>
        </w:rPr>
        <w:t xml:space="preserve">aside grants stating the reasons that certain areas of the county qualify for these grants because the conditions in that area of the county are comparable to those conditions qualifying a county as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IV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 xml:space="preserve"> or </w:t>
      </w:r>
      <w:r w:rsidRPr="00EA25F4">
        <w:rPr>
          <w:color w:val="000000" w:themeColor="text1"/>
          <w:u w:color="000000" w:themeColor="text1"/>
        </w:rPr>
        <w:t>‘</w:t>
      </w:r>
      <w:r w:rsidRPr="004A2E7D">
        <w:rPr>
          <w:color w:val="000000" w:themeColor="text1"/>
          <w:u w:color="000000" w:themeColor="text1"/>
        </w:rPr>
        <w:t>Tier III</w:t>
      </w:r>
      <w:r w:rsidRPr="00EA25F4">
        <w:rPr>
          <w:color w:val="000000" w:themeColor="text1"/>
          <w:u w:color="000000" w:themeColor="text1"/>
        </w:rPr>
        <w:t>’</w:t>
      </w:r>
      <w:r w:rsidRPr="004A2E7D">
        <w:rPr>
          <w:color w:val="000000" w:themeColor="text1"/>
          <w:u w:color="000000" w:themeColor="text1"/>
        </w:rPr>
        <w:t>.”</w:t>
      </w:r>
    </w:p>
    <w:p w:rsidR="00081698" w:rsidRPr="004A2E7D" w:rsidRDefault="00081698" w:rsidP="0052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1698" w:rsidRDefault="000816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A2E7D">
        <w:rPr>
          <w:color w:val="000000" w:themeColor="text1"/>
          <w:u w:color="000000" w:themeColor="text1"/>
        </w:rPr>
        <w:t>SECTION</w:t>
      </w:r>
      <w:r w:rsidRPr="004A2E7D">
        <w:rPr>
          <w:color w:val="000000" w:themeColor="text1"/>
          <w:u w:color="000000" w:themeColor="text1"/>
        </w:rPr>
        <w:tab/>
        <w:t>2.</w:t>
      </w:r>
      <w:r>
        <w:tab/>
        <w:t>This act takes effect upon approval by the Governor.</w:t>
      </w:r>
    </w:p>
    <w:p w:rsidR="00081698" w:rsidRDefault="000816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5651F" w:rsidRDefault="0055651F" w:rsidP="00081698">
      <w:pPr>
        <w:pStyle w:val="BillDots"/>
      </w:pPr>
    </w:p>
    <w:sectPr w:rsidR="0055651F" w:rsidSect="00EF682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FA8" w:rsidRDefault="00C76FA8" w:rsidP="009F0C77">
      <w:r>
        <w:separator/>
      </w:r>
    </w:p>
  </w:endnote>
  <w:endnote w:type="continuationSeparator" w:id="0">
    <w:p w:rsidR="00C76FA8" w:rsidRDefault="00C76F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96845D-A7EB-4780-8C5F-0612D7F7F69E}"/>
    <w:embedBold r:id="rId2" w:fontKey="{E5954526-C568-4C2C-9189-5FB453F252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CC99F3-2828-4C38-8F0C-C0CEF538EE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1E80250-C19A-40F1-B3C7-EF674187F2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02F" w:rsidRPr="0055651F" w:rsidRDefault="0055651F" w:rsidP="005565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[3906]</w:t>
    </w:r>
    <w:r>
      <w:tab/>
    </w:r>
    <w:r w:rsidR="00C561CF">
      <w:fldChar w:fldCharType="begin"/>
    </w:r>
    <w:r w:rsidR="00081698">
      <w:instrText xml:space="preserve"> PAGE  \* MERGEFORMAT </w:instrText>
    </w:r>
    <w:r w:rsidR="00C561CF">
      <w:fldChar w:fldCharType="separate"/>
    </w:r>
    <w:r w:rsidR="0078046A">
      <w:rPr>
        <w:noProof/>
      </w:rPr>
      <w:t>1</w:t>
    </w:r>
    <w:r w:rsidR="00C561CF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FA8" w:rsidRDefault="00C76FA8" w:rsidP="009F0C77">
      <w:r>
        <w:separator/>
      </w:r>
    </w:p>
  </w:footnote>
  <w:footnote w:type="continuationSeparator" w:id="0">
    <w:p w:rsidR="00C76FA8" w:rsidRDefault="00C76F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872DG13"/>
    <w:docVar w:name="CoverBillType" w:val="b"/>
    <w:docVar w:name="docpath" w:val="L:\Council\bills\BBM\10872DG13.DOCX"/>
    <w:docVar w:name="dvBillNumber" w:val="390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6F1471"/>
    <w:rsid w:val="00011869"/>
    <w:rsid w:val="00075376"/>
    <w:rsid w:val="00081698"/>
    <w:rsid w:val="000C302F"/>
    <w:rsid w:val="000E1785"/>
    <w:rsid w:val="000F00B4"/>
    <w:rsid w:val="000F40FA"/>
    <w:rsid w:val="0010776B"/>
    <w:rsid w:val="00130CDB"/>
    <w:rsid w:val="00133E66"/>
    <w:rsid w:val="001435A3"/>
    <w:rsid w:val="001802A0"/>
    <w:rsid w:val="001D0282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5398"/>
    <w:rsid w:val="0032732C"/>
    <w:rsid w:val="00336AD0"/>
    <w:rsid w:val="0037079A"/>
    <w:rsid w:val="00392A03"/>
    <w:rsid w:val="003D01E8"/>
    <w:rsid w:val="003E5288"/>
    <w:rsid w:val="003F6D79"/>
    <w:rsid w:val="0041760A"/>
    <w:rsid w:val="00417C01"/>
    <w:rsid w:val="004809EE"/>
    <w:rsid w:val="004E7D54"/>
    <w:rsid w:val="00525E05"/>
    <w:rsid w:val="005273C6"/>
    <w:rsid w:val="00530A69"/>
    <w:rsid w:val="00545593"/>
    <w:rsid w:val="0055651F"/>
    <w:rsid w:val="00577C6C"/>
    <w:rsid w:val="00587D11"/>
    <w:rsid w:val="005C2FE2"/>
    <w:rsid w:val="005E2BC9"/>
    <w:rsid w:val="00605102"/>
    <w:rsid w:val="006215AA"/>
    <w:rsid w:val="006913C9"/>
    <w:rsid w:val="0069470D"/>
    <w:rsid w:val="006F1471"/>
    <w:rsid w:val="00734F00"/>
    <w:rsid w:val="00737F8A"/>
    <w:rsid w:val="0078046A"/>
    <w:rsid w:val="007A70AE"/>
    <w:rsid w:val="008362E8"/>
    <w:rsid w:val="008A1768"/>
    <w:rsid w:val="008C5066"/>
    <w:rsid w:val="008F0F33"/>
    <w:rsid w:val="008F4429"/>
    <w:rsid w:val="0094021A"/>
    <w:rsid w:val="009B44AF"/>
    <w:rsid w:val="009C6A0B"/>
    <w:rsid w:val="009F0C77"/>
    <w:rsid w:val="009F4DD1"/>
    <w:rsid w:val="00A00D3C"/>
    <w:rsid w:val="00A41684"/>
    <w:rsid w:val="00A64E80"/>
    <w:rsid w:val="00A72BCD"/>
    <w:rsid w:val="00A741D9"/>
    <w:rsid w:val="00A833AB"/>
    <w:rsid w:val="00A9741D"/>
    <w:rsid w:val="00AB7116"/>
    <w:rsid w:val="00AD4B17"/>
    <w:rsid w:val="00B412D4"/>
    <w:rsid w:val="00BE3C22"/>
    <w:rsid w:val="00C0345E"/>
    <w:rsid w:val="00C3483A"/>
    <w:rsid w:val="00C561CF"/>
    <w:rsid w:val="00C74E9D"/>
    <w:rsid w:val="00C76FA8"/>
    <w:rsid w:val="00C82FD3"/>
    <w:rsid w:val="00C92819"/>
    <w:rsid w:val="00CC6B7B"/>
    <w:rsid w:val="00CD2089"/>
    <w:rsid w:val="00D73A67"/>
    <w:rsid w:val="00D970A9"/>
    <w:rsid w:val="00DF3845"/>
    <w:rsid w:val="00E16AD1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5F739E3-9F82-4929-B5AD-A2DCC30ED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802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4-09-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09-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3-14\3906_201304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906_201304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CB915-68B8-4AAE-9CD8-B09C37869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480</Words>
  <Characters>2742</Characters>
  <Application>Microsoft Office Word</Application>
  <DocSecurity>0</DocSecurity>
  <Lines>22</Lines>
  <Paragraphs>6</Paragraphs>
  <ScaleCrop>false</ScaleCrop>
  <Company>LPITS</Company>
  <LinksUpToDate>false</LinksUpToDate>
  <CharactersWithSpaces>3216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3906: Rural Infrastructure Fund Grants - South Carolina Legislature Online</dc:title>
  <dc:creator>BrendaMelton</dc:creator>
  <cp:lastModifiedBy>N Cumfer</cp:lastModifiedBy>
  <cp:revision>7</cp:revision>
  <cp:lastPrinted>2013-02-27T20:31:00Z</cp:lastPrinted>
  <dcterms:created xsi:type="dcterms:W3CDTF">2013-04-10T20:46:00Z</dcterms:created>
  <dcterms:modified xsi:type="dcterms:W3CDTF">2014-12-05T16:46:00Z</dcterms:modified>
</cp:coreProperties>
</file>