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9E3" w:rsidRPr="002A79E3" w:rsidRDefault="002A79E3"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A79E3">
        <w:rPr>
          <w:rFonts w:eastAsia="Times New Roman" w:cs="Times New Roman"/>
          <w:b/>
          <w:szCs w:val="20"/>
        </w:rPr>
        <w:t>South Carolina General Assembly</w:t>
      </w:r>
    </w:p>
    <w:p w:rsidR="002A79E3" w:rsidRPr="002A79E3" w:rsidRDefault="002A79E3"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A79E3">
        <w:rPr>
          <w:rFonts w:eastAsia="Times New Roman" w:cs="Times New Roman"/>
          <w:szCs w:val="20"/>
        </w:rPr>
        <w:t>120th Session, 2013-2014</w:t>
      </w:r>
    </w:p>
    <w:p w:rsidR="002A79E3" w:rsidRPr="002A79E3" w:rsidRDefault="002A79E3"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79E3" w:rsidRPr="002A79E3" w:rsidRDefault="004D44DD"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A174, R191, H3939</w:t>
      </w:r>
    </w:p>
    <w:p w:rsidR="002A79E3" w:rsidRPr="002A79E3" w:rsidRDefault="002A79E3"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A79E3" w:rsidRPr="002A79E3" w:rsidRDefault="002A79E3"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79E3">
        <w:rPr>
          <w:rFonts w:eastAsia="Times New Roman" w:cs="Times New Roman"/>
          <w:b/>
          <w:szCs w:val="20"/>
        </w:rPr>
        <w:t>STATUS INFORMATION</w:t>
      </w:r>
    </w:p>
    <w:p w:rsidR="002A79E3" w:rsidRPr="002A79E3" w:rsidRDefault="002A79E3"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79E3" w:rsidRPr="002A79E3" w:rsidRDefault="002A79E3"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79E3">
        <w:rPr>
          <w:rFonts w:eastAsia="Times New Roman" w:cs="Times New Roman"/>
          <w:szCs w:val="20"/>
        </w:rPr>
        <w:t>General Bill</w:t>
      </w:r>
    </w:p>
    <w:p w:rsidR="002A79E3" w:rsidRPr="002A79E3" w:rsidRDefault="002A79E3"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79E3">
        <w:rPr>
          <w:rFonts w:eastAsia="Times New Roman" w:cs="Times New Roman"/>
          <w:szCs w:val="20"/>
        </w:rPr>
        <w:t>Sponsors: Reps. Herbkersman, Patrick, Erickson and Newton</w:t>
      </w:r>
    </w:p>
    <w:p w:rsidR="002A79E3" w:rsidRPr="002A79E3" w:rsidRDefault="002A79E3"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79E3">
        <w:rPr>
          <w:rFonts w:eastAsia="Times New Roman" w:cs="Times New Roman"/>
          <w:szCs w:val="20"/>
        </w:rPr>
        <w:t>Document Path: l:\council\bills\ms\7178ahb13.docx</w:t>
      </w:r>
    </w:p>
    <w:p w:rsidR="002A79E3" w:rsidRPr="002A79E3" w:rsidRDefault="002A79E3"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1956" w:rsidRDefault="000C1956"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11, 2013</w:t>
      </w:r>
    </w:p>
    <w:p w:rsidR="000C1956" w:rsidRDefault="000C1956"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2013</w:t>
      </w:r>
    </w:p>
    <w:p w:rsidR="000C1956" w:rsidRDefault="000C1956"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 2014</w:t>
      </w:r>
    </w:p>
    <w:p w:rsidR="000C1956" w:rsidRDefault="000C1956"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0C1956" w:rsidRDefault="000C1956"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79E3" w:rsidRPr="002A79E3" w:rsidRDefault="002A79E3"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79E3">
        <w:rPr>
          <w:rFonts w:eastAsia="Times New Roman" w:cs="Times New Roman"/>
          <w:szCs w:val="20"/>
        </w:rPr>
        <w:t>Summary: Beaufort County Board of Elections and Registration</w:t>
      </w:r>
    </w:p>
    <w:p w:rsidR="002A79E3" w:rsidRPr="002A79E3" w:rsidRDefault="002A79E3"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79E3" w:rsidRPr="002A79E3" w:rsidRDefault="002A79E3" w:rsidP="002A79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79E3" w:rsidRPr="002A79E3" w:rsidRDefault="002A79E3" w:rsidP="002A79E3">
      <w:pPr>
        <w:widowControl w:val="0"/>
        <w:tabs>
          <w:tab w:val="center" w:pos="590"/>
          <w:tab w:val="center" w:pos="1440"/>
          <w:tab w:val="left" w:pos="1872"/>
          <w:tab w:val="left" w:pos="9187"/>
        </w:tabs>
        <w:rPr>
          <w:rFonts w:eastAsia="Times New Roman" w:cs="Times New Roman"/>
          <w:szCs w:val="20"/>
        </w:rPr>
      </w:pPr>
      <w:r w:rsidRPr="002A79E3">
        <w:rPr>
          <w:rFonts w:eastAsia="Times New Roman" w:cs="Times New Roman"/>
          <w:b/>
          <w:szCs w:val="20"/>
        </w:rPr>
        <w:t>HISTORY OF LEGISLATIVE ACTIONS</w:t>
      </w:r>
    </w:p>
    <w:p w:rsidR="002A79E3" w:rsidRPr="002A79E3" w:rsidRDefault="002A79E3" w:rsidP="002A79E3">
      <w:pPr>
        <w:widowControl w:val="0"/>
        <w:tabs>
          <w:tab w:val="center" w:pos="590"/>
          <w:tab w:val="center" w:pos="1440"/>
          <w:tab w:val="left" w:pos="1872"/>
          <w:tab w:val="left" w:pos="9187"/>
        </w:tabs>
        <w:rPr>
          <w:rFonts w:eastAsia="Times New Roman" w:cs="Times New Roman"/>
          <w:szCs w:val="20"/>
        </w:rPr>
      </w:pPr>
    </w:p>
    <w:p w:rsidR="002A79E3" w:rsidRPr="002A79E3" w:rsidRDefault="002A79E3" w:rsidP="002A79E3">
      <w:pPr>
        <w:widowControl w:val="0"/>
        <w:tabs>
          <w:tab w:val="center" w:pos="590"/>
          <w:tab w:val="center" w:pos="1440"/>
          <w:tab w:val="left" w:pos="1872"/>
          <w:tab w:val="left" w:pos="9187"/>
        </w:tabs>
        <w:rPr>
          <w:rFonts w:eastAsia="Times New Roman" w:cs="Times New Roman"/>
          <w:szCs w:val="20"/>
        </w:rPr>
      </w:pPr>
      <w:r w:rsidRPr="002A79E3">
        <w:rPr>
          <w:rFonts w:eastAsia="Times New Roman" w:cs="Times New Roman"/>
          <w:szCs w:val="20"/>
          <w:u w:val="single"/>
        </w:rPr>
        <w:tab/>
        <w:t>Date</w:t>
      </w:r>
      <w:r w:rsidRPr="002A79E3">
        <w:rPr>
          <w:rFonts w:eastAsia="Times New Roman" w:cs="Times New Roman"/>
          <w:szCs w:val="20"/>
          <w:u w:val="single"/>
        </w:rPr>
        <w:tab/>
        <w:t>Body</w:t>
      </w:r>
      <w:r w:rsidRPr="002A79E3">
        <w:rPr>
          <w:rFonts w:eastAsia="Times New Roman" w:cs="Times New Roman"/>
          <w:szCs w:val="20"/>
          <w:u w:val="single"/>
        </w:rPr>
        <w:tab/>
        <w:t>Action Description with journal page number</w:t>
      </w:r>
      <w:r w:rsidRPr="002A79E3">
        <w:rPr>
          <w:rFonts w:eastAsia="Times New Roman" w:cs="Times New Roman"/>
          <w:szCs w:val="20"/>
          <w:u w:val="single"/>
        </w:rPr>
        <w:tab/>
      </w:r>
      <w:bookmarkStart w:id="0" w:name="_GoBack"/>
      <w:bookmarkEnd w:id="0"/>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DE6FA0">
        <w:rPr>
          <w:rFonts w:cs="Times New Roman"/>
        </w:rPr>
        <w:t>Introduced, read</w:t>
      </w:r>
      <w:r>
        <w:rPr>
          <w:rFonts w:cs="Times New Roman"/>
        </w:rPr>
        <w:t xml:space="preserve"> first time, placed on calendar </w:t>
      </w:r>
      <w:r w:rsidRPr="00DE6FA0">
        <w:rPr>
          <w:rFonts w:cs="Times New Roman"/>
        </w:rPr>
        <w:t>without reference (</w:t>
      </w:r>
      <w:hyperlink r:id="rId7" w:history="1">
        <w:r w:rsidRPr="00DE6FA0">
          <w:rPr>
            <w:rStyle w:val="Hyperlink"/>
            <w:rFonts w:cs="Times New Roman"/>
          </w:rPr>
          <w:t>House Journal</w:t>
        </w:r>
        <w:r w:rsidRPr="00DE6FA0">
          <w:rPr>
            <w:rStyle w:val="Hyperlink"/>
            <w:rFonts w:cs="Times New Roman"/>
          </w:rPr>
          <w:noBreakHyphen/>
          <w:t>page 68</w:t>
        </w:r>
      </w:hyperlink>
      <w:r w:rsidRPr="00DE6FA0">
        <w:rPr>
          <w:rFonts w:cs="Times New Roman"/>
        </w:rPr>
        <w:t>)</w:t>
      </w:r>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DE6FA0">
        <w:rPr>
          <w:rFonts w:cs="Times New Roman"/>
        </w:rPr>
        <w:t>Read second time (</w:t>
      </w:r>
      <w:hyperlink r:id="rId8" w:history="1">
        <w:r w:rsidRPr="00DE6FA0">
          <w:rPr>
            <w:rStyle w:val="Hyperlink"/>
            <w:rFonts w:cs="Times New Roman"/>
          </w:rPr>
          <w:t>House Journal</w:t>
        </w:r>
        <w:r w:rsidRPr="00DE6FA0">
          <w:rPr>
            <w:rStyle w:val="Hyperlink"/>
            <w:rFonts w:cs="Times New Roman"/>
          </w:rPr>
          <w:noBreakHyphen/>
          <w:t>page 91</w:t>
        </w:r>
      </w:hyperlink>
      <w:r w:rsidRPr="00DE6FA0">
        <w:rPr>
          <w:rFonts w:cs="Times New Roman"/>
        </w:rPr>
        <w:t>)</w:t>
      </w:r>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DE6FA0">
        <w:rPr>
          <w:rFonts w:cs="Times New Roman"/>
        </w:rPr>
        <w:t>Roll call Yeas</w:t>
      </w:r>
      <w:r>
        <w:rPr>
          <w:rFonts w:cs="Times New Roman"/>
        </w:rPr>
        <w:noBreakHyphen/>
      </w:r>
      <w:r w:rsidRPr="00DE6FA0">
        <w:rPr>
          <w:rFonts w:cs="Times New Roman"/>
        </w:rPr>
        <w:t>88  Nays</w:t>
      </w:r>
      <w:r>
        <w:rPr>
          <w:rFonts w:cs="Times New Roman"/>
        </w:rPr>
        <w:noBreakHyphen/>
      </w:r>
      <w:r w:rsidRPr="00DE6FA0">
        <w:rPr>
          <w:rFonts w:cs="Times New Roman"/>
        </w:rPr>
        <w:t>0 (</w:t>
      </w:r>
      <w:hyperlink r:id="rId9" w:history="1">
        <w:r w:rsidRPr="00DE6FA0">
          <w:rPr>
            <w:rStyle w:val="Hyperlink"/>
            <w:rFonts w:cs="Times New Roman"/>
          </w:rPr>
          <w:t>House Journal</w:t>
        </w:r>
        <w:r w:rsidRPr="00DE6FA0">
          <w:rPr>
            <w:rStyle w:val="Hyperlink"/>
            <w:rFonts w:cs="Times New Roman"/>
          </w:rPr>
          <w:noBreakHyphen/>
          <w:t>page 91</w:t>
        </w:r>
      </w:hyperlink>
      <w:r w:rsidRPr="00DE6FA0">
        <w:rPr>
          <w:rFonts w:cs="Times New Roman"/>
        </w:rPr>
        <w:t>)</w:t>
      </w:r>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DE6FA0">
        <w:rPr>
          <w:rFonts w:cs="Times New Roman"/>
        </w:rPr>
        <w:t>Unanimous co</w:t>
      </w:r>
      <w:r>
        <w:rPr>
          <w:rFonts w:cs="Times New Roman"/>
        </w:rPr>
        <w:t xml:space="preserve">nsent for third reading on next </w:t>
      </w:r>
      <w:r w:rsidRPr="00DE6FA0">
        <w:rPr>
          <w:rFonts w:cs="Times New Roman"/>
        </w:rPr>
        <w:t>legislative day (</w:t>
      </w:r>
      <w:hyperlink r:id="rId10" w:history="1">
        <w:r w:rsidRPr="00DE6FA0">
          <w:rPr>
            <w:rStyle w:val="Hyperlink"/>
            <w:rFonts w:cs="Times New Roman"/>
          </w:rPr>
          <w:t>House Journal</w:t>
        </w:r>
        <w:r w:rsidRPr="00DE6FA0">
          <w:rPr>
            <w:rStyle w:val="Hyperlink"/>
            <w:rFonts w:cs="Times New Roman"/>
          </w:rPr>
          <w:noBreakHyphen/>
          <w:t>page 92</w:t>
        </w:r>
      </w:hyperlink>
      <w:r w:rsidRPr="00DE6FA0">
        <w:rPr>
          <w:rFonts w:cs="Times New Roman"/>
        </w:rPr>
        <w:t>)</w:t>
      </w:r>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4/19/2013</w:t>
      </w:r>
      <w:r>
        <w:rPr>
          <w:rFonts w:cs="Times New Roman"/>
        </w:rPr>
        <w:tab/>
        <w:t>House</w:t>
      </w:r>
      <w:r>
        <w:rPr>
          <w:rFonts w:cs="Times New Roman"/>
        </w:rPr>
        <w:tab/>
      </w:r>
      <w:r w:rsidRPr="00DE6FA0">
        <w:rPr>
          <w:rFonts w:cs="Times New Roman"/>
        </w:rPr>
        <w:t>Rea</w:t>
      </w:r>
      <w:r>
        <w:rPr>
          <w:rFonts w:cs="Times New Roman"/>
        </w:rPr>
        <w:t xml:space="preserve">d third time and sent to Senate </w:t>
      </w:r>
      <w:r w:rsidRPr="00DE6FA0">
        <w:rPr>
          <w:rFonts w:cs="Times New Roman"/>
        </w:rPr>
        <w:t>(</w:t>
      </w:r>
      <w:hyperlink r:id="rId11" w:history="1">
        <w:r w:rsidRPr="00DE6FA0">
          <w:rPr>
            <w:rStyle w:val="Hyperlink"/>
            <w:rFonts w:cs="Times New Roman"/>
          </w:rPr>
          <w:t>House Journal</w:t>
        </w:r>
        <w:r w:rsidRPr="00DE6FA0">
          <w:rPr>
            <w:rStyle w:val="Hyperlink"/>
            <w:rFonts w:cs="Times New Roman"/>
          </w:rPr>
          <w:noBreakHyphen/>
          <w:t>page 5</w:t>
        </w:r>
      </w:hyperlink>
      <w:r w:rsidRPr="00DE6FA0">
        <w:rPr>
          <w:rFonts w:cs="Times New Roman"/>
        </w:rPr>
        <w:t>)</w:t>
      </w:r>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DE6FA0">
        <w:rPr>
          <w:rFonts w:cs="Times New Roman"/>
        </w:rPr>
        <w:t>Introduced and read first time (</w:t>
      </w:r>
      <w:hyperlink r:id="rId12" w:history="1">
        <w:r w:rsidRPr="00DE6FA0">
          <w:rPr>
            <w:rStyle w:val="Hyperlink"/>
            <w:rFonts w:cs="Times New Roman"/>
          </w:rPr>
          <w:t>Senate Journal</w:t>
        </w:r>
        <w:r w:rsidRPr="00DE6FA0">
          <w:rPr>
            <w:rStyle w:val="Hyperlink"/>
            <w:rFonts w:cs="Times New Roman"/>
          </w:rPr>
          <w:noBreakHyphen/>
          <w:t>page 19</w:t>
        </w:r>
      </w:hyperlink>
      <w:r w:rsidRPr="00DE6FA0">
        <w:rPr>
          <w:rFonts w:cs="Times New Roman"/>
        </w:rPr>
        <w:t>)</w:t>
      </w:r>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DE6FA0">
        <w:rPr>
          <w:rFonts w:cs="Times New Roman"/>
        </w:rPr>
        <w:t>Ref</w:t>
      </w:r>
      <w:r>
        <w:rPr>
          <w:rFonts w:cs="Times New Roman"/>
        </w:rPr>
        <w:t xml:space="preserve">erred to Committee on </w:t>
      </w:r>
      <w:r w:rsidRPr="00DE6FA0">
        <w:rPr>
          <w:rFonts w:cs="Times New Roman"/>
          <w:b/>
        </w:rPr>
        <w:t>Judiciary</w:t>
      </w:r>
      <w:r>
        <w:rPr>
          <w:rFonts w:cs="Times New Roman"/>
        </w:rPr>
        <w:t xml:space="preserve"> </w:t>
      </w:r>
      <w:r w:rsidRPr="00DE6FA0">
        <w:rPr>
          <w:rFonts w:cs="Times New Roman"/>
        </w:rPr>
        <w:t>(</w:t>
      </w:r>
      <w:hyperlink r:id="rId13" w:history="1">
        <w:r w:rsidRPr="00DE6FA0">
          <w:rPr>
            <w:rStyle w:val="Hyperlink"/>
            <w:rFonts w:cs="Times New Roman"/>
          </w:rPr>
          <w:t>Senate Journal</w:t>
        </w:r>
        <w:r w:rsidRPr="00DE6FA0">
          <w:rPr>
            <w:rStyle w:val="Hyperlink"/>
            <w:rFonts w:cs="Times New Roman"/>
          </w:rPr>
          <w:noBreakHyphen/>
          <w:t>page 19</w:t>
        </w:r>
      </w:hyperlink>
      <w:r w:rsidRPr="00DE6FA0">
        <w:rPr>
          <w:rFonts w:cs="Times New Roman"/>
        </w:rPr>
        <w:t>)</w:t>
      </w:r>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Senate</w:t>
      </w:r>
      <w:r>
        <w:rPr>
          <w:rFonts w:cs="Times New Roman"/>
        </w:rPr>
        <w:tab/>
      </w:r>
      <w:r w:rsidRPr="00DE6FA0">
        <w:rPr>
          <w:rFonts w:cs="Times New Roman"/>
        </w:rPr>
        <w:t>Recalled fr</w:t>
      </w:r>
      <w:r>
        <w:rPr>
          <w:rFonts w:cs="Times New Roman"/>
        </w:rPr>
        <w:t xml:space="preserve">om Committee on </w:t>
      </w:r>
      <w:r w:rsidRPr="00DE6FA0">
        <w:rPr>
          <w:rFonts w:cs="Times New Roman"/>
          <w:b/>
        </w:rPr>
        <w:t>Judiciary</w:t>
      </w:r>
      <w:r>
        <w:rPr>
          <w:rFonts w:cs="Times New Roman"/>
        </w:rPr>
        <w:t xml:space="preserve"> </w:t>
      </w:r>
      <w:r w:rsidRPr="00DE6FA0">
        <w:rPr>
          <w:rFonts w:cs="Times New Roman"/>
        </w:rPr>
        <w:t>(</w:t>
      </w:r>
      <w:hyperlink r:id="rId14" w:history="1">
        <w:r w:rsidRPr="00DE6FA0">
          <w:rPr>
            <w:rStyle w:val="Hyperlink"/>
            <w:rFonts w:cs="Times New Roman"/>
          </w:rPr>
          <w:t>Senate Journal</w:t>
        </w:r>
        <w:r w:rsidRPr="00DE6FA0">
          <w:rPr>
            <w:rStyle w:val="Hyperlink"/>
            <w:rFonts w:cs="Times New Roman"/>
          </w:rPr>
          <w:noBreakHyphen/>
          <w:t>page 3</w:t>
        </w:r>
      </w:hyperlink>
      <w:r w:rsidRPr="00DE6FA0">
        <w:rPr>
          <w:rFonts w:cs="Times New Roman"/>
        </w:rPr>
        <w:t>)</w:t>
      </w:r>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DE6FA0">
        <w:rPr>
          <w:rFonts w:cs="Times New Roman"/>
        </w:rPr>
        <w:t>Read second time (</w:t>
      </w:r>
      <w:hyperlink r:id="rId15" w:history="1">
        <w:r w:rsidRPr="00DE6FA0">
          <w:rPr>
            <w:rStyle w:val="Hyperlink"/>
            <w:rFonts w:cs="Times New Roman"/>
          </w:rPr>
          <w:t>Senate Journal</w:t>
        </w:r>
        <w:r w:rsidRPr="00DE6FA0">
          <w:rPr>
            <w:rStyle w:val="Hyperlink"/>
            <w:rFonts w:cs="Times New Roman"/>
          </w:rPr>
          <w:noBreakHyphen/>
          <w:t>page 126</w:t>
        </w:r>
      </w:hyperlink>
      <w:r w:rsidRPr="00DE6FA0">
        <w:rPr>
          <w:rFonts w:cs="Times New Roman"/>
        </w:rPr>
        <w:t>)</w:t>
      </w:r>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DE6FA0">
        <w:rPr>
          <w:rFonts w:cs="Times New Roman"/>
        </w:rPr>
        <w:t>Roll call Ayes</w:t>
      </w:r>
      <w:r>
        <w:rPr>
          <w:rFonts w:cs="Times New Roman"/>
        </w:rPr>
        <w:noBreakHyphen/>
      </w:r>
      <w:r w:rsidRPr="00DE6FA0">
        <w:rPr>
          <w:rFonts w:cs="Times New Roman"/>
        </w:rPr>
        <w:t>42  Nays</w:t>
      </w:r>
      <w:r>
        <w:rPr>
          <w:rFonts w:cs="Times New Roman"/>
        </w:rPr>
        <w:noBreakHyphen/>
      </w:r>
      <w:r w:rsidRPr="00DE6FA0">
        <w:rPr>
          <w:rFonts w:cs="Times New Roman"/>
        </w:rPr>
        <w:t>0 (</w:t>
      </w:r>
      <w:hyperlink r:id="rId16" w:history="1">
        <w:r w:rsidRPr="00DE6FA0">
          <w:rPr>
            <w:rStyle w:val="Hyperlink"/>
            <w:rFonts w:cs="Times New Roman"/>
          </w:rPr>
          <w:t>Senate Journal</w:t>
        </w:r>
        <w:r w:rsidRPr="00DE6FA0">
          <w:rPr>
            <w:rStyle w:val="Hyperlink"/>
            <w:rFonts w:cs="Times New Roman"/>
          </w:rPr>
          <w:noBreakHyphen/>
          <w:t>page 126</w:t>
        </w:r>
      </w:hyperlink>
      <w:r w:rsidRPr="00DE6FA0">
        <w:rPr>
          <w:rFonts w:cs="Times New Roman"/>
        </w:rPr>
        <w:t>)</w:t>
      </w:r>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Senate</w:t>
      </w:r>
      <w:r>
        <w:rPr>
          <w:rFonts w:cs="Times New Roman"/>
        </w:rPr>
        <w:tab/>
      </w:r>
      <w:r w:rsidRPr="00DE6FA0">
        <w:rPr>
          <w:rFonts w:cs="Times New Roman"/>
        </w:rPr>
        <w:t>Read third time and enrolled (</w:t>
      </w:r>
      <w:hyperlink r:id="rId17" w:history="1">
        <w:r w:rsidRPr="00DE6FA0">
          <w:rPr>
            <w:rStyle w:val="Hyperlink"/>
            <w:rFonts w:cs="Times New Roman"/>
          </w:rPr>
          <w:t>Senate Journal</w:t>
        </w:r>
        <w:r w:rsidRPr="00DE6FA0">
          <w:rPr>
            <w:rStyle w:val="Hyperlink"/>
            <w:rFonts w:cs="Times New Roman"/>
          </w:rPr>
          <w:noBreakHyphen/>
          <w:t>page 20</w:t>
        </w:r>
      </w:hyperlink>
      <w:r w:rsidRPr="00DE6FA0">
        <w:rPr>
          <w:rFonts w:cs="Times New Roman"/>
        </w:rPr>
        <w:t>)</w:t>
      </w:r>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DE6FA0">
        <w:rPr>
          <w:rFonts w:cs="Times New Roman"/>
        </w:rPr>
        <w:t>Ratified R 191</w:t>
      </w:r>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DE6FA0">
        <w:rPr>
          <w:rFonts w:cs="Times New Roman"/>
        </w:rPr>
        <w:t>Signed By Governor</w:t>
      </w:r>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DE6FA0">
        <w:rPr>
          <w:rFonts w:cs="Times New Roman"/>
        </w:rPr>
        <w:t>Effective date 05/16/14</w:t>
      </w:r>
    </w:p>
    <w:p w:rsidR="004D44DD" w:rsidRDefault="004D44DD" w:rsidP="004D44DD">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DE6FA0">
        <w:rPr>
          <w:rFonts w:cs="Times New Roman"/>
        </w:rPr>
        <w:t>Act No</w:t>
      </w:r>
      <w:r>
        <w:rPr>
          <w:rFonts w:cs="Times New Roman"/>
        </w:rPr>
        <w:t>. </w:t>
      </w:r>
      <w:r w:rsidRPr="00DE6FA0">
        <w:rPr>
          <w:rFonts w:cs="Times New Roman"/>
        </w:rPr>
        <w:t>174</w:t>
      </w:r>
    </w:p>
    <w:p w:rsidR="004D44DD" w:rsidRDefault="004D44DD" w:rsidP="004D44DD">
      <w:pPr>
        <w:widowControl w:val="0"/>
        <w:tabs>
          <w:tab w:val="right" w:pos="1008"/>
          <w:tab w:val="left" w:pos="1152"/>
          <w:tab w:val="left" w:pos="1872"/>
          <w:tab w:val="left" w:pos="9187"/>
        </w:tabs>
        <w:ind w:left="2088" w:hanging="2088"/>
        <w:rPr>
          <w:rFonts w:cs="Times New Roman"/>
        </w:rPr>
      </w:pPr>
    </w:p>
    <w:p w:rsidR="002A79E3" w:rsidRPr="002A79E3" w:rsidRDefault="002A79E3" w:rsidP="002A79E3">
      <w:pPr>
        <w:widowControl w:val="0"/>
        <w:tabs>
          <w:tab w:val="right" w:pos="1008"/>
          <w:tab w:val="left" w:pos="1152"/>
          <w:tab w:val="left" w:pos="1872"/>
          <w:tab w:val="left" w:pos="9187"/>
        </w:tabs>
        <w:ind w:left="2088" w:hanging="2088"/>
        <w:rPr>
          <w:rFonts w:eastAsia="Times New Roman" w:cs="Times New Roman"/>
          <w:szCs w:val="20"/>
        </w:rPr>
      </w:pPr>
    </w:p>
    <w:p w:rsidR="002A79E3" w:rsidRPr="002A79E3" w:rsidRDefault="002A79E3" w:rsidP="002A7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A79E3">
        <w:rPr>
          <w:rFonts w:eastAsia="Times New Roman" w:cs="Times New Roman"/>
          <w:b/>
          <w:szCs w:val="20"/>
        </w:rPr>
        <w:t>VERSIONS OF THIS BILL</w:t>
      </w:r>
    </w:p>
    <w:p w:rsidR="002A79E3" w:rsidRPr="002A79E3" w:rsidRDefault="002A79E3" w:rsidP="002A7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A79E3" w:rsidRPr="002A79E3" w:rsidRDefault="00493620" w:rsidP="002A7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2A79E3" w:rsidRPr="002A79E3">
          <w:rPr>
            <w:rFonts w:eastAsia="Times New Roman" w:cs="Times New Roman"/>
            <w:color w:val="0000FF" w:themeColor="hyperlink"/>
            <w:szCs w:val="20"/>
            <w:u w:val="single"/>
          </w:rPr>
          <w:t>4/11/2013</w:t>
        </w:r>
      </w:hyperlink>
    </w:p>
    <w:p w:rsidR="002A79E3" w:rsidRPr="002A79E3" w:rsidRDefault="00493620" w:rsidP="002A7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A79E3" w:rsidRPr="002A79E3">
          <w:rPr>
            <w:rFonts w:eastAsia="Times New Roman" w:cs="Times New Roman"/>
            <w:color w:val="0000FF" w:themeColor="hyperlink"/>
            <w:szCs w:val="20"/>
            <w:u w:val="single"/>
          </w:rPr>
          <w:t>4/11/2013-A</w:t>
        </w:r>
      </w:hyperlink>
    </w:p>
    <w:p w:rsidR="002A79E3" w:rsidRPr="002A79E3" w:rsidRDefault="00493620" w:rsidP="002A7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A79E3" w:rsidRPr="002A79E3">
          <w:rPr>
            <w:rFonts w:eastAsia="Times New Roman" w:cs="Times New Roman"/>
            <w:color w:val="0000FF" w:themeColor="hyperlink"/>
            <w:szCs w:val="20"/>
            <w:u w:val="single"/>
          </w:rPr>
          <w:t>5/30/2013</w:t>
        </w:r>
      </w:hyperlink>
    </w:p>
    <w:p w:rsidR="002A79E3" w:rsidRPr="002A79E3" w:rsidRDefault="002A79E3" w:rsidP="002A7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A79E3" w:rsidRDefault="002A79E3" w:rsidP="002A79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A79E3" w:rsidSect="002A79E3">
          <w:pgSz w:w="12240" w:h="15840" w:code="1"/>
          <w:pgMar w:top="1080" w:right="1440" w:bottom="1080" w:left="1440" w:header="720" w:footer="720" w:gutter="0"/>
          <w:pgNumType w:start="1"/>
          <w:cols w:space="720"/>
          <w:noEndnote/>
          <w:docGrid w:linePitch="360"/>
        </w:sectPr>
      </w:pPr>
    </w:p>
    <w:p w:rsidR="00891924"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(A174, R191, H3939)</w:t>
      </w:r>
    </w:p>
    <w:p w:rsidR="00891924" w:rsidRPr="008836A5"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91924" w:rsidRPr="002A79E3"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A79E3">
        <w:rPr>
          <w:rFonts w:cs="Times New Roman"/>
          <w:b/>
          <w:color w:val="000000" w:themeColor="text1"/>
          <w:szCs w:val="36"/>
        </w:rPr>
        <w:t xml:space="preserve">AN ACT </w:t>
      </w:r>
      <w:r w:rsidRPr="002A79E3">
        <w:rPr>
          <w:rFonts w:cs="Times New Roman"/>
          <w:b/>
        </w:rPr>
        <w:t>TO AMEND SECTION 7</w:t>
      </w:r>
      <w:r w:rsidRPr="002A79E3">
        <w:rPr>
          <w:rFonts w:cs="Times New Roman"/>
          <w:b/>
        </w:rPr>
        <w:noBreakHyphen/>
        <w:t>27</w:t>
      </w:r>
      <w:r w:rsidRPr="002A79E3">
        <w:rPr>
          <w:rFonts w:cs="Times New Roman"/>
          <w:b/>
        </w:rPr>
        <w:noBreakHyphen/>
        <w:t>240, CODE OF LAWS OF SOUTH CAROLINA, 1976, RELATING TO THE BEAUFORT COUNTY BOARD OF ELECTIONS AND REGISTRATION, SO AS TO PROVIDE THAT MEMBERS OF THE BOARD SERVE UNTIL THEIR SUCCESSORS ARE APPOINTED AND CERTIFIED AND TO REMOVE THE PROHIBITION ON MEMBERS OF THE BOARD SERVING MORE THAN TWO TERMS OR EIGHT CONSECUTIVE YEARS.</w:t>
      </w:r>
      <w:bookmarkStart w:id="1" w:name="titleend"/>
      <w:bookmarkEnd w:id="1"/>
    </w:p>
    <w:p w:rsidR="00891924" w:rsidRPr="009771A5"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1924" w:rsidRPr="009771A5"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1A5">
        <w:rPr>
          <w:rFonts w:cs="Times New Roman"/>
        </w:rPr>
        <w:t>Be it enacted by the General Assembly of the State of South Carolina:</w:t>
      </w:r>
    </w:p>
    <w:p w:rsidR="00891924" w:rsidRPr="009771A5"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1924" w:rsidRPr="00393739"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Beaufort County Board of Elections and Registration</w:t>
      </w:r>
    </w:p>
    <w:p w:rsidR="00891924"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1924" w:rsidRPr="009771A5"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1A5">
        <w:rPr>
          <w:rFonts w:cs="Times New Roman"/>
        </w:rPr>
        <w:t>SECTION</w:t>
      </w:r>
      <w:r w:rsidRPr="009771A5">
        <w:rPr>
          <w:rFonts w:cs="Times New Roman"/>
        </w:rPr>
        <w:tab/>
        <w:t>1.</w:t>
      </w:r>
      <w:r w:rsidRPr="009771A5">
        <w:rPr>
          <w:rFonts w:cs="Times New Roman"/>
        </w:rPr>
        <w:tab/>
        <w:t>Section 7</w:t>
      </w:r>
      <w:r w:rsidRPr="009771A5">
        <w:rPr>
          <w:rFonts w:cs="Times New Roman"/>
        </w:rPr>
        <w:noBreakHyphen/>
        <w:t>27</w:t>
      </w:r>
      <w:r w:rsidRPr="009771A5">
        <w:rPr>
          <w:rFonts w:cs="Times New Roman"/>
        </w:rPr>
        <w:noBreakHyphen/>
        <w:t>240(A) of the 1976</w:t>
      </w:r>
      <w:r>
        <w:rPr>
          <w:rFonts w:cs="Times New Roman"/>
        </w:rPr>
        <w:t xml:space="preserve"> Code</w:t>
      </w:r>
      <w:r w:rsidRPr="009771A5">
        <w:rPr>
          <w:rFonts w:cs="Times New Roman"/>
        </w:rPr>
        <w:t>, as added by Act 312 of 2008, is amended to read:</w:t>
      </w:r>
    </w:p>
    <w:p w:rsidR="00891924" w:rsidRPr="009771A5"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1924" w:rsidRPr="009771A5"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1A5">
        <w:rPr>
          <w:rFonts w:cs="Times New Roman"/>
        </w:rPr>
        <w:tab/>
        <w:t>“(A)</w:t>
      </w:r>
      <w:r w:rsidRPr="009771A5">
        <w:rPr>
          <w:rFonts w:cs="Times New Roman"/>
        </w:rPr>
        <w:tab/>
        <w:t>There is created the Beaufort County Board of Elections and Registration.  There are nine members of the board who must be appointed by the Governor, four of whom must be appointed upon the recommendation of the senators representing Beaufort County and the remaining upon the recommendation of a majority of the Beaufort County Legislative Delegation for terms of four years until their successors are appointed and certified.</w:t>
      </w:r>
      <w:r>
        <w:rPr>
          <w:rFonts w:cs="Times New Roman"/>
        </w:rPr>
        <w:t xml:space="preserve">  </w:t>
      </w:r>
      <w:r w:rsidRPr="009771A5">
        <w:rPr>
          <w:rFonts w:cs="Times New Roman"/>
        </w:rPr>
        <w:t>Except for those first appointed, five must be appointed for initial terms of two years each, the initial terms of all members to be designated by the appointing authority</w:t>
      </w:r>
      <w:r>
        <w:rPr>
          <w:rFonts w:cs="Times New Roman"/>
        </w:rPr>
        <w:t>.</w:t>
      </w:r>
      <w:r w:rsidRPr="009771A5">
        <w:rPr>
          <w:rFonts w:cs="Times New Roman"/>
        </w:rPr>
        <w:t>”</w:t>
      </w:r>
    </w:p>
    <w:p w:rsidR="00891924" w:rsidRPr="009771A5"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1924" w:rsidRPr="00393739"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91924"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91924" w:rsidRPr="009771A5" w:rsidRDefault="00891924"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771A5">
        <w:rPr>
          <w:rFonts w:cs="Times New Roman"/>
        </w:rPr>
        <w:t>SECTION</w:t>
      </w:r>
      <w:r w:rsidRPr="009771A5">
        <w:rPr>
          <w:rFonts w:cs="Times New Roman"/>
        </w:rPr>
        <w:tab/>
        <w:t>2.</w:t>
      </w:r>
      <w:r w:rsidRPr="009771A5">
        <w:rPr>
          <w:rFonts w:cs="Times New Roman"/>
        </w:rPr>
        <w:tab/>
        <w:t>This act takes effect upon approval by the Governor.</w:t>
      </w:r>
    </w:p>
    <w:p w:rsidR="00891924" w:rsidRDefault="00891924" w:rsidP="00891924">
      <w:pPr>
        <w:tabs>
          <w:tab w:val="left" w:pos="1440"/>
          <w:tab w:val="left" w:pos="1800"/>
          <w:tab w:val="left" w:pos="2880"/>
        </w:tabs>
        <w:rPr>
          <w:color w:val="000000" w:themeColor="text1"/>
        </w:rPr>
      </w:pPr>
    </w:p>
    <w:p w:rsidR="00891924" w:rsidRDefault="00891924" w:rsidP="00891924">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891924" w:rsidRDefault="00891924" w:rsidP="00891924">
      <w:pPr>
        <w:tabs>
          <w:tab w:val="left" w:pos="1440"/>
          <w:tab w:val="left" w:pos="1800"/>
          <w:tab w:val="left" w:pos="2880"/>
        </w:tabs>
        <w:rPr>
          <w:color w:val="000000" w:themeColor="text1"/>
        </w:rPr>
      </w:pPr>
    </w:p>
    <w:p w:rsidR="00891924" w:rsidRDefault="00891924" w:rsidP="00891924">
      <w:pPr>
        <w:tabs>
          <w:tab w:val="left" w:pos="1440"/>
          <w:tab w:val="left" w:pos="1800"/>
          <w:tab w:val="left" w:pos="2880"/>
        </w:tabs>
        <w:rPr>
          <w:color w:val="000000" w:themeColor="text1"/>
        </w:rPr>
      </w:pPr>
      <w:r>
        <w:rPr>
          <w:color w:val="000000" w:themeColor="text1"/>
        </w:rPr>
        <w:t>Approved the 16</w:t>
      </w:r>
      <w:r w:rsidRPr="003725A8">
        <w:rPr>
          <w:color w:val="000000" w:themeColor="text1"/>
          <w:vertAlign w:val="superscript"/>
        </w:rPr>
        <w:t>th</w:t>
      </w:r>
      <w:r>
        <w:rPr>
          <w:color w:val="000000" w:themeColor="text1"/>
        </w:rPr>
        <w:t xml:space="preserve"> day of May, 2014. </w:t>
      </w:r>
    </w:p>
    <w:p w:rsidR="00891924" w:rsidRDefault="00891924" w:rsidP="00891924">
      <w:pPr>
        <w:tabs>
          <w:tab w:val="left" w:pos="1440"/>
          <w:tab w:val="left" w:pos="1800"/>
          <w:tab w:val="left" w:pos="2880"/>
        </w:tabs>
        <w:jc w:val="center"/>
        <w:rPr>
          <w:color w:val="000000" w:themeColor="text1"/>
        </w:rPr>
      </w:pPr>
    </w:p>
    <w:p w:rsidR="00891924" w:rsidRDefault="00891924" w:rsidP="00891924">
      <w:pPr>
        <w:tabs>
          <w:tab w:val="left" w:pos="1440"/>
          <w:tab w:val="left" w:pos="1800"/>
          <w:tab w:val="left" w:pos="2880"/>
        </w:tabs>
        <w:jc w:val="center"/>
        <w:rPr>
          <w:color w:val="000000" w:themeColor="text1"/>
        </w:rPr>
      </w:pPr>
      <w:r>
        <w:rPr>
          <w:color w:val="000000" w:themeColor="text1"/>
        </w:rPr>
        <w:t>__________</w:t>
      </w:r>
    </w:p>
    <w:p w:rsidR="008836A5" w:rsidRPr="00204DD7" w:rsidRDefault="008836A5" w:rsidP="00891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04DD7" w:rsidSect="002A79E3">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AAE" w:rsidRDefault="00595AAE" w:rsidP="007D5FAC">
      <w:r>
        <w:separator/>
      </w:r>
    </w:p>
  </w:endnote>
  <w:endnote w:type="continuationSeparator" w:id="0">
    <w:p w:rsidR="00595AAE" w:rsidRDefault="00595AA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9E3" w:rsidRPr="002A79E3" w:rsidRDefault="002A79E3" w:rsidP="002A79E3">
    <w:pPr>
      <w:pStyle w:val="Footer"/>
      <w:tabs>
        <w:tab w:val="clear" w:pos="4680"/>
        <w:tab w:val="clear" w:pos="9360"/>
        <w:tab w:val="center" w:pos="3168"/>
      </w:tabs>
      <w:spacing w:before="120"/>
    </w:pPr>
    <w:r>
      <w:tab/>
    </w:r>
    <w:r w:rsidR="006232E0">
      <w:fldChar w:fldCharType="begin"/>
    </w:r>
    <w:r w:rsidR="006232E0">
      <w:instrText xml:space="preserve"> PAGE  \* MERGEFORMAT </w:instrText>
    </w:r>
    <w:r w:rsidR="006232E0">
      <w:fldChar w:fldCharType="separate"/>
    </w:r>
    <w:r w:rsidR="00891924">
      <w:rPr>
        <w:noProof/>
      </w:rPr>
      <w:t>1</w:t>
    </w:r>
    <w:r w:rsidR="006232E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9E3" w:rsidRDefault="002A7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AAE" w:rsidRDefault="00595AAE" w:rsidP="007D5FAC">
      <w:r>
        <w:separator/>
      </w:r>
    </w:p>
  </w:footnote>
  <w:footnote w:type="continuationSeparator" w:id="0">
    <w:p w:rsidR="00595AAE" w:rsidRDefault="00595AA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3939"/>
    <w:docVar w:name="ActSecretary" w:val="Shackelford"/>
    <w:docVar w:name="ActSIdno" w:val="(234)  3939ZW14"/>
    <w:docVar w:name="clipname" w:val="3939ZW14"/>
    <w:docVar w:name="dvBillNumber" w:val="3939"/>
    <w:docVar w:name="dvBillNumberPrefix" w:val="H"/>
    <w:docVar w:name="dvOriginalBody" w:val="House"/>
    <w:docVar w:name="HOUSEACTFULLPATH" w:val="L:\COUNCIL\ACTS\3939ZW14.DOCX"/>
    <w:docVar w:name="OrigHOUSEBillNo" w:val="3939"/>
    <w:docVar w:name="WhatActtype" w:val="AN ACT"/>
  </w:docVars>
  <w:rsids>
    <w:rsidRoot w:val="00A56C13"/>
    <w:rsid w:val="00002DE0"/>
    <w:rsid w:val="00020349"/>
    <w:rsid w:val="00020977"/>
    <w:rsid w:val="00021B0B"/>
    <w:rsid w:val="00026DAC"/>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1956"/>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4DD7"/>
    <w:rsid w:val="002068E6"/>
    <w:rsid w:val="00206EF4"/>
    <w:rsid w:val="00206FB0"/>
    <w:rsid w:val="00212CD6"/>
    <w:rsid w:val="00215235"/>
    <w:rsid w:val="00223E0F"/>
    <w:rsid w:val="002240A6"/>
    <w:rsid w:val="00226AE7"/>
    <w:rsid w:val="00231146"/>
    <w:rsid w:val="002321B6"/>
    <w:rsid w:val="00232D8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9E3"/>
    <w:rsid w:val="002A7F6D"/>
    <w:rsid w:val="002B787D"/>
    <w:rsid w:val="002C0E95"/>
    <w:rsid w:val="002C3DB3"/>
    <w:rsid w:val="002C4C93"/>
    <w:rsid w:val="002C7D37"/>
    <w:rsid w:val="002D3267"/>
    <w:rsid w:val="002D39C6"/>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45684"/>
    <w:rsid w:val="00360108"/>
    <w:rsid w:val="00360D70"/>
    <w:rsid w:val="00364D3F"/>
    <w:rsid w:val="00366494"/>
    <w:rsid w:val="0036752D"/>
    <w:rsid w:val="00370DA1"/>
    <w:rsid w:val="00372564"/>
    <w:rsid w:val="00372FF8"/>
    <w:rsid w:val="0038005A"/>
    <w:rsid w:val="00393739"/>
    <w:rsid w:val="0039655A"/>
    <w:rsid w:val="00396C58"/>
    <w:rsid w:val="003A6D96"/>
    <w:rsid w:val="003A7517"/>
    <w:rsid w:val="003B105A"/>
    <w:rsid w:val="003B1A01"/>
    <w:rsid w:val="003B2E6E"/>
    <w:rsid w:val="003B355D"/>
    <w:rsid w:val="003B6BB7"/>
    <w:rsid w:val="003B746E"/>
    <w:rsid w:val="003C030C"/>
    <w:rsid w:val="003D1C53"/>
    <w:rsid w:val="003D2A73"/>
    <w:rsid w:val="003D5D65"/>
    <w:rsid w:val="003E2FE8"/>
    <w:rsid w:val="00400828"/>
    <w:rsid w:val="004051EC"/>
    <w:rsid w:val="00412B47"/>
    <w:rsid w:val="004157C4"/>
    <w:rsid w:val="0041760A"/>
    <w:rsid w:val="00417A9C"/>
    <w:rsid w:val="00423310"/>
    <w:rsid w:val="00427BCB"/>
    <w:rsid w:val="00430DA3"/>
    <w:rsid w:val="00432E09"/>
    <w:rsid w:val="00435D03"/>
    <w:rsid w:val="004374A9"/>
    <w:rsid w:val="00445A20"/>
    <w:rsid w:val="00447C2D"/>
    <w:rsid w:val="0045270B"/>
    <w:rsid w:val="00453621"/>
    <w:rsid w:val="004666F5"/>
    <w:rsid w:val="00472A5B"/>
    <w:rsid w:val="00475FAD"/>
    <w:rsid w:val="00480690"/>
    <w:rsid w:val="00484DF4"/>
    <w:rsid w:val="00486109"/>
    <w:rsid w:val="0049067C"/>
    <w:rsid w:val="0049220A"/>
    <w:rsid w:val="00493620"/>
    <w:rsid w:val="004941A4"/>
    <w:rsid w:val="0049459D"/>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44D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566B"/>
    <w:rsid w:val="005208D0"/>
    <w:rsid w:val="005253C4"/>
    <w:rsid w:val="00530D7F"/>
    <w:rsid w:val="00531A4F"/>
    <w:rsid w:val="00531C6C"/>
    <w:rsid w:val="005325C5"/>
    <w:rsid w:val="0053326B"/>
    <w:rsid w:val="005352AA"/>
    <w:rsid w:val="0053576C"/>
    <w:rsid w:val="0054323B"/>
    <w:rsid w:val="0055583D"/>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5AAE"/>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2E0"/>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37AA9"/>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2E9A"/>
    <w:rsid w:val="0081729E"/>
    <w:rsid w:val="00832F5E"/>
    <w:rsid w:val="00836D7F"/>
    <w:rsid w:val="00841A98"/>
    <w:rsid w:val="00841BFC"/>
    <w:rsid w:val="008449B6"/>
    <w:rsid w:val="00850549"/>
    <w:rsid w:val="0085131F"/>
    <w:rsid w:val="00851F62"/>
    <w:rsid w:val="008524CC"/>
    <w:rsid w:val="00855672"/>
    <w:rsid w:val="00860CD2"/>
    <w:rsid w:val="00862962"/>
    <w:rsid w:val="00865315"/>
    <w:rsid w:val="00865A3F"/>
    <w:rsid w:val="008674BA"/>
    <w:rsid w:val="00870435"/>
    <w:rsid w:val="008733F2"/>
    <w:rsid w:val="008746A0"/>
    <w:rsid w:val="008836A5"/>
    <w:rsid w:val="00891924"/>
    <w:rsid w:val="00892AF7"/>
    <w:rsid w:val="0089468D"/>
    <w:rsid w:val="008B2051"/>
    <w:rsid w:val="008B347C"/>
    <w:rsid w:val="008B48BD"/>
    <w:rsid w:val="008B7C2B"/>
    <w:rsid w:val="008C325E"/>
    <w:rsid w:val="008D1366"/>
    <w:rsid w:val="008E03BA"/>
    <w:rsid w:val="008F4CA1"/>
    <w:rsid w:val="008F510F"/>
    <w:rsid w:val="008F5F0A"/>
    <w:rsid w:val="008F7D5B"/>
    <w:rsid w:val="00900319"/>
    <w:rsid w:val="00906538"/>
    <w:rsid w:val="009076FA"/>
    <w:rsid w:val="00916EE8"/>
    <w:rsid w:val="00917347"/>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082F"/>
    <w:rsid w:val="00A32D49"/>
    <w:rsid w:val="00A377BB"/>
    <w:rsid w:val="00A46627"/>
    <w:rsid w:val="00A475E8"/>
    <w:rsid w:val="00A56C13"/>
    <w:rsid w:val="00A61397"/>
    <w:rsid w:val="00A62F8F"/>
    <w:rsid w:val="00A64E80"/>
    <w:rsid w:val="00A73974"/>
    <w:rsid w:val="00A74007"/>
    <w:rsid w:val="00A96A62"/>
    <w:rsid w:val="00A9741D"/>
    <w:rsid w:val="00A9744F"/>
    <w:rsid w:val="00AA00A7"/>
    <w:rsid w:val="00AA3A5F"/>
    <w:rsid w:val="00AA3FFC"/>
    <w:rsid w:val="00AA464A"/>
    <w:rsid w:val="00AA4D72"/>
    <w:rsid w:val="00AA64F5"/>
    <w:rsid w:val="00AA73CD"/>
    <w:rsid w:val="00AB1AB5"/>
    <w:rsid w:val="00AB2F1E"/>
    <w:rsid w:val="00AB355F"/>
    <w:rsid w:val="00AC0BD6"/>
    <w:rsid w:val="00AC14ED"/>
    <w:rsid w:val="00AC1E2F"/>
    <w:rsid w:val="00AD107E"/>
    <w:rsid w:val="00AD1D93"/>
    <w:rsid w:val="00AD33E6"/>
    <w:rsid w:val="00AD4887"/>
    <w:rsid w:val="00AE4DFB"/>
    <w:rsid w:val="00AF08CD"/>
    <w:rsid w:val="00AF2080"/>
    <w:rsid w:val="00AF3196"/>
    <w:rsid w:val="00AF3FED"/>
    <w:rsid w:val="00AF6432"/>
    <w:rsid w:val="00AF7929"/>
    <w:rsid w:val="00AF7A83"/>
    <w:rsid w:val="00B11270"/>
    <w:rsid w:val="00B13981"/>
    <w:rsid w:val="00B303AC"/>
    <w:rsid w:val="00B314C2"/>
    <w:rsid w:val="00B374C4"/>
    <w:rsid w:val="00B408FD"/>
    <w:rsid w:val="00B47570"/>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2D07"/>
    <w:rsid w:val="00D06DCC"/>
    <w:rsid w:val="00D1180E"/>
    <w:rsid w:val="00D132DB"/>
    <w:rsid w:val="00D13C21"/>
    <w:rsid w:val="00D16DAA"/>
    <w:rsid w:val="00D17AD0"/>
    <w:rsid w:val="00D24F96"/>
    <w:rsid w:val="00D25595"/>
    <w:rsid w:val="00D31442"/>
    <w:rsid w:val="00D3443A"/>
    <w:rsid w:val="00D366FE"/>
    <w:rsid w:val="00D36FEE"/>
    <w:rsid w:val="00D375C1"/>
    <w:rsid w:val="00D40DAC"/>
    <w:rsid w:val="00D45624"/>
    <w:rsid w:val="00D474CA"/>
    <w:rsid w:val="00D50FB9"/>
    <w:rsid w:val="00D56467"/>
    <w:rsid w:val="00D63C04"/>
    <w:rsid w:val="00D650D0"/>
    <w:rsid w:val="00D75E1A"/>
    <w:rsid w:val="00D76225"/>
    <w:rsid w:val="00D7706E"/>
    <w:rsid w:val="00D80303"/>
    <w:rsid w:val="00D80B6B"/>
    <w:rsid w:val="00D810A0"/>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21D6"/>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3437077F-89C1-42C8-B6CB-CA2C9BFB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A79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93739"/>
    <w:rPr>
      <w:rFonts w:ascii="Tahoma" w:hAnsi="Tahoma" w:cs="Tahoma"/>
      <w:sz w:val="16"/>
      <w:szCs w:val="16"/>
    </w:rPr>
  </w:style>
  <w:style w:type="character" w:customStyle="1" w:styleId="BalloonTextChar">
    <w:name w:val="Balloon Text Char"/>
    <w:basedOn w:val="DefaultParagraphFont"/>
    <w:link w:val="BalloonText"/>
    <w:uiPriority w:val="99"/>
    <w:semiHidden/>
    <w:rsid w:val="00393739"/>
    <w:rPr>
      <w:rFonts w:ascii="Tahoma" w:hAnsi="Tahoma" w:cs="Tahoma"/>
      <w:sz w:val="16"/>
      <w:szCs w:val="16"/>
    </w:rPr>
  </w:style>
  <w:style w:type="table" w:styleId="TableGrid">
    <w:name w:val="Table Grid"/>
    <w:basedOn w:val="TableNormal"/>
    <w:uiPriority w:val="59"/>
    <w:rsid w:val="002D39C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A79E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80B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18-13.docx" TargetMode="External"/><Relationship Id="rId13" Type="http://schemas.openxmlformats.org/officeDocument/2006/relationships/hyperlink" Target="file:///H:\SJ%20Archive\2013\04-23-13.docx" TargetMode="External"/><Relationship Id="rId18" Type="http://schemas.openxmlformats.org/officeDocument/2006/relationships/hyperlink" Target="file:///p:\pprever\2013-14\3939_20130411.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3\04-11-13.docx" TargetMode="External"/><Relationship Id="rId12" Type="http://schemas.openxmlformats.org/officeDocument/2006/relationships/hyperlink" Target="file:///H:\SJ%20Archive\2013\04-23-13.docx" TargetMode="External"/><Relationship Id="rId17" Type="http://schemas.openxmlformats.org/officeDocument/2006/relationships/hyperlink" Target="file:///H:\SJ%20Archive\2014\05-01-14.docx" TargetMode="External"/><Relationship Id="rId2" Type="http://schemas.openxmlformats.org/officeDocument/2006/relationships/styles" Target="styles.xml"/><Relationship Id="rId16" Type="http://schemas.openxmlformats.org/officeDocument/2006/relationships/hyperlink" Target="file:///H:\SJ%20Archive\2013\06-04-13.docx" TargetMode="External"/><Relationship Id="rId20" Type="http://schemas.openxmlformats.org/officeDocument/2006/relationships/hyperlink" Target="file:///p:\pprever\2013-14\3939_2013053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19-13.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6-04-13.docx" TargetMode="External"/><Relationship Id="rId23" Type="http://schemas.openxmlformats.org/officeDocument/2006/relationships/fontTable" Target="fontTable.xml"/><Relationship Id="rId10" Type="http://schemas.openxmlformats.org/officeDocument/2006/relationships/hyperlink" Target="file:///H:\HJ%20Archive\2013\04-18-13.docx" TargetMode="External"/><Relationship Id="rId19" Type="http://schemas.openxmlformats.org/officeDocument/2006/relationships/hyperlink" Target="file:///p:\pprever\2013-14\3939_20130411A.docx" TargetMode="Externa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5-30-13.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9156-8262-464E-86EB-46129140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3939: Beaufort County Board of Elections and Registration - South Carolina Legislature Online</dc:title>
  <dc:subject/>
  <dc:creator>GloriaShackelford</dc:creator>
  <cp:keywords/>
  <dc:description/>
  <cp:lastModifiedBy>N Cumfer</cp:lastModifiedBy>
  <cp:revision>4</cp:revision>
  <cp:lastPrinted>2014-05-01T19:31:00Z</cp:lastPrinted>
  <dcterms:created xsi:type="dcterms:W3CDTF">2014-07-24T19:12:00Z</dcterms:created>
  <dcterms:modified xsi:type="dcterms:W3CDTF">2014-12-05T16:47:00Z</dcterms:modified>
</cp:coreProperties>
</file>