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7F6" w:rsidRDefault="008C17F6" w:rsidP="008C17F6">
      <w:pPr>
        <w:widowControl w:val="0"/>
        <w:jc w:val="center"/>
      </w:pPr>
      <w:r w:rsidRPr="008C17F6">
        <w:rPr>
          <w:b/>
        </w:rPr>
        <w:t>South Carolina General Assembly</w:t>
      </w:r>
    </w:p>
    <w:p w:rsidR="008C17F6" w:rsidRDefault="008C17F6" w:rsidP="008C17F6">
      <w:pPr>
        <w:widowControl w:val="0"/>
        <w:jc w:val="center"/>
      </w:pPr>
      <w:r>
        <w:t>120th Session, 2013-2014</w:t>
      </w:r>
    </w:p>
    <w:p w:rsidR="008C17F6" w:rsidRDefault="008C17F6" w:rsidP="008C17F6">
      <w:pPr>
        <w:widowControl w:val="0"/>
        <w:jc w:val="left"/>
      </w:pPr>
    </w:p>
    <w:p w:rsidR="008C17F6" w:rsidRDefault="008C17F6" w:rsidP="008C17F6">
      <w:pPr>
        <w:widowControl w:val="0"/>
        <w:jc w:val="left"/>
        <w:rPr>
          <w:b/>
        </w:rPr>
      </w:pPr>
      <w:r w:rsidRPr="008C17F6">
        <w:rPr>
          <w:b/>
        </w:rPr>
        <w:t>H. 3945</w:t>
      </w:r>
    </w:p>
    <w:p w:rsidR="008C17F6" w:rsidRDefault="008C17F6" w:rsidP="008C17F6">
      <w:pPr>
        <w:widowControl w:val="0"/>
        <w:jc w:val="left"/>
        <w:rPr>
          <w:b/>
        </w:rPr>
      </w:pPr>
    </w:p>
    <w:p w:rsidR="008C17F6" w:rsidRDefault="008C17F6" w:rsidP="008C17F6">
      <w:pPr>
        <w:widowControl w:val="0"/>
        <w:jc w:val="left"/>
      </w:pPr>
      <w:r w:rsidRPr="008C17F6">
        <w:rPr>
          <w:b/>
        </w:rPr>
        <w:t>STATUS INFORMATION</w:t>
      </w:r>
    </w:p>
    <w:p w:rsidR="008C17F6" w:rsidRDefault="008C17F6" w:rsidP="008C17F6">
      <w:pPr>
        <w:widowControl w:val="0"/>
        <w:jc w:val="left"/>
      </w:pPr>
    </w:p>
    <w:p w:rsidR="008C17F6" w:rsidRDefault="008C17F6" w:rsidP="008C17F6">
      <w:pPr>
        <w:widowControl w:val="0"/>
        <w:jc w:val="left"/>
      </w:pPr>
      <w:r>
        <w:t>General Bill</w:t>
      </w:r>
    </w:p>
    <w:p w:rsidR="008C17F6" w:rsidRDefault="003C764C" w:rsidP="008C17F6">
      <w:pPr>
        <w:widowControl w:val="0"/>
        <w:jc w:val="left"/>
      </w:pPr>
      <w:r>
        <w:t>Sponsors: Reps. G.M. Smith, Harrell, Lucas, Bannister, Toole, Stringer, Hamilton, Sottile, Barfield, Bingham, Spires, Hardwick, Owens, Hiott, Long, Erickson, Murphy, Horne, Willis, Gagnon, Simrill, Funderburk, Henderson and W.J. McLeod</w:t>
      </w:r>
    </w:p>
    <w:p w:rsidR="008C17F6" w:rsidRDefault="008C17F6" w:rsidP="008C17F6">
      <w:pPr>
        <w:widowControl w:val="0"/>
        <w:jc w:val="left"/>
      </w:pPr>
      <w:r>
        <w:t>Document Path: l:\council\bills\dka\3112sd13.docx</w:t>
      </w:r>
    </w:p>
    <w:p w:rsidR="00E07C96" w:rsidRDefault="00E07C96" w:rsidP="008C17F6">
      <w:pPr>
        <w:widowControl w:val="0"/>
        <w:jc w:val="left"/>
      </w:pPr>
      <w:r>
        <w:t>Companion/Similar bill(s): 3772</w:t>
      </w:r>
    </w:p>
    <w:p w:rsidR="008C17F6" w:rsidRDefault="008C17F6" w:rsidP="008C17F6">
      <w:pPr>
        <w:widowControl w:val="0"/>
        <w:jc w:val="left"/>
      </w:pPr>
    </w:p>
    <w:p w:rsidR="00926FAA" w:rsidRDefault="00926FAA" w:rsidP="008C17F6">
      <w:pPr>
        <w:widowControl w:val="0"/>
        <w:jc w:val="left"/>
      </w:pPr>
      <w:r>
        <w:t>Introduced in the House on April 11, 2013</w:t>
      </w:r>
    </w:p>
    <w:p w:rsidR="00926FAA" w:rsidRDefault="00926FAA" w:rsidP="008C17F6">
      <w:pPr>
        <w:widowControl w:val="0"/>
        <w:jc w:val="left"/>
      </w:pPr>
      <w:r>
        <w:t>Introduced in the Senate on May 2, 2013</w:t>
      </w:r>
    </w:p>
    <w:p w:rsidR="00926FAA" w:rsidRDefault="00926FAA" w:rsidP="008C17F6">
      <w:pPr>
        <w:widowControl w:val="0"/>
        <w:jc w:val="left"/>
      </w:pPr>
      <w:r>
        <w:t>Last Amended on May 21, 2014</w:t>
      </w:r>
    </w:p>
    <w:p w:rsidR="00926FAA" w:rsidRDefault="00926FAA" w:rsidP="008C17F6">
      <w:pPr>
        <w:widowControl w:val="0"/>
        <w:jc w:val="left"/>
      </w:pPr>
      <w:r>
        <w:t>Currently residing in conference committee</w:t>
      </w:r>
    </w:p>
    <w:p w:rsidR="00926FAA" w:rsidRDefault="00926FAA" w:rsidP="008C17F6">
      <w:pPr>
        <w:widowControl w:val="0"/>
        <w:jc w:val="left"/>
      </w:pPr>
    </w:p>
    <w:p w:rsidR="008C17F6" w:rsidRDefault="008C17F6" w:rsidP="008C17F6">
      <w:pPr>
        <w:widowControl w:val="0"/>
        <w:jc w:val="left"/>
      </w:pPr>
      <w:r>
        <w:t xml:space="preserve">Summary: </w:t>
      </w:r>
      <w:r w:rsidR="00007B39">
        <w:t>Commission on Ethics Enforcement and Disclosure</w:t>
      </w:r>
    </w:p>
    <w:p w:rsidR="008C17F6" w:rsidRDefault="008C17F6" w:rsidP="008C17F6">
      <w:pPr>
        <w:widowControl w:val="0"/>
        <w:jc w:val="left"/>
      </w:pPr>
    </w:p>
    <w:p w:rsidR="008C17F6" w:rsidRDefault="008C17F6" w:rsidP="008C17F6">
      <w:pPr>
        <w:widowControl w:val="0"/>
        <w:jc w:val="left"/>
      </w:pPr>
    </w:p>
    <w:p w:rsidR="008C17F6" w:rsidRDefault="008C17F6" w:rsidP="008C17F6">
      <w:pPr>
        <w:widowControl w:val="0"/>
        <w:tabs>
          <w:tab w:val="center" w:pos="590"/>
          <w:tab w:val="center" w:pos="1440"/>
          <w:tab w:val="left" w:pos="1872"/>
          <w:tab w:val="left" w:pos="9187"/>
        </w:tabs>
        <w:jc w:val="left"/>
      </w:pPr>
      <w:r w:rsidRPr="008C17F6">
        <w:rPr>
          <w:b/>
        </w:rPr>
        <w:t>HISTORY OF LEGISLATIVE ACTIONS</w:t>
      </w:r>
    </w:p>
    <w:p w:rsidR="008C17F6" w:rsidRDefault="008C17F6" w:rsidP="008C17F6">
      <w:pPr>
        <w:widowControl w:val="0"/>
        <w:tabs>
          <w:tab w:val="center" w:pos="590"/>
          <w:tab w:val="center" w:pos="1440"/>
          <w:tab w:val="left" w:pos="1872"/>
          <w:tab w:val="left" w:pos="9187"/>
        </w:tabs>
        <w:jc w:val="left"/>
      </w:pPr>
    </w:p>
    <w:p w:rsidR="008C17F6" w:rsidRPr="008C17F6" w:rsidRDefault="008C17F6" w:rsidP="008C17F6">
      <w:pPr>
        <w:widowControl w:val="0"/>
        <w:tabs>
          <w:tab w:val="center" w:pos="590"/>
          <w:tab w:val="center" w:pos="1440"/>
          <w:tab w:val="left" w:pos="1872"/>
          <w:tab w:val="left" w:pos="9187"/>
        </w:tabs>
        <w:jc w:val="left"/>
      </w:pPr>
      <w:r w:rsidRPr="008C17F6">
        <w:rPr>
          <w:u w:val="single"/>
        </w:rPr>
        <w:tab/>
        <w:t>Date</w:t>
      </w:r>
      <w:r w:rsidRPr="008C17F6">
        <w:rPr>
          <w:u w:val="single"/>
        </w:rPr>
        <w:tab/>
        <w:t>Body</w:t>
      </w:r>
      <w:r w:rsidRPr="008C17F6">
        <w:rPr>
          <w:u w:val="single"/>
        </w:rPr>
        <w:tab/>
        <w:t>Action Description with journal page number</w:t>
      </w:r>
      <w:r w:rsidRPr="008C17F6">
        <w:rPr>
          <w:u w:val="single"/>
        </w:rPr>
        <w:tab/>
      </w:r>
      <w:bookmarkStart w:id="0" w:name="_GoBack"/>
      <w:bookmarkEnd w:id="0"/>
    </w:p>
    <w:p w:rsidR="00136BEA" w:rsidRDefault="00136BEA" w:rsidP="00136BEA">
      <w:pPr>
        <w:widowControl w:val="0"/>
        <w:tabs>
          <w:tab w:val="right" w:pos="1008"/>
          <w:tab w:val="left" w:pos="1152"/>
          <w:tab w:val="left" w:pos="1872"/>
          <w:tab w:val="left" w:pos="9187"/>
        </w:tabs>
        <w:ind w:left="2088" w:hanging="2088"/>
        <w:jc w:val="left"/>
      </w:pPr>
      <w:r>
        <w:tab/>
        <w:t>4/11/2013</w:t>
      </w:r>
      <w:r>
        <w:tab/>
        <w:t>House</w:t>
      </w:r>
      <w:r>
        <w:tab/>
      </w:r>
      <w:r w:rsidRPr="00D12F56">
        <w:t>Introduced and read first time (</w:t>
      </w:r>
      <w:hyperlink r:id="rId7" w:history="1">
        <w:r w:rsidRPr="00D12F56">
          <w:rPr>
            <w:rStyle w:val="Hyperlink"/>
          </w:rPr>
          <w:t>House Journal</w:t>
        </w:r>
        <w:r w:rsidRPr="00D12F56">
          <w:rPr>
            <w:rStyle w:val="Hyperlink"/>
          </w:rPr>
          <w:noBreakHyphen/>
          <w:t>page 70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4/11/2013</w:t>
      </w:r>
      <w:r>
        <w:tab/>
        <w:t>House</w:t>
      </w:r>
      <w:r>
        <w:tab/>
      </w:r>
      <w:r w:rsidRPr="00D12F56">
        <w:t>Ref</w:t>
      </w:r>
      <w:r>
        <w:t xml:space="preserve">erred to Committee on </w:t>
      </w:r>
      <w:r w:rsidRPr="00D12F56">
        <w:rPr>
          <w:b/>
        </w:rPr>
        <w:t>Judiciary</w:t>
      </w:r>
      <w:r>
        <w:t xml:space="preserve"> </w:t>
      </w:r>
      <w:r w:rsidRPr="00D12F56">
        <w:t>(</w:t>
      </w:r>
      <w:hyperlink r:id="rId8" w:history="1">
        <w:r w:rsidRPr="00D12F56">
          <w:rPr>
            <w:rStyle w:val="Hyperlink"/>
          </w:rPr>
          <w:t>House Journal</w:t>
        </w:r>
        <w:r w:rsidRPr="00D12F56">
          <w:rPr>
            <w:rStyle w:val="Hyperlink"/>
          </w:rPr>
          <w:noBreakHyphen/>
          <w:t>page 70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4/18/2013</w:t>
      </w:r>
      <w:r>
        <w:tab/>
        <w:t>House</w:t>
      </w:r>
      <w:r>
        <w:tab/>
      </w:r>
      <w:r w:rsidRPr="00D12F56">
        <w:t>Member(s) reques</w:t>
      </w:r>
      <w:r>
        <w:t xml:space="preserve">t name added as sponsor: Toole, </w:t>
      </w:r>
      <w:r w:rsidRPr="00D12F56">
        <w:t>Stringer, Hamilt</w:t>
      </w:r>
      <w:r>
        <w:t xml:space="preserve">on, Sottile, Barfield, Bingham, </w:t>
      </w:r>
      <w:r w:rsidRPr="00D12F56">
        <w:t>Spires, Hardwick</w:t>
      </w:r>
      <w:r>
        <w:t xml:space="preserve">, Burns, Brannon, Owens, Hiott, </w:t>
      </w:r>
      <w:r w:rsidRPr="00D12F56">
        <w:t>R.L.Brown, Bra</w:t>
      </w:r>
      <w:r>
        <w:t xml:space="preserve">nham, Allison, Forrester, Long, </w:t>
      </w:r>
      <w:r w:rsidRPr="00D12F56">
        <w:t>Erickson,</w:t>
      </w:r>
      <w:r>
        <w:t xml:space="preserve"> Murphy, Horne, Willis, Gagnon, </w:t>
      </w:r>
      <w:r w:rsidRPr="00D12F56">
        <w:t>Simrill, Funderburk</w:t>
      </w:r>
    </w:p>
    <w:p w:rsidR="00136BEA" w:rsidRDefault="00136BEA" w:rsidP="00136BEA">
      <w:pPr>
        <w:widowControl w:val="0"/>
        <w:tabs>
          <w:tab w:val="right" w:pos="1008"/>
          <w:tab w:val="left" w:pos="1152"/>
          <w:tab w:val="left" w:pos="1872"/>
          <w:tab w:val="left" w:pos="9187"/>
        </w:tabs>
        <w:ind w:left="2088" w:hanging="2088"/>
        <w:jc w:val="left"/>
      </w:pPr>
      <w:r>
        <w:tab/>
        <w:t>4/18/2013</w:t>
      </w:r>
      <w:r>
        <w:tab/>
        <w:t>House</w:t>
      </w:r>
      <w:r>
        <w:tab/>
      </w:r>
      <w:r w:rsidRPr="00D12F56">
        <w:t>Committee report: Favor</w:t>
      </w:r>
      <w:r>
        <w:t xml:space="preserve">able with amendment </w:t>
      </w:r>
      <w:r w:rsidRPr="00D12F56">
        <w:rPr>
          <w:b/>
        </w:rPr>
        <w:t>Judiciary</w:t>
      </w:r>
      <w:r w:rsidRPr="00D12F56">
        <w:t xml:space="preserve"> (</w:t>
      </w:r>
      <w:hyperlink r:id="rId9" w:history="1">
        <w:r w:rsidRPr="00D12F56">
          <w:rPr>
            <w:rStyle w:val="Hyperlink"/>
          </w:rPr>
          <w:t>House Journal</w:t>
        </w:r>
        <w:r w:rsidRPr="00D12F56">
          <w:rPr>
            <w:rStyle w:val="Hyperlink"/>
          </w:rPr>
          <w:noBreakHyphen/>
          <w:t>page 10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4/19/2013</w:t>
      </w:r>
      <w:r>
        <w:tab/>
      </w:r>
      <w:r>
        <w:tab/>
      </w:r>
      <w:r w:rsidRPr="00D12F56">
        <w:t>Scrivener's error corrected</w:t>
      </w:r>
    </w:p>
    <w:p w:rsidR="00136BEA" w:rsidRDefault="00136BEA" w:rsidP="00136BEA">
      <w:pPr>
        <w:widowControl w:val="0"/>
        <w:tabs>
          <w:tab w:val="right" w:pos="1008"/>
          <w:tab w:val="left" w:pos="1152"/>
          <w:tab w:val="left" w:pos="1872"/>
          <w:tab w:val="left" w:pos="9187"/>
        </w:tabs>
        <w:ind w:left="2088" w:hanging="2088"/>
        <w:jc w:val="left"/>
      </w:pPr>
      <w:r>
        <w:tab/>
        <w:t>4/23/2013</w:t>
      </w:r>
      <w:r>
        <w:tab/>
        <w:t>House</w:t>
      </w:r>
      <w:r>
        <w:tab/>
      </w:r>
      <w:r w:rsidRPr="00D12F56">
        <w:t>Member(s) request name added as sponsor: Henderson</w:t>
      </w:r>
    </w:p>
    <w:p w:rsidR="00136BEA" w:rsidRDefault="00136BEA" w:rsidP="00136BEA">
      <w:pPr>
        <w:widowControl w:val="0"/>
        <w:tabs>
          <w:tab w:val="right" w:pos="1008"/>
          <w:tab w:val="left" w:pos="1152"/>
          <w:tab w:val="left" w:pos="1872"/>
          <w:tab w:val="left" w:pos="9187"/>
        </w:tabs>
        <w:ind w:left="2088" w:hanging="2088"/>
        <w:jc w:val="left"/>
      </w:pPr>
      <w:r>
        <w:tab/>
        <w:t>4/24/2013</w:t>
      </w:r>
      <w:r>
        <w:tab/>
        <w:t>House</w:t>
      </w:r>
      <w:r>
        <w:tab/>
      </w:r>
      <w:r w:rsidRPr="00D12F56">
        <w:t>Member(s) r</w:t>
      </w:r>
      <w:r>
        <w:t xml:space="preserve">equest name removed as sponsor: </w:t>
      </w:r>
      <w:r w:rsidRPr="00D12F56">
        <w:t>Branham, Brannon</w:t>
      </w:r>
    </w:p>
    <w:p w:rsidR="00136BEA" w:rsidRDefault="00136BEA" w:rsidP="00136BEA">
      <w:pPr>
        <w:widowControl w:val="0"/>
        <w:tabs>
          <w:tab w:val="right" w:pos="1008"/>
          <w:tab w:val="left" w:pos="1152"/>
          <w:tab w:val="left" w:pos="1872"/>
          <w:tab w:val="left" w:pos="9187"/>
        </w:tabs>
        <w:ind w:left="2088" w:hanging="2088"/>
        <w:jc w:val="left"/>
      </w:pPr>
      <w:r>
        <w:tab/>
        <w:t>4/24/2013</w:t>
      </w:r>
      <w:r>
        <w:tab/>
        <w:t>House</w:t>
      </w:r>
      <w:r>
        <w:tab/>
      </w:r>
      <w:r w:rsidRPr="00D12F56">
        <w:t xml:space="preserve">Requests for </w:t>
      </w:r>
      <w:r>
        <w:t>debate</w:t>
      </w:r>
      <w:r>
        <w:noBreakHyphen/>
        <w:t xml:space="preserve">Rep(s). Delleney, Lucas, </w:t>
      </w:r>
      <w:r w:rsidRPr="00D12F56">
        <w:t>Simrill, Balle</w:t>
      </w:r>
      <w:r>
        <w:t xml:space="preserve">ntine, Norman, Felder, Atwater, </w:t>
      </w:r>
      <w:r w:rsidRPr="00D12F56">
        <w:t>Spires, HA Crawfo</w:t>
      </w:r>
      <w:r>
        <w:t>rd, Robinson</w:t>
      </w:r>
      <w:r>
        <w:noBreakHyphen/>
        <w:t xml:space="preserve">Simpson, Dilliard, </w:t>
      </w:r>
      <w:r w:rsidRPr="00D12F56">
        <w:t>Hamilton, Ha</w:t>
      </w:r>
      <w:r>
        <w:t xml:space="preserve">rdwick, Clemmons, Goldfinch, GR </w:t>
      </w:r>
      <w:r w:rsidRPr="00D12F56">
        <w:t>Smith, Beding</w:t>
      </w:r>
      <w:r>
        <w:t xml:space="preserve">field, VS Moss, Loftis, Nanney, </w:t>
      </w:r>
      <w:r w:rsidRPr="00D12F56">
        <w:t>Hardee, Owens, G</w:t>
      </w:r>
      <w:r>
        <w:t xml:space="preserve">illiard, Brannon, Ryhal, Burns, </w:t>
      </w:r>
      <w:r w:rsidRPr="00D12F56">
        <w:t>DC Moss, Chumly</w:t>
      </w:r>
      <w:r>
        <w:t xml:space="preserve">, Toole, Tallon, Allison, Wood, </w:t>
      </w:r>
      <w:r w:rsidRPr="00D12F56">
        <w:t>Forrester, Branha</w:t>
      </w:r>
      <w:r>
        <w:t xml:space="preserve">m, Hosey, Skelton, Hiott, Neal, </w:t>
      </w:r>
      <w:r w:rsidRPr="00D12F56">
        <w:t>Douglas,</w:t>
      </w:r>
      <w:r>
        <w:t xml:space="preserve"> Ridgeway, Newton, Cobb</w:t>
      </w:r>
      <w:r>
        <w:noBreakHyphen/>
        <w:t xml:space="preserve">Hunter, </w:t>
      </w:r>
      <w:r w:rsidRPr="00D12F56">
        <w:t>Bernstein, Mitchell, Williams, Jefferson, J</w:t>
      </w:r>
      <w:r>
        <w:t xml:space="preserve">E </w:t>
      </w:r>
      <w:r w:rsidRPr="00D12F56">
        <w:t xml:space="preserve">Smith, Hart, </w:t>
      </w:r>
      <w:r>
        <w:t xml:space="preserve">Munnerlyn, McEachern, Sandifer, </w:t>
      </w:r>
      <w:r w:rsidRPr="00D12F56">
        <w:t>Murphy (</w:t>
      </w:r>
      <w:hyperlink r:id="rId10" w:history="1">
        <w:r w:rsidRPr="00D12F56">
          <w:rPr>
            <w:rStyle w:val="Hyperlink"/>
          </w:rPr>
          <w:t>House Journal</w:t>
        </w:r>
        <w:r w:rsidRPr="00D12F56">
          <w:rPr>
            <w:rStyle w:val="Hyperlink"/>
          </w:rPr>
          <w:noBreakHyphen/>
          <w:t>page 69</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4/25/2013</w:t>
      </w:r>
      <w:r>
        <w:tab/>
        <w:t>House</w:t>
      </w:r>
      <w:r>
        <w:tab/>
      </w:r>
      <w:r w:rsidRPr="00D12F56">
        <w:t>Member(s) request name removed as sponsor: R.L.Brown</w:t>
      </w:r>
    </w:p>
    <w:p w:rsidR="00136BEA" w:rsidRDefault="00136BEA" w:rsidP="00136BEA">
      <w:pPr>
        <w:widowControl w:val="0"/>
        <w:tabs>
          <w:tab w:val="right" w:pos="1008"/>
          <w:tab w:val="left" w:pos="1152"/>
          <w:tab w:val="left" w:pos="1872"/>
          <w:tab w:val="left" w:pos="9187"/>
        </w:tabs>
        <w:ind w:left="2088" w:hanging="2088"/>
        <w:jc w:val="left"/>
      </w:pPr>
      <w:r>
        <w:tab/>
        <w:t>4/30/2013</w:t>
      </w:r>
      <w:r>
        <w:tab/>
        <w:t>House</w:t>
      </w:r>
      <w:r>
        <w:tab/>
      </w:r>
      <w:r w:rsidRPr="00D12F56">
        <w:t>Member(s) request name removed as spons</w:t>
      </w:r>
      <w:r>
        <w:t xml:space="preserve">or: </w:t>
      </w:r>
      <w:r w:rsidRPr="00D12F56">
        <w:t>Allison, Forrester, Burns</w:t>
      </w:r>
    </w:p>
    <w:p w:rsidR="00136BEA" w:rsidRDefault="00136BEA" w:rsidP="00136BEA">
      <w:pPr>
        <w:widowControl w:val="0"/>
        <w:tabs>
          <w:tab w:val="right" w:pos="1008"/>
          <w:tab w:val="left" w:pos="1152"/>
          <w:tab w:val="left" w:pos="1872"/>
          <w:tab w:val="left" w:pos="9187"/>
        </w:tabs>
        <w:ind w:left="2088" w:hanging="2088"/>
        <w:jc w:val="left"/>
      </w:pPr>
      <w:r>
        <w:tab/>
        <w:t>4/30/2013</w:t>
      </w:r>
      <w:r>
        <w:tab/>
        <w:t>House</w:t>
      </w:r>
      <w:r>
        <w:tab/>
      </w:r>
      <w:r w:rsidRPr="00D12F56">
        <w:t>Amended (</w:t>
      </w:r>
      <w:hyperlink r:id="rId11" w:history="1">
        <w:r w:rsidRPr="00D12F56">
          <w:rPr>
            <w:rStyle w:val="Hyperlink"/>
          </w:rPr>
          <w:t>House Journal</w:t>
        </w:r>
        <w:r w:rsidRPr="00D12F56">
          <w:rPr>
            <w:rStyle w:val="Hyperlink"/>
          </w:rPr>
          <w:noBreakHyphen/>
          <w:t>page 107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4/30/2013</w:t>
      </w:r>
      <w:r>
        <w:tab/>
        <w:t>House</w:t>
      </w:r>
      <w:r>
        <w:tab/>
      </w:r>
      <w:r w:rsidRPr="00D12F56">
        <w:t>Read second time (</w:t>
      </w:r>
      <w:hyperlink r:id="rId12" w:history="1">
        <w:r w:rsidRPr="00D12F56">
          <w:rPr>
            <w:rStyle w:val="Hyperlink"/>
          </w:rPr>
          <w:t>House Journal</w:t>
        </w:r>
        <w:r w:rsidRPr="00D12F56">
          <w:rPr>
            <w:rStyle w:val="Hyperlink"/>
          </w:rPr>
          <w:noBreakHyphen/>
          <w:t>page 107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4/30/2013</w:t>
      </w:r>
      <w:r>
        <w:tab/>
        <w:t>House</w:t>
      </w:r>
      <w:r>
        <w:tab/>
      </w:r>
      <w:r w:rsidRPr="00D12F56">
        <w:t>Roll call Yeas</w:t>
      </w:r>
      <w:r>
        <w:noBreakHyphen/>
      </w:r>
      <w:r w:rsidRPr="00D12F56">
        <w:t>113  Nays</w:t>
      </w:r>
      <w:r>
        <w:noBreakHyphen/>
      </w:r>
      <w:r w:rsidRPr="00D12F56">
        <w:t>7 (</w:t>
      </w:r>
      <w:hyperlink r:id="rId13" w:history="1">
        <w:r w:rsidRPr="00D12F56">
          <w:rPr>
            <w:rStyle w:val="Hyperlink"/>
          </w:rPr>
          <w:t>House Journal</w:t>
        </w:r>
        <w:r w:rsidRPr="00D12F56">
          <w:rPr>
            <w:rStyle w:val="Hyperlink"/>
          </w:rPr>
          <w:noBreakHyphen/>
          <w:t>page 179</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5/1/2013</w:t>
      </w:r>
      <w:r>
        <w:tab/>
        <w:t>House</w:t>
      </w:r>
      <w:r>
        <w:tab/>
      </w:r>
      <w:r w:rsidRPr="00D12F56">
        <w:t>Rea</w:t>
      </w:r>
      <w:r>
        <w:t xml:space="preserve">d third time and sent to Senate </w:t>
      </w:r>
      <w:r w:rsidRPr="00D12F56">
        <w:t>(</w:t>
      </w:r>
      <w:hyperlink r:id="rId14" w:history="1">
        <w:r w:rsidRPr="00D12F56">
          <w:rPr>
            <w:rStyle w:val="Hyperlink"/>
          </w:rPr>
          <w:t>House Journal</w:t>
        </w:r>
        <w:r w:rsidRPr="00D12F56">
          <w:rPr>
            <w:rStyle w:val="Hyperlink"/>
          </w:rPr>
          <w:noBreakHyphen/>
          <w:t>page 150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5/1/2013</w:t>
      </w:r>
      <w:r>
        <w:tab/>
        <w:t>House</w:t>
      </w:r>
      <w:r>
        <w:tab/>
      </w:r>
      <w:r w:rsidRPr="00D12F56">
        <w:t>Roll call Yeas</w:t>
      </w:r>
      <w:r>
        <w:noBreakHyphen/>
      </w:r>
      <w:r w:rsidRPr="00D12F56">
        <w:t>101  Nays</w:t>
      </w:r>
      <w:r>
        <w:noBreakHyphen/>
      </w:r>
      <w:r w:rsidRPr="00D12F56">
        <w:t>5 (</w:t>
      </w:r>
      <w:hyperlink r:id="rId15" w:history="1">
        <w:r w:rsidRPr="00D12F56">
          <w:rPr>
            <w:rStyle w:val="Hyperlink"/>
          </w:rPr>
          <w:t>House Journal</w:t>
        </w:r>
        <w:r w:rsidRPr="00D12F56">
          <w:rPr>
            <w:rStyle w:val="Hyperlink"/>
          </w:rPr>
          <w:noBreakHyphen/>
          <w:t>page 151</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5/2/2013</w:t>
      </w:r>
      <w:r>
        <w:tab/>
        <w:t>Senate</w:t>
      </w:r>
      <w:r>
        <w:tab/>
      </w:r>
      <w:r w:rsidRPr="00D12F56">
        <w:t>Introduced and read first time (</w:t>
      </w:r>
      <w:hyperlink r:id="rId16" w:history="1">
        <w:r w:rsidRPr="00D12F56">
          <w:rPr>
            <w:rStyle w:val="Hyperlink"/>
          </w:rPr>
          <w:t>Senate Journal</w:t>
        </w:r>
        <w:r w:rsidRPr="00D12F56">
          <w:rPr>
            <w:rStyle w:val="Hyperlink"/>
          </w:rPr>
          <w:noBreakHyphen/>
          <w:t>page 18</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5/2/2013</w:t>
      </w:r>
      <w:r>
        <w:tab/>
        <w:t>Senate</w:t>
      </w:r>
      <w:r>
        <w:tab/>
      </w:r>
      <w:r w:rsidRPr="00D12F56">
        <w:t>Ref</w:t>
      </w:r>
      <w:r>
        <w:t xml:space="preserve">erred to Committee on </w:t>
      </w:r>
      <w:r w:rsidRPr="00D12F56">
        <w:rPr>
          <w:b/>
        </w:rPr>
        <w:t>Judiciary</w:t>
      </w:r>
      <w:r>
        <w:t xml:space="preserve"> </w:t>
      </w:r>
      <w:r w:rsidRPr="00D12F56">
        <w:t>(</w:t>
      </w:r>
      <w:hyperlink r:id="rId17" w:history="1">
        <w:r w:rsidRPr="00D12F56">
          <w:rPr>
            <w:rStyle w:val="Hyperlink"/>
          </w:rPr>
          <w:t>Senate Journal</w:t>
        </w:r>
        <w:r w:rsidRPr="00D12F56">
          <w:rPr>
            <w:rStyle w:val="Hyperlink"/>
          </w:rPr>
          <w:noBreakHyphen/>
          <w:t>page 18</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5/2/2013</w:t>
      </w:r>
      <w:r>
        <w:tab/>
        <w:t>Senate</w:t>
      </w:r>
      <w:r>
        <w:tab/>
      </w:r>
      <w:r w:rsidRPr="00D12F56">
        <w:t>Referred to Su</w:t>
      </w:r>
      <w:r>
        <w:t xml:space="preserve">bcommittee: Rankin (ch), Hutto, </w:t>
      </w:r>
      <w:r w:rsidRPr="00D12F56">
        <w:t>Malloy, Campsen, Massey</w:t>
      </w:r>
    </w:p>
    <w:p w:rsidR="00136BEA" w:rsidRDefault="00136BEA" w:rsidP="00136BEA">
      <w:pPr>
        <w:widowControl w:val="0"/>
        <w:tabs>
          <w:tab w:val="right" w:pos="1008"/>
          <w:tab w:val="left" w:pos="1152"/>
          <w:tab w:val="left" w:pos="1872"/>
          <w:tab w:val="left" w:pos="9187"/>
        </w:tabs>
        <w:ind w:left="2088" w:hanging="2088"/>
        <w:jc w:val="left"/>
      </w:pPr>
      <w:r>
        <w:tab/>
        <w:t>5/13/2013</w:t>
      </w:r>
      <w:r>
        <w:tab/>
        <w:t>Senate</w:t>
      </w:r>
      <w:r>
        <w:tab/>
      </w:r>
      <w:r w:rsidRPr="00D12F56">
        <w:t>Committee report: Maj</w:t>
      </w:r>
      <w:r>
        <w:t xml:space="preserve">ority favorable with amend., </w:t>
      </w:r>
      <w:r w:rsidRPr="00D12F56">
        <w:t xml:space="preserve">minority unfavorable </w:t>
      </w:r>
      <w:r w:rsidRPr="00D12F56">
        <w:rPr>
          <w:b/>
        </w:rPr>
        <w:t>Judiciary</w:t>
      </w:r>
      <w:r w:rsidRPr="00D12F56">
        <w:t xml:space="preserve"> (</w:t>
      </w:r>
      <w:hyperlink r:id="rId18" w:history="1">
        <w:r w:rsidRPr="00D12F56">
          <w:rPr>
            <w:rStyle w:val="Hyperlink"/>
          </w:rPr>
          <w:t>Senate Journal</w:t>
        </w:r>
        <w:r w:rsidRPr="00D12F56">
          <w:rPr>
            <w:rStyle w:val="Hyperlink"/>
          </w:rPr>
          <w:noBreakHyphen/>
          <w:t>page 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lastRenderedPageBreak/>
        <w:tab/>
        <w:t>5/29/2013</w:t>
      </w:r>
      <w:r>
        <w:tab/>
        <w:t>Senate</w:t>
      </w:r>
      <w:r>
        <w:tab/>
        <w:t xml:space="preserve">Motion For Special Order Failed </w:t>
      </w:r>
      <w:r w:rsidRPr="00D12F56">
        <w:t>(</w:t>
      </w:r>
      <w:hyperlink r:id="rId19" w:history="1">
        <w:r w:rsidRPr="00D12F56">
          <w:rPr>
            <w:rStyle w:val="Hyperlink"/>
          </w:rPr>
          <w:t>Senate Journal</w:t>
        </w:r>
        <w:r w:rsidRPr="00D12F56">
          <w:rPr>
            <w:rStyle w:val="Hyperlink"/>
          </w:rPr>
          <w:noBreakHyphen/>
          <w:t>page 54</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5/29/2013</w:t>
      </w:r>
      <w:r>
        <w:tab/>
        <w:t>Senate</w:t>
      </w:r>
      <w:r>
        <w:tab/>
      </w:r>
      <w:r w:rsidRPr="00D12F56">
        <w:t>Roll call Ayes</w:t>
      </w:r>
      <w:r>
        <w:noBreakHyphen/>
      </w:r>
      <w:r w:rsidRPr="00D12F56">
        <w:t>24  Nays</w:t>
      </w:r>
      <w:r>
        <w:noBreakHyphen/>
      </w:r>
      <w:r w:rsidRPr="00D12F56">
        <w:t>20 (</w:t>
      </w:r>
      <w:hyperlink r:id="rId20" w:history="1">
        <w:r w:rsidRPr="00D12F56">
          <w:rPr>
            <w:rStyle w:val="Hyperlink"/>
          </w:rPr>
          <w:t>Senate Journal</w:t>
        </w:r>
        <w:r w:rsidRPr="00D12F56">
          <w:rPr>
            <w:rStyle w:val="Hyperlink"/>
          </w:rPr>
          <w:noBreakHyphen/>
          <w:t>page 54</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5/30/2013</w:t>
      </w:r>
      <w:r>
        <w:tab/>
        <w:t>Senate</w:t>
      </w:r>
      <w:r>
        <w:tab/>
      </w:r>
      <w:r w:rsidRPr="00D12F56">
        <w:t>Spec</w:t>
      </w:r>
      <w:r>
        <w:t xml:space="preserve">ial order, set for May 30, 2013 </w:t>
      </w:r>
      <w:r w:rsidRPr="00D12F56">
        <w:t>(</w:t>
      </w:r>
      <w:hyperlink r:id="rId21" w:history="1">
        <w:r w:rsidRPr="00D12F56">
          <w:rPr>
            <w:rStyle w:val="Hyperlink"/>
          </w:rPr>
          <w:t>Senate Journal</w:t>
        </w:r>
        <w:r w:rsidRPr="00D12F56">
          <w:rPr>
            <w:rStyle w:val="Hyperlink"/>
          </w:rPr>
          <w:noBreakHyphen/>
          <w:t>page 43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5/30/2013</w:t>
      </w:r>
      <w:r>
        <w:tab/>
        <w:t>Senate</w:t>
      </w:r>
      <w:r>
        <w:tab/>
      </w:r>
      <w:r w:rsidRPr="00D12F56">
        <w:t>Roll call Ayes</w:t>
      </w:r>
      <w:r>
        <w:noBreakHyphen/>
      </w:r>
      <w:r w:rsidRPr="00D12F56">
        <w:t>31  Nays</w:t>
      </w:r>
      <w:r>
        <w:noBreakHyphen/>
      </w:r>
      <w:r w:rsidRPr="00D12F56">
        <w:t>14 (</w:t>
      </w:r>
      <w:hyperlink r:id="rId22" w:history="1">
        <w:r w:rsidRPr="00D12F56">
          <w:rPr>
            <w:rStyle w:val="Hyperlink"/>
          </w:rPr>
          <w:t>Senate Journal</w:t>
        </w:r>
        <w:r w:rsidRPr="00D12F56">
          <w:rPr>
            <w:rStyle w:val="Hyperlink"/>
          </w:rPr>
          <w:noBreakHyphen/>
          <w:t>page 43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6/4/2013</w:t>
      </w:r>
      <w:r>
        <w:tab/>
        <w:t>Senate</w:t>
      </w:r>
      <w:r>
        <w:tab/>
      </w:r>
      <w:r w:rsidRPr="00D12F56">
        <w:t>Debate interrupted (</w:t>
      </w:r>
      <w:hyperlink r:id="rId23" w:history="1">
        <w:r w:rsidRPr="00D12F56">
          <w:rPr>
            <w:rStyle w:val="Hyperlink"/>
          </w:rPr>
          <w:t>Senate Journal</w:t>
        </w:r>
        <w:r w:rsidRPr="00D12F56">
          <w:rPr>
            <w:rStyle w:val="Hyperlink"/>
          </w:rPr>
          <w:noBreakHyphen/>
          <w:t>page 146</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6/5/2013</w:t>
      </w:r>
      <w:r>
        <w:tab/>
        <w:t>Senate</w:t>
      </w:r>
      <w:r>
        <w:tab/>
      </w:r>
      <w:r w:rsidRPr="00D12F56">
        <w:t>Debate interrupted (</w:t>
      </w:r>
      <w:hyperlink r:id="rId24" w:history="1">
        <w:r w:rsidRPr="00D12F56">
          <w:rPr>
            <w:rStyle w:val="Hyperlink"/>
          </w:rPr>
          <w:t>Senate Journal</w:t>
        </w:r>
        <w:r w:rsidRPr="00D12F56">
          <w:rPr>
            <w:rStyle w:val="Hyperlink"/>
          </w:rPr>
          <w:noBreakHyphen/>
          <w:t>page 86</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1/22/2014</w:t>
      </w:r>
      <w:r>
        <w:tab/>
        <w:t>Senate</w:t>
      </w:r>
      <w:r>
        <w:tab/>
      </w:r>
      <w:r w:rsidRPr="00D12F56">
        <w:t>Debate interrupted (</w:t>
      </w:r>
      <w:hyperlink r:id="rId25" w:history="1">
        <w:r w:rsidRPr="00D12F56">
          <w:rPr>
            <w:rStyle w:val="Hyperlink"/>
          </w:rPr>
          <w:t>Senate Journal</w:t>
        </w:r>
        <w:r w:rsidRPr="00D12F56">
          <w:rPr>
            <w:rStyle w:val="Hyperlink"/>
          </w:rPr>
          <w:noBreakHyphen/>
          <w:t>page 10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1/23/2014</w:t>
      </w:r>
      <w:r>
        <w:tab/>
        <w:t>Senate</w:t>
      </w:r>
      <w:r>
        <w:tab/>
      </w:r>
      <w:r w:rsidRPr="00D12F56">
        <w:t>Debate interrupted (</w:t>
      </w:r>
      <w:hyperlink r:id="rId26" w:history="1">
        <w:r w:rsidRPr="00D12F56">
          <w:rPr>
            <w:rStyle w:val="Hyperlink"/>
          </w:rPr>
          <w:t>Senate Journal</w:t>
        </w:r>
        <w:r w:rsidRPr="00D12F56">
          <w:rPr>
            <w:rStyle w:val="Hyperlink"/>
          </w:rPr>
          <w:noBreakHyphen/>
          <w:t>page 15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2/4/2014</w:t>
      </w:r>
      <w:r>
        <w:tab/>
        <w:t>Senate</w:t>
      </w:r>
      <w:r>
        <w:tab/>
      </w:r>
      <w:r w:rsidRPr="00D12F56">
        <w:t>Debate interrupted (</w:t>
      </w:r>
      <w:hyperlink r:id="rId27" w:history="1">
        <w:r w:rsidRPr="00D12F56">
          <w:rPr>
            <w:rStyle w:val="Hyperlink"/>
          </w:rPr>
          <w:t>Senate Journal</w:t>
        </w:r>
        <w:r w:rsidRPr="00D12F56">
          <w:rPr>
            <w:rStyle w:val="Hyperlink"/>
          </w:rPr>
          <w:noBreakHyphen/>
          <w:t>page 25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2/5/2014</w:t>
      </w:r>
      <w:r>
        <w:tab/>
        <w:t>Senate</w:t>
      </w:r>
      <w:r>
        <w:tab/>
      </w:r>
      <w:r w:rsidRPr="00D12F56">
        <w:t>Debate interrupted (</w:t>
      </w:r>
      <w:hyperlink r:id="rId28" w:history="1">
        <w:r w:rsidRPr="00D12F56">
          <w:rPr>
            <w:rStyle w:val="Hyperlink"/>
          </w:rPr>
          <w:t>Senate Journal</w:t>
        </w:r>
        <w:r w:rsidRPr="00D12F56">
          <w:rPr>
            <w:rStyle w:val="Hyperlink"/>
          </w:rPr>
          <w:noBreakHyphen/>
          <w:t>page 35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2/6/2014</w:t>
      </w:r>
      <w:r>
        <w:tab/>
        <w:t>Senate</w:t>
      </w:r>
      <w:r>
        <w:tab/>
      </w:r>
      <w:r w:rsidRPr="00D12F56">
        <w:t>Debate interrupted (</w:t>
      </w:r>
      <w:hyperlink r:id="rId29" w:history="1">
        <w:r w:rsidRPr="00D12F56">
          <w:rPr>
            <w:rStyle w:val="Hyperlink"/>
          </w:rPr>
          <w:t>Senate Journal</w:t>
        </w:r>
        <w:r w:rsidRPr="00D12F56">
          <w:rPr>
            <w:rStyle w:val="Hyperlink"/>
          </w:rPr>
          <w:noBreakHyphen/>
          <w:t>page 28</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2/20/2014</w:t>
      </w:r>
      <w:r>
        <w:tab/>
        <w:t>Senate</w:t>
      </w:r>
      <w:r>
        <w:tab/>
      </w:r>
      <w:r w:rsidRPr="00D12F56">
        <w:t>Amended (</w:t>
      </w:r>
      <w:hyperlink r:id="rId30" w:history="1">
        <w:r w:rsidRPr="00D12F56">
          <w:rPr>
            <w:rStyle w:val="Hyperlink"/>
          </w:rPr>
          <w:t>Senate Journal</w:t>
        </w:r>
        <w:r w:rsidRPr="00D12F56">
          <w:rPr>
            <w:rStyle w:val="Hyperlink"/>
          </w:rPr>
          <w:noBreakHyphen/>
          <w:t>page 40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2/20/2014</w:t>
      </w:r>
      <w:r>
        <w:tab/>
        <w:t>Senate</w:t>
      </w:r>
      <w:r>
        <w:tab/>
      </w:r>
      <w:r w:rsidRPr="00D12F56">
        <w:t>Read second time (</w:t>
      </w:r>
      <w:hyperlink r:id="rId31" w:history="1">
        <w:r w:rsidRPr="00D12F56">
          <w:rPr>
            <w:rStyle w:val="Hyperlink"/>
          </w:rPr>
          <w:t>Senate Journal</w:t>
        </w:r>
        <w:r w:rsidRPr="00D12F56">
          <w:rPr>
            <w:rStyle w:val="Hyperlink"/>
          </w:rPr>
          <w:noBreakHyphen/>
          <w:t>page 40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2/20/2014</w:t>
      </w:r>
      <w:r>
        <w:tab/>
        <w:t>Senate</w:t>
      </w:r>
      <w:r>
        <w:tab/>
      </w:r>
      <w:r w:rsidRPr="00D12F56">
        <w:t>Roll call Ayes</w:t>
      </w:r>
      <w:r>
        <w:noBreakHyphen/>
      </w:r>
      <w:r w:rsidRPr="00D12F56">
        <w:t>37  Nays</w:t>
      </w:r>
      <w:r>
        <w:noBreakHyphen/>
      </w:r>
      <w:r w:rsidRPr="00D12F56">
        <w:t>3 (</w:t>
      </w:r>
      <w:hyperlink r:id="rId32" w:history="1">
        <w:r w:rsidRPr="00D12F56">
          <w:rPr>
            <w:rStyle w:val="Hyperlink"/>
          </w:rPr>
          <w:t>Senate Journal</w:t>
        </w:r>
        <w:r w:rsidRPr="00D12F56">
          <w:rPr>
            <w:rStyle w:val="Hyperlink"/>
          </w:rPr>
          <w:noBreakHyphen/>
          <w:t>page 40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2/26/2014</w:t>
      </w:r>
      <w:r>
        <w:tab/>
        <w:t>Senate</w:t>
      </w:r>
      <w:r>
        <w:tab/>
      </w:r>
      <w:r w:rsidRPr="00D12F56">
        <w:t>Amended (</w:t>
      </w:r>
      <w:hyperlink r:id="rId33" w:history="1">
        <w:r w:rsidRPr="00D12F56">
          <w:rPr>
            <w:rStyle w:val="Hyperlink"/>
          </w:rPr>
          <w:t>Senate Journal</w:t>
        </w:r>
        <w:r w:rsidRPr="00D12F56">
          <w:rPr>
            <w:rStyle w:val="Hyperlink"/>
          </w:rPr>
          <w:noBreakHyphen/>
          <w:t>page 43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2/26/2014</w:t>
      </w:r>
      <w:r>
        <w:tab/>
        <w:t>Senate</w:t>
      </w:r>
      <w:r>
        <w:tab/>
      </w:r>
      <w:r w:rsidRPr="00D12F56">
        <w:t>Debate interrupted (</w:t>
      </w:r>
      <w:hyperlink r:id="rId34" w:history="1">
        <w:r w:rsidRPr="00D12F56">
          <w:rPr>
            <w:rStyle w:val="Hyperlink"/>
          </w:rPr>
          <w:t>Senate Journal</w:t>
        </w:r>
        <w:r w:rsidRPr="00D12F56">
          <w:rPr>
            <w:rStyle w:val="Hyperlink"/>
          </w:rPr>
          <w:noBreakHyphen/>
          <w:t>page 43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2/27/2014</w:t>
      </w:r>
      <w:r>
        <w:tab/>
        <w:t>Senate</w:t>
      </w:r>
      <w:r>
        <w:tab/>
      </w:r>
      <w:r w:rsidRPr="00D12F56">
        <w:t>Amended (</w:t>
      </w:r>
      <w:hyperlink r:id="rId35" w:history="1">
        <w:r w:rsidRPr="00D12F56">
          <w:rPr>
            <w:rStyle w:val="Hyperlink"/>
          </w:rPr>
          <w:t>Senate Journal</w:t>
        </w:r>
        <w:r w:rsidRPr="00D12F56">
          <w:rPr>
            <w:rStyle w:val="Hyperlink"/>
          </w:rPr>
          <w:noBreakHyphen/>
          <w:t>page 42</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2/27/2014</w:t>
      </w:r>
      <w:r>
        <w:tab/>
        <w:t>Senate</w:t>
      </w:r>
      <w:r>
        <w:tab/>
      </w:r>
      <w:r w:rsidRPr="00D12F56">
        <w:t xml:space="preserve">Read third </w:t>
      </w:r>
      <w:r>
        <w:t xml:space="preserve">time and returned to House with </w:t>
      </w:r>
      <w:r w:rsidRPr="00D12F56">
        <w:t>amendments (</w:t>
      </w:r>
      <w:hyperlink r:id="rId36" w:history="1">
        <w:r w:rsidRPr="00D12F56">
          <w:rPr>
            <w:rStyle w:val="Hyperlink"/>
          </w:rPr>
          <w:t>Senate Journal</w:t>
        </w:r>
        <w:r w:rsidRPr="00D12F56">
          <w:rPr>
            <w:rStyle w:val="Hyperlink"/>
          </w:rPr>
          <w:noBreakHyphen/>
          <w:t>page 42</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2/27/2014</w:t>
      </w:r>
      <w:r>
        <w:tab/>
        <w:t>Senate</w:t>
      </w:r>
      <w:r>
        <w:tab/>
      </w:r>
      <w:r w:rsidRPr="00D12F56">
        <w:t>Roll call Ayes</w:t>
      </w:r>
      <w:r>
        <w:noBreakHyphen/>
      </w:r>
      <w:r w:rsidRPr="00D12F56">
        <w:t>33  Nays</w:t>
      </w:r>
      <w:r>
        <w:noBreakHyphen/>
      </w:r>
      <w:r w:rsidRPr="00D12F56">
        <w:t>2 (</w:t>
      </w:r>
      <w:hyperlink r:id="rId37" w:history="1">
        <w:r w:rsidRPr="00D12F56">
          <w:rPr>
            <w:rStyle w:val="Hyperlink"/>
          </w:rPr>
          <w:t>Senate Journal</w:t>
        </w:r>
        <w:r w:rsidRPr="00D12F56">
          <w:rPr>
            <w:rStyle w:val="Hyperlink"/>
          </w:rPr>
          <w:noBreakHyphen/>
          <w:t>page 42</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3/3/2014</w:t>
      </w:r>
      <w:r>
        <w:tab/>
      </w:r>
      <w:r>
        <w:tab/>
      </w:r>
      <w:r w:rsidRPr="00D12F56">
        <w:t>Scrivener's error corrected</w:t>
      </w:r>
    </w:p>
    <w:p w:rsidR="00136BEA" w:rsidRDefault="00136BEA" w:rsidP="00136BEA">
      <w:pPr>
        <w:widowControl w:val="0"/>
        <w:tabs>
          <w:tab w:val="right" w:pos="1008"/>
          <w:tab w:val="left" w:pos="1152"/>
          <w:tab w:val="left" w:pos="1872"/>
          <w:tab w:val="left" w:pos="9187"/>
        </w:tabs>
        <w:ind w:left="2088" w:hanging="2088"/>
        <w:jc w:val="left"/>
      </w:pPr>
      <w:r>
        <w:tab/>
        <w:t>3/19/2014</w:t>
      </w:r>
      <w:r>
        <w:tab/>
        <w:t>House</w:t>
      </w:r>
      <w:r>
        <w:tab/>
      </w:r>
      <w:r w:rsidRPr="00D12F56">
        <w:t>Debate</w:t>
      </w:r>
      <w:r>
        <w:t xml:space="preserve"> adjourned until Thur., 3</w:t>
      </w:r>
      <w:r>
        <w:noBreakHyphen/>
        <w:t>20</w:t>
      </w:r>
      <w:r>
        <w:noBreakHyphen/>
        <w:t xml:space="preserve">14 </w:t>
      </w:r>
      <w:r w:rsidRPr="00D12F56">
        <w:t>(</w:t>
      </w:r>
      <w:hyperlink r:id="rId38" w:history="1">
        <w:r w:rsidRPr="00D12F56">
          <w:rPr>
            <w:rStyle w:val="Hyperlink"/>
          </w:rPr>
          <w:t>House Journal</w:t>
        </w:r>
        <w:r w:rsidRPr="00D12F56">
          <w:rPr>
            <w:rStyle w:val="Hyperlink"/>
          </w:rPr>
          <w:noBreakHyphen/>
          <w:t>page 16</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3/20/2014</w:t>
      </w:r>
      <w:r>
        <w:tab/>
        <w:t>House</w:t>
      </w:r>
      <w:r>
        <w:tab/>
      </w:r>
      <w:r w:rsidRPr="00D12F56">
        <w:t>Debate adjourned until Tues., 3</w:t>
      </w:r>
      <w:r>
        <w:noBreakHyphen/>
      </w:r>
      <w:r w:rsidRPr="00D12F56">
        <w:t>25</w:t>
      </w:r>
      <w:r>
        <w:noBreakHyphen/>
      </w:r>
      <w:r w:rsidRPr="00D12F56">
        <w:t>14</w:t>
      </w:r>
      <w:r>
        <w:t xml:space="preserve"> </w:t>
      </w:r>
      <w:r w:rsidRPr="00D12F56">
        <w:t>(</w:t>
      </w:r>
      <w:hyperlink r:id="rId39" w:history="1">
        <w:r w:rsidRPr="00D12F56">
          <w:rPr>
            <w:rStyle w:val="Hyperlink"/>
          </w:rPr>
          <w:t>House Journal</w:t>
        </w:r>
        <w:r w:rsidRPr="00D12F56">
          <w:rPr>
            <w:rStyle w:val="Hyperlink"/>
          </w:rPr>
          <w:noBreakHyphen/>
          <w:t>page 26</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3/25/2014</w:t>
      </w:r>
      <w:r>
        <w:tab/>
        <w:t>House</w:t>
      </w:r>
      <w:r>
        <w:tab/>
      </w:r>
      <w:r w:rsidRPr="00D12F56">
        <w:t>Debat</w:t>
      </w:r>
      <w:r>
        <w:t>e adjourned until Wed., 3</w:t>
      </w:r>
      <w:r>
        <w:noBreakHyphen/>
        <w:t>26</w:t>
      </w:r>
      <w:r>
        <w:noBreakHyphen/>
        <w:t xml:space="preserve">14 </w:t>
      </w:r>
      <w:r w:rsidRPr="00D12F56">
        <w:t>(</w:t>
      </w:r>
      <w:hyperlink r:id="rId40" w:history="1">
        <w:r w:rsidRPr="00D12F56">
          <w:rPr>
            <w:rStyle w:val="Hyperlink"/>
          </w:rPr>
          <w:t>House Journal</w:t>
        </w:r>
        <w:r w:rsidRPr="00D12F56">
          <w:rPr>
            <w:rStyle w:val="Hyperlink"/>
          </w:rPr>
          <w:noBreakHyphen/>
          <w:t>page 35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3/26/2014</w:t>
      </w:r>
      <w:r>
        <w:tab/>
        <w:t>House</w:t>
      </w:r>
      <w:r>
        <w:tab/>
      </w:r>
      <w:r w:rsidRPr="00D12F56">
        <w:t>Comm</w:t>
      </w:r>
      <w:r>
        <w:t xml:space="preserve">itted to Committee on </w:t>
      </w:r>
      <w:r w:rsidRPr="00D12F56">
        <w:rPr>
          <w:b/>
        </w:rPr>
        <w:t>Judiciary</w:t>
      </w:r>
      <w:r>
        <w:t xml:space="preserve"> </w:t>
      </w:r>
      <w:r w:rsidRPr="00D12F56">
        <w:t>(</w:t>
      </w:r>
      <w:hyperlink r:id="rId41" w:history="1">
        <w:r w:rsidRPr="00D12F56">
          <w:rPr>
            <w:rStyle w:val="Hyperlink"/>
          </w:rPr>
          <w:t>House Journal</w:t>
        </w:r>
        <w:r w:rsidRPr="00D12F56">
          <w:rPr>
            <w:rStyle w:val="Hyperlink"/>
          </w:rPr>
          <w:noBreakHyphen/>
          <w:t>page 59</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5/7/2014</w:t>
      </w:r>
      <w:r>
        <w:tab/>
        <w:t>House</w:t>
      </w:r>
      <w:r>
        <w:tab/>
      </w:r>
      <w:r w:rsidRPr="00D12F56">
        <w:t>Committee report: Favorab</w:t>
      </w:r>
      <w:r>
        <w:t xml:space="preserve">le with amendment </w:t>
      </w:r>
      <w:r w:rsidRPr="00D12F56">
        <w:rPr>
          <w:b/>
        </w:rPr>
        <w:t>Judiciary</w:t>
      </w:r>
      <w:r w:rsidRPr="00D12F56">
        <w:t xml:space="preserve"> (</w:t>
      </w:r>
      <w:hyperlink r:id="rId42" w:history="1">
        <w:r w:rsidRPr="00D12F56">
          <w:rPr>
            <w:rStyle w:val="Hyperlink"/>
          </w:rPr>
          <w:t>House Journal</w:t>
        </w:r>
        <w:r w:rsidRPr="00D12F56">
          <w:rPr>
            <w:rStyle w:val="Hyperlink"/>
          </w:rPr>
          <w:noBreakHyphen/>
          <w:t>page 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5/8/2014</w:t>
      </w:r>
      <w:r>
        <w:tab/>
        <w:t>House</w:t>
      </w:r>
      <w:r>
        <w:tab/>
      </w:r>
      <w:r w:rsidRPr="00D12F56">
        <w:t>Member(s) request name added as sponsor: W.J.McLeod</w:t>
      </w:r>
    </w:p>
    <w:p w:rsidR="00136BEA" w:rsidRDefault="00136BEA" w:rsidP="00136BEA">
      <w:pPr>
        <w:widowControl w:val="0"/>
        <w:tabs>
          <w:tab w:val="right" w:pos="1008"/>
          <w:tab w:val="left" w:pos="1152"/>
          <w:tab w:val="left" w:pos="1872"/>
          <w:tab w:val="left" w:pos="9187"/>
        </w:tabs>
        <w:ind w:left="2088" w:hanging="2088"/>
        <w:jc w:val="left"/>
      </w:pPr>
      <w:r>
        <w:tab/>
        <w:t>5/14/2014</w:t>
      </w:r>
      <w:r>
        <w:tab/>
        <w:t>House</w:t>
      </w:r>
      <w:r>
        <w:tab/>
      </w:r>
      <w:r w:rsidRPr="00D12F56">
        <w:t>Requests for d</w:t>
      </w:r>
      <w:r>
        <w:t>ebate</w:t>
      </w:r>
      <w:r>
        <w:noBreakHyphen/>
        <w:t xml:space="preserve">Rep(s). Delleney, Norman, </w:t>
      </w:r>
      <w:r w:rsidRPr="00D12F56">
        <w:t xml:space="preserve">Hixon, Cole, Tallon, </w:t>
      </w:r>
      <w:r>
        <w:t xml:space="preserve">Brannon, VS Moss, </w:t>
      </w:r>
      <w:r w:rsidRPr="00D12F56">
        <w:t>Robinson</w:t>
      </w:r>
      <w:r>
        <w:noBreakHyphen/>
      </w:r>
      <w:r w:rsidRPr="00D12F56">
        <w:t>Si</w:t>
      </w:r>
      <w:r>
        <w:t xml:space="preserve">mpson, Hardee, Hosey, Anderson, </w:t>
      </w:r>
      <w:r w:rsidRPr="00D12F56">
        <w:t>Douglas, M</w:t>
      </w:r>
      <w:r>
        <w:t xml:space="preserve">cEachern, Mitchell, King, McCoy </w:t>
      </w:r>
      <w:r w:rsidRPr="00D12F56">
        <w:t>(</w:t>
      </w:r>
      <w:hyperlink r:id="rId43" w:history="1">
        <w:r w:rsidRPr="00D12F56">
          <w:rPr>
            <w:rStyle w:val="Hyperlink"/>
          </w:rPr>
          <w:t>House Journal</w:t>
        </w:r>
        <w:r w:rsidRPr="00D12F56">
          <w:rPr>
            <w:rStyle w:val="Hyperlink"/>
          </w:rPr>
          <w:noBreakHyphen/>
          <w:t>page 17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Amended (</w:t>
      </w:r>
      <w:hyperlink r:id="rId44" w:history="1">
        <w:r w:rsidRPr="00D12F56">
          <w:rPr>
            <w:rStyle w:val="Hyperlink"/>
          </w:rPr>
          <w:t>House Journal</w:t>
        </w:r>
        <w:r w:rsidRPr="00D12F56">
          <w:rPr>
            <w:rStyle w:val="Hyperlink"/>
          </w:rPr>
          <w:noBreakHyphen/>
          <w:t>page 16</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Read second time (</w:t>
      </w:r>
      <w:hyperlink r:id="rId45" w:history="1">
        <w:r w:rsidRPr="00D12F56">
          <w:rPr>
            <w:rStyle w:val="Hyperlink"/>
          </w:rPr>
          <w:t>House Journal</w:t>
        </w:r>
        <w:r w:rsidRPr="00D12F56">
          <w:rPr>
            <w:rStyle w:val="Hyperlink"/>
          </w:rPr>
          <w:noBreakHyphen/>
          <w:t>page 65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Roll call Yeas</w:t>
      </w:r>
      <w:r>
        <w:noBreakHyphen/>
      </w:r>
      <w:r w:rsidRPr="00D12F56">
        <w:t>114  Nays</w:t>
      </w:r>
      <w:r>
        <w:noBreakHyphen/>
      </w:r>
      <w:r w:rsidRPr="00D12F56">
        <w:t>0 (</w:t>
      </w:r>
      <w:hyperlink r:id="rId46" w:history="1">
        <w:r w:rsidRPr="00D12F56">
          <w:rPr>
            <w:rStyle w:val="Hyperlink"/>
          </w:rPr>
          <w:t>House Journal</w:t>
        </w:r>
        <w:r w:rsidRPr="00D12F56">
          <w:rPr>
            <w:rStyle w:val="Hyperlink"/>
          </w:rPr>
          <w:noBreakHyphen/>
          <w:t>page 68</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Reconsidered (</w:t>
      </w:r>
      <w:hyperlink r:id="rId47" w:history="1">
        <w:r w:rsidRPr="00D12F56">
          <w:rPr>
            <w:rStyle w:val="Hyperlink"/>
          </w:rPr>
          <w:t>House Journal</w:t>
        </w:r>
        <w:r w:rsidRPr="00D12F56">
          <w:rPr>
            <w:rStyle w:val="Hyperlink"/>
          </w:rPr>
          <w:noBreakHyphen/>
          <w:t>page 95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Amended (</w:t>
      </w:r>
      <w:hyperlink r:id="rId48" w:history="1">
        <w:r w:rsidRPr="00D12F56">
          <w:rPr>
            <w:rStyle w:val="Hyperlink"/>
          </w:rPr>
          <w:t>House Journal</w:t>
        </w:r>
        <w:r w:rsidRPr="00D12F56">
          <w:rPr>
            <w:rStyle w:val="Hyperlink"/>
          </w:rPr>
          <w:noBreakHyphen/>
          <w:t>page 97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Read second time (</w:t>
      </w:r>
      <w:hyperlink r:id="rId49" w:history="1">
        <w:r w:rsidRPr="00D12F56">
          <w:rPr>
            <w:rStyle w:val="Hyperlink"/>
          </w:rPr>
          <w:t>House Journal</w:t>
        </w:r>
        <w:r w:rsidRPr="00D12F56">
          <w:rPr>
            <w:rStyle w:val="Hyperlink"/>
          </w:rPr>
          <w:noBreakHyphen/>
          <w:t>page 97</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5/21/2014</w:t>
      </w:r>
      <w:r>
        <w:tab/>
        <w:t>House</w:t>
      </w:r>
      <w:r>
        <w:tab/>
      </w:r>
      <w:r w:rsidRPr="00D12F56">
        <w:t>Roll call Yeas</w:t>
      </w:r>
      <w:r>
        <w:noBreakHyphen/>
      </w:r>
      <w:r w:rsidRPr="00D12F56">
        <w:t>110  Nays</w:t>
      </w:r>
      <w:r>
        <w:noBreakHyphen/>
      </w:r>
      <w:r w:rsidRPr="00D12F56">
        <w:t>0 (</w:t>
      </w:r>
      <w:hyperlink r:id="rId50" w:history="1">
        <w:r w:rsidRPr="00D12F56">
          <w:rPr>
            <w:rStyle w:val="Hyperlink"/>
          </w:rPr>
          <w:t>House Journal</w:t>
        </w:r>
        <w:r w:rsidRPr="00D12F56">
          <w:rPr>
            <w:rStyle w:val="Hyperlink"/>
          </w:rPr>
          <w:noBreakHyphen/>
          <w:t>page 101</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5/22/2014</w:t>
      </w:r>
      <w:r>
        <w:tab/>
        <w:t>House</w:t>
      </w:r>
      <w:r>
        <w:tab/>
      </w:r>
      <w:r w:rsidRPr="00D12F56">
        <w:t>Read third t</w:t>
      </w:r>
      <w:r>
        <w:t xml:space="preserve">ime and returned to Senate with </w:t>
      </w:r>
      <w:r w:rsidRPr="00D12F56">
        <w:t>amendments (</w:t>
      </w:r>
      <w:hyperlink r:id="rId51" w:history="1">
        <w:r w:rsidRPr="00D12F56">
          <w:rPr>
            <w:rStyle w:val="Hyperlink"/>
          </w:rPr>
          <w:t>House Journal</w:t>
        </w:r>
        <w:r w:rsidRPr="00D12F56">
          <w:rPr>
            <w:rStyle w:val="Hyperlink"/>
          </w:rPr>
          <w:noBreakHyphen/>
          <w:t>page 30</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5/27/2014</w:t>
      </w:r>
      <w:r>
        <w:tab/>
        <w:t>Senate</w:t>
      </w:r>
      <w:r>
        <w:tab/>
      </w:r>
      <w:r w:rsidRPr="00D12F56">
        <w:t>Non</w:t>
      </w:r>
      <w:r>
        <w:noBreakHyphen/>
        <w:t xml:space="preserve">concurrence in House amendment </w:t>
      </w:r>
      <w:r w:rsidRPr="00D12F56">
        <w:t>(</w:t>
      </w:r>
      <w:hyperlink r:id="rId52" w:history="1">
        <w:r w:rsidRPr="00D12F56">
          <w:rPr>
            <w:rStyle w:val="Hyperlink"/>
          </w:rPr>
          <w:t>Senate Journal</w:t>
        </w:r>
        <w:r w:rsidRPr="00D12F56">
          <w:rPr>
            <w:rStyle w:val="Hyperlink"/>
          </w:rPr>
          <w:noBreakHyphen/>
          <w:t>page 45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5/27/2014</w:t>
      </w:r>
      <w:r>
        <w:tab/>
        <w:t>Senate</w:t>
      </w:r>
      <w:r>
        <w:tab/>
      </w:r>
      <w:r w:rsidRPr="00D12F56">
        <w:t>Roll call Ayes</w:t>
      </w:r>
      <w:r>
        <w:noBreakHyphen/>
      </w:r>
      <w:r w:rsidRPr="00D12F56">
        <w:t>2  Nays</w:t>
      </w:r>
      <w:r>
        <w:noBreakHyphen/>
      </w:r>
      <w:r w:rsidRPr="00D12F56">
        <w:t>39 (</w:t>
      </w:r>
      <w:hyperlink r:id="rId53" w:history="1">
        <w:r w:rsidRPr="00D12F56">
          <w:rPr>
            <w:rStyle w:val="Hyperlink"/>
          </w:rPr>
          <w:t>Senate Journal</w:t>
        </w:r>
        <w:r w:rsidRPr="00D12F56">
          <w:rPr>
            <w:rStyle w:val="Hyperlink"/>
          </w:rPr>
          <w:noBreakHyphen/>
          <w:t>page 45</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5/28/2014</w:t>
      </w:r>
      <w:r>
        <w:tab/>
        <w:t>House</w:t>
      </w:r>
      <w:r>
        <w:tab/>
      </w:r>
      <w:r w:rsidRPr="00D12F56">
        <w:t>House insist</w:t>
      </w:r>
      <w:r>
        <w:t xml:space="preserve">s upon amendment and conference </w:t>
      </w:r>
      <w:r w:rsidRPr="00D12F56">
        <w:t>committee appoi</w:t>
      </w:r>
      <w:r>
        <w:t xml:space="preserve">nted Reps. Delleney, Bannister, </w:t>
      </w:r>
      <w:r w:rsidRPr="00D12F56">
        <w:t>Weeks (</w:t>
      </w:r>
      <w:hyperlink r:id="rId54" w:history="1">
        <w:r w:rsidRPr="00D12F56">
          <w:rPr>
            <w:rStyle w:val="Hyperlink"/>
          </w:rPr>
          <w:t>House Journal</w:t>
        </w:r>
        <w:r w:rsidRPr="00D12F56">
          <w:rPr>
            <w:rStyle w:val="Hyperlink"/>
          </w:rPr>
          <w:noBreakHyphen/>
          <w:t>page 34</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5/28/2014</w:t>
      </w:r>
      <w:r>
        <w:tab/>
        <w:t>Senate</w:t>
      </w:r>
      <w:r>
        <w:tab/>
      </w:r>
      <w:r w:rsidRPr="00D12F56">
        <w:t>Conference com</w:t>
      </w:r>
      <w:r>
        <w:t xml:space="preserve">mittee appointed Hayes, Rankin, </w:t>
      </w:r>
      <w:r w:rsidRPr="00D12F56">
        <w:t>Hutto (</w:t>
      </w:r>
      <w:hyperlink r:id="rId55" w:history="1">
        <w:r w:rsidRPr="00D12F56">
          <w:rPr>
            <w:rStyle w:val="Hyperlink"/>
          </w:rPr>
          <w:t>Senate Journal</w:t>
        </w:r>
        <w:r w:rsidRPr="00D12F56">
          <w:rPr>
            <w:rStyle w:val="Hyperlink"/>
          </w:rPr>
          <w:noBreakHyphen/>
          <w:t>page 34</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6/5/2014</w:t>
      </w:r>
      <w:r>
        <w:tab/>
        <w:t>House</w:t>
      </w:r>
      <w:r>
        <w:tab/>
      </w:r>
      <w:r w:rsidRPr="00D12F56">
        <w:t>Conferen</w:t>
      </w:r>
      <w:r>
        <w:t xml:space="preserve">ce report received and adopted </w:t>
      </w:r>
      <w:r w:rsidRPr="00D12F56">
        <w:t>(</w:t>
      </w:r>
      <w:hyperlink r:id="rId56" w:history="1">
        <w:r w:rsidRPr="00D12F56">
          <w:rPr>
            <w:rStyle w:val="Hyperlink"/>
          </w:rPr>
          <w:t>House Journal</w:t>
        </w:r>
        <w:r w:rsidRPr="00D12F56">
          <w:rPr>
            <w:rStyle w:val="Hyperlink"/>
          </w:rPr>
          <w:noBreakHyphen/>
          <w:t>page 33</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r>
        <w:tab/>
        <w:t>6/5/2014</w:t>
      </w:r>
      <w:r>
        <w:tab/>
        <w:t>House</w:t>
      </w:r>
      <w:r>
        <w:tab/>
      </w:r>
      <w:r w:rsidRPr="00D12F56">
        <w:t>Roll call Yeas</w:t>
      </w:r>
      <w:r>
        <w:noBreakHyphen/>
      </w:r>
      <w:r w:rsidRPr="00D12F56">
        <w:t>101  Nays</w:t>
      </w:r>
      <w:r>
        <w:noBreakHyphen/>
      </w:r>
      <w:r w:rsidRPr="00D12F56">
        <w:t>12 (</w:t>
      </w:r>
      <w:hyperlink r:id="rId57" w:history="1">
        <w:r w:rsidRPr="00D12F56">
          <w:rPr>
            <w:rStyle w:val="Hyperlink"/>
          </w:rPr>
          <w:t>House Journal</w:t>
        </w:r>
        <w:r w:rsidRPr="00D12F56">
          <w:rPr>
            <w:rStyle w:val="Hyperlink"/>
          </w:rPr>
          <w:noBreakHyphen/>
          <w:t>page 72</w:t>
        </w:r>
      </w:hyperlink>
      <w:r w:rsidRPr="00D12F56">
        <w:t>)</w:t>
      </w:r>
    </w:p>
    <w:p w:rsidR="00136BEA" w:rsidRDefault="00136BEA" w:rsidP="00136BEA">
      <w:pPr>
        <w:widowControl w:val="0"/>
        <w:tabs>
          <w:tab w:val="right" w:pos="1008"/>
          <w:tab w:val="left" w:pos="1152"/>
          <w:tab w:val="left" w:pos="1872"/>
          <w:tab w:val="left" w:pos="9187"/>
        </w:tabs>
        <w:ind w:left="2088" w:hanging="2088"/>
        <w:jc w:val="left"/>
      </w:pPr>
    </w:p>
    <w:p w:rsidR="008C17F6" w:rsidRPr="008C17F6" w:rsidRDefault="008C17F6" w:rsidP="008C17F6">
      <w:pPr>
        <w:widowControl w:val="0"/>
        <w:tabs>
          <w:tab w:val="right" w:pos="1008"/>
          <w:tab w:val="left" w:pos="1152"/>
          <w:tab w:val="left" w:pos="1872"/>
          <w:tab w:val="left" w:pos="9187"/>
        </w:tabs>
        <w:ind w:left="2088" w:hanging="2088"/>
        <w:jc w:val="left"/>
      </w:pPr>
    </w:p>
    <w:p w:rsidR="008C17F6" w:rsidRDefault="008C17F6" w:rsidP="008C17F6">
      <w:pPr>
        <w:widowControl w:val="0"/>
        <w:jc w:val="left"/>
      </w:pPr>
      <w:r w:rsidRPr="008C17F6">
        <w:rPr>
          <w:b/>
        </w:rPr>
        <w:t>VERSIONS OF THIS BILL</w:t>
      </w:r>
    </w:p>
    <w:p w:rsidR="008C17F6" w:rsidRDefault="008C17F6" w:rsidP="008C17F6">
      <w:pPr>
        <w:widowControl w:val="0"/>
        <w:jc w:val="left"/>
      </w:pPr>
    </w:p>
    <w:p w:rsidR="008C17F6" w:rsidRDefault="00E7385F" w:rsidP="008C17F6">
      <w:pPr>
        <w:widowControl w:val="0"/>
        <w:jc w:val="left"/>
      </w:pPr>
      <w:hyperlink r:id="rId58" w:history="1">
        <w:r w:rsidR="008C17F6">
          <w:rPr>
            <w:rStyle w:val="Hyperlink"/>
          </w:rPr>
          <w:t>4/11/2013</w:t>
        </w:r>
      </w:hyperlink>
    </w:p>
    <w:p w:rsidR="00FA612F" w:rsidRDefault="00E7385F" w:rsidP="008C17F6">
      <w:hyperlink r:id="rId59" w:history="1">
        <w:r w:rsidR="00FA612F" w:rsidRPr="00FA612F">
          <w:rPr>
            <w:rStyle w:val="Hyperlink"/>
          </w:rPr>
          <w:t>4/18/2013</w:t>
        </w:r>
      </w:hyperlink>
    </w:p>
    <w:p w:rsidR="00C73C51" w:rsidRDefault="00E7385F" w:rsidP="008C17F6">
      <w:hyperlink r:id="rId60" w:history="1">
        <w:r w:rsidR="00C73C51" w:rsidRPr="00C73C51">
          <w:rPr>
            <w:rStyle w:val="Hyperlink"/>
          </w:rPr>
          <w:t>4/19/2013</w:t>
        </w:r>
      </w:hyperlink>
    </w:p>
    <w:p w:rsidR="00B57AA0" w:rsidRDefault="00E7385F" w:rsidP="008C17F6">
      <w:hyperlink r:id="rId61" w:history="1">
        <w:r w:rsidR="00B57AA0" w:rsidRPr="00B57AA0">
          <w:rPr>
            <w:rStyle w:val="Hyperlink"/>
          </w:rPr>
          <w:t>4/30/2013</w:t>
        </w:r>
      </w:hyperlink>
    </w:p>
    <w:p w:rsidR="00E56D2B" w:rsidRDefault="00E7385F" w:rsidP="008C17F6">
      <w:hyperlink r:id="rId62" w:history="1">
        <w:r w:rsidR="00E56D2B" w:rsidRPr="00E56D2B">
          <w:rPr>
            <w:rStyle w:val="Hyperlink"/>
          </w:rPr>
          <w:t>5/13/2013</w:t>
        </w:r>
      </w:hyperlink>
    </w:p>
    <w:p w:rsidR="00BF601D" w:rsidRDefault="00E7385F" w:rsidP="008C17F6">
      <w:hyperlink r:id="rId63" w:history="1">
        <w:r w:rsidR="00BF601D" w:rsidRPr="00BF601D">
          <w:rPr>
            <w:rStyle w:val="Hyperlink"/>
          </w:rPr>
          <w:t>2/20/2014</w:t>
        </w:r>
      </w:hyperlink>
    </w:p>
    <w:p w:rsidR="0039098C" w:rsidRDefault="00E7385F" w:rsidP="008C17F6">
      <w:hyperlink r:id="rId64" w:history="1">
        <w:r w:rsidR="0039098C" w:rsidRPr="0039098C">
          <w:rPr>
            <w:rStyle w:val="Hyperlink"/>
          </w:rPr>
          <w:t>2/26/2014</w:t>
        </w:r>
      </w:hyperlink>
    </w:p>
    <w:p w:rsidR="00205126" w:rsidRDefault="00E7385F" w:rsidP="008C17F6">
      <w:hyperlink r:id="rId65" w:history="1">
        <w:r w:rsidR="00205126" w:rsidRPr="00205126">
          <w:rPr>
            <w:rStyle w:val="Hyperlink"/>
          </w:rPr>
          <w:t>2/27/2014</w:t>
        </w:r>
      </w:hyperlink>
    </w:p>
    <w:p w:rsidR="00D55FDF" w:rsidRDefault="00E7385F" w:rsidP="008C17F6">
      <w:hyperlink r:id="rId66" w:history="1">
        <w:r w:rsidR="00D55FDF" w:rsidRPr="00D55FDF">
          <w:rPr>
            <w:rStyle w:val="Hyperlink"/>
          </w:rPr>
          <w:t>3/3/2014</w:t>
        </w:r>
      </w:hyperlink>
    </w:p>
    <w:p w:rsidR="00EE1CFA" w:rsidRDefault="00E7385F" w:rsidP="008C17F6">
      <w:hyperlink r:id="rId67" w:history="1">
        <w:r w:rsidR="00EE1CFA" w:rsidRPr="00EE1CFA">
          <w:rPr>
            <w:rStyle w:val="Hyperlink"/>
          </w:rPr>
          <w:t>5/7/2014</w:t>
        </w:r>
      </w:hyperlink>
    </w:p>
    <w:p w:rsidR="008D4A30" w:rsidRDefault="00E7385F" w:rsidP="008C17F6">
      <w:hyperlink r:id="rId68" w:history="1">
        <w:r w:rsidR="008D4A30" w:rsidRPr="008D4A30">
          <w:rPr>
            <w:rStyle w:val="Hyperlink"/>
          </w:rPr>
          <w:t>5/21/2014</w:t>
        </w:r>
      </w:hyperlink>
    </w:p>
    <w:p w:rsidR="008C17F6" w:rsidRDefault="008C17F6" w:rsidP="008C17F6"/>
    <w:p w:rsidR="008C17F6" w:rsidRDefault="008C17F6" w:rsidP="008C17F6">
      <w:pPr>
        <w:sectPr w:rsidR="008C17F6" w:rsidSect="008C17F6">
          <w:pgSz w:w="12240" w:h="15840" w:code="1"/>
          <w:pgMar w:top="1080" w:right="1440" w:bottom="1080" w:left="1440" w:header="720" w:footer="720" w:gutter="0"/>
          <w:cols w:space="720"/>
          <w:noEndnote/>
          <w:docGrid w:linePitch="360"/>
        </w:sectPr>
      </w:pPr>
    </w:p>
    <w:p w:rsidR="008D4A30" w:rsidRDefault="008D4A30" w:rsidP="00FB4BF9">
      <w:pPr>
        <w:pStyle w:val="BillDots"/>
      </w:pPr>
      <w:r>
        <w:rPr>
          <w:strike/>
        </w:rPr>
        <w:lastRenderedPageBreak/>
        <w:t>Indicates Matter Stricken</w:t>
      </w:r>
    </w:p>
    <w:p w:rsidR="008D4A30" w:rsidRPr="00982448" w:rsidRDefault="008D4A30" w:rsidP="00FB4BF9">
      <w:pPr>
        <w:pStyle w:val="BillDots"/>
      </w:pPr>
      <w:r>
        <w:rPr>
          <w:u w:val="single"/>
        </w:rPr>
        <w:t>Indicates New Matter</w:t>
      </w:r>
    </w:p>
    <w:p w:rsidR="008D4A30" w:rsidRDefault="008D4A30" w:rsidP="00FB4BF9">
      <w:pPr>
        <w:pStyle w:val="BillDots"/>
      </w:pPr>
    </w:p>
    <w:p w:rsidR="008D4A30" w:rsidRDefault="008D4A30" w:rsidP="00FB4BF9">
      <w:pPr>
        <w:pStyle w:val="BillDots"/>
      </w:pPr>
      <w:r>
        <w:t>AMENDED</w:t>
      </w:r>
    </w:p>
    <w:p w:rsidR="008D4A30" w:rsidRDefault="008D4A30" w:rsidP="00FB4BF9">
      <w:pPr>
        <w:pStyle w:val="BillDots"/>
      </w:pPr>
      <w:r>
        <w:t>May 21, 2014</w:t>
      </w:r>
    </w:p>
    <w:p w:rsidR="008D4A30" w:rsidRDefault="008D4A30" w:rsidP="00FB4BF9">
      <w:pPr>
        <w:pStyle w:val="BillDots"/>
      </w:pPr>
    </w:p>
    <w:p w:rsidR="008D4A30" w:rsidRPr="00982448" w:rsidRDefault="008D4A30" w:rsidP="00982448">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8D4A30" w:rsidRDefault="008D4A30" w:rsidP="00FB4BF9">
      <w:pPr>
        <w:pStyle w:val="BillDots"/>
      </w:pPr>
    </w:p>
    <w:p w:rsidR="008D4A30" w:rsidRDefault="008D4A30" w:rsidP="00982448">
      <w:pPr>
        <w:pStyle w:val="BillDots"/>
      </w:pPr>
      <w:r>
        <w:t>Introduced by Reps. G.M. Smith, Harrell, Lucas, Bannister, Toole, Stringer, Hamilton, Sottile, Barfield, Bingham, Spires, Hardwick, Owens, Hiott, Long, Erickson, Murphy, Horne, Willis, Gagnon, Simrill, Funderburk, Henderson and W.J. McLeod</w:t>
      </w:r>
    </w:p>
    <w:p w:rsidR="008D4A30" w:rsidRDefault="008D4A30" w:rsidP="00FB4BF9">
      <w:pPr>
        <w:pStyle w:val="BillDots"/>
      </w:pPr>
    </w:p>
    <w:p w:rsidR="008D4A30" w:rsidRDefault="008D4A30" w:rsidP="00FB4BF9">
      <w:pPr>
        <w:pStyle w:val="BillDots"/>
      </w:pPr>
      <w:r>
        <w:t>S. Printed 5/21/14--H.</w:t>
      </w:r>
    </w:p>
    <w:p w:rsidR="008D4A30" w:rsidRDefault="008D4A30" w:rsidP="00FB4BF9">
      <w:pPr>
        <w:pStyle w:val="BillDots"/>
      </w:pPr>
      <w:r>
        <w:t>Read the first time April 11, 2013.</w:t>
      </w:r>
    </w:p>
    <w:p w:rsidR="008D4A30" w:rsidRPr="00982448" w:rsidRDefault="008D4A30" w:rsidP="00982448">
      <w:pPr>
        <w:pStyle w:val="BillDots"/>
        <w:jc w:val="center"/>
      </w:pPr>
      <w:r>
        <w:rPr>
          <w:u w:val="single"/>
        </w:rPr>
        <w:t>            </w:t>
      </w:r>
    </w:p>
    <w:p w:rsidR="008D4A30" w:rsidRDefault="008D4A30" w:rsidP="00FB4BF9">
      <w:pPr>
        <w:pStyle w:val="BillDots"/>
      </w:pPr>
    </w:p>
    <w:p w:rsidR="008D4A30" w:rsidRDefault="008D4A30" w:rsidP="00FB4BF9">
      <w:pPr>
        <w:pStyle w:val="BillDots"/>
        <w:sectPr w:rsidR="008D4A30" w:rsidSect="005C0A51">
          <w:footerReference w:type="default" r:id="rId69"/>
          <w:pgSz w:w="12240" w:h="15840" w:code="1"/>
          <w:pgMar w:top="1008" w:right="4680" w:bottom="3499" w:left="1627" w:header="720" w:footer="3499" w:gutter="0"/>
          <w:lnNumType w:countBy="1" w:distance="173"/>
          <w:pgNumType w:start="1"/>
          <w:cols w:space="720"/>
          <w:noEndnote/>
          <w:docGrid w:linePitch="360"/>
        </w:sectPr>
      </w:pPr>
    </w:p>
    <w:p w:rsidR="008D4A30" w:rsidRDefault="008D4A30" w:rsidP="00FB4BF9">
      <w:pPr>
        <w:pStyle w:val="BillDots"/>
      </w:pPr>
    </w:p>
    <w:p w:rsidR="008D4A30" w:rsidRDefault="008D4A30" w:rsidP="00FB4BF9">
      <w:pPr>
        <w:pStyle w:val="Numbersforbills"/>
      </w:pPr>
    </w:p>
    <w:p w:rsidR="008D4A30" w:rsidRDefault="008D4A30"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Pr="00325348" w:rsidRDefault="008D4A30"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4 TO CHAPTER 13, TITLE 8 SO AS TO ESTABLISH THE SOUTH CAROLINA COMMISSION ON ETHICS ENFORCEMENT AND DISCLOSURE, TO 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noBreakHyphen/>
        <w:t>13</w:t>
      </w:r>
      <w:r>
        <w:noBreakHyphen/>
        <w:t>100, AS AMENDED, RELATING TO DEFINITIONS IN REGARD TO ETHICS, GOVERNMENT ACCOUNTABILITY, AND CAMPAIGN REFORM, SO AS TO REVISE CERTAIN DEFINITIONS; TO AMEND SECTION 8</w:t>
      </w:r>
      <w:r>
        <w:noBreakHyphen/>
        <w:t>13</w:t>
      </w:r>
      <w:r>
        <w:noBreakHyphen/>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noBreakHyphen/>
        <w:t>13</w:t>
      </w:r>
      <w:r>
        <w:noBreakHyphen/>
        <w:t>740, AS AMENDED, RELATING TO REPRESENTATION OF ANOTHER PERSON BY A PUBLIC OFFICIAL BEFORE A GOVERNMENTAL ENTITY, SO AS TO FURTHER DELINEATE WHAT IS CONSIDERED A CONTESTED CASE WHEN REPRESENTATION BY A MEMBER OF THE GENERAL ASSEMBLY IS PERMITTED; TO AMEND SECTION 8</w:t>
      </w:r>
      <w:r>
        <w:noBreakHyphen/>
        <w:t>13</w:t>
      </w:r>
      <w:r>
        <w:noBreakHyphen/>
        <w:t xml:space="preserve">745, RELATING TO PAID REPRESENTATION OF CLIENTS AND CONTRACTING BY A MEMBER OF THE GENERAL ASSEMBLY OR AN ASSOCIATE IN PARTICULAR SITUATIONS, SO AS TO DELETE A PROHIBITION AGAINST CERTAIN CONTRACTS WITH AN ENTITY FUNDED WITH GENERAL FUNDS; </w:t>
      </w:r>
      <w:r w:rsidRPr="009220FE">
        <w:t>TO AMEND SECTION 8</w:t>
      </w:r>
      <w:r>
        <w:noBreakHyphen/>
      </w:r>
      <w:r w:rsidRPr="009220FE">
        <w:t>13</w:t>
      </w:r>
      <w:r>
        <w:noBreakHyphen/>
      </w:r>
      <w:r w:rsidRPr="009220FE">
        <w:t xml:space="preserve">1120, AS AMENDED, RELATING TO CONTENTS OF STATEMENTS OF ECONOMIC INTEREST, SO AS TO FURTHER PROVIDE FOR THESE CONTENTS; </w:t>
      </w:r>
      <w:r>
        <w:t>TO AMEND SECTION 8</w:t>
      </w:r>
      <w:r>
        <w:noBreakHyphen/>
        <w:t>13</w:t>
      </w:r>
      <w:r>
        <w:noBreakHyphen/>
        <w:t>1300, AS AMENDED, RELATING TO DEFINITIONS IN REGARD TO CAMPAIGN PRACTICES, SO AS TO REVISE CERTAIN DEFINITIONS; TO AMEND SECTION 8</w:t>
      </w:r>
      <w:r>
        <w:noBreakHyphen/>
        <w:t>13</w:t>
      </w:r>
      <w:r>
        <w:noBreakHyphen/>
        <w:t>1318, RELATING TO ACCEPTANCE OF CONTRIBUTIONS TO RETIRE CAMPAIGN DEBTS, SO AS TO REQUIRE ANY SUCH CONTRIBUTIONS TO BE USED FOR THIS PURPOSE ONLY; TO AMEND SECTION 8</w:t>
      </w:r>
      <w:r>
        <w:noBreakHyphen/>
        <w:t>13</w:t>
      </w:r>
      <w:r>
        <w:noBreakHyphen/>
        <w:t>1338, RELATING TO PERSONS WHO MAY NOT SOLICIT CONTRIBUTIONS, SO AS TO INCLUDE THE HEAD OF ANY STATE AGENCY WHO IS SELECTED BY THE GOVERNOR, THE GENERAL ASSEMBLY, OR AN APPOINTED OR ELECTED BOARD; TO AMEND SECTION 8</w:t>
      </w:r>
      <w:r>
        <w:noBreakHyphen/>
        <w:t>13</w:t>
      </w:r>
      <w:r>
        <w:noBreakHyphen/>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noBreakHyphen/>
        <w:t>13</w:t>
      </w:r>
      <w:r>
        <w:noBreakHyphen/>
        <w:t>1510 AND 8</w:t>
      </w:r>
      <w:r>
        <w:noBreakHyphen/>
        <w:t>13</w:t>
      </w:r>
      <w:r>
        <w:noBreakHyphen/>
        <w:t>1520, BOTH AS AMENDED, RELATING TO PENALTIES FOR ETHICAL AND OTHER VIOLATIONS, AND BY ADDING SECTION 8</w:t>
      </w:r>
      <w:r>
        <w:noBreakHyphen/>
        <w:t>13</w:t>
      </w:r>
      <w:r>
        <w:noBreakHyphen/>
        <w:t>1530 SO AS TO FURTHER PROVIDE FOR THE PENALTIES FOR VIOLATIONS AND FOR WHERE CERTAIN WILFUL VIOLATIONS MUST BE TRIED; AND TO REPEAL SECTIONS 8</w:t>
      </w:r>
      <w:r>
        <w:noBreakHyphen/>
        <w:t>13</w:t>
      </w:r>
      <w:r>
        <w:noBreakHyphen/>
        <w:t>710 AND 8</w:t>
      </w:r>
      <w:r>
        <w:noBreakHyphen/>
        <w:t>13</w:t>
      </w:r>
      <w:r>
        <w:noBreakHyphen/>
        <w:t xml:space="preserve">715 RELATING TO REPORTING OF PARTICULAR GIFTS AND AUTHORIZED REIMBURSEMENTS FOR SPEAKING ENGAGEMENTS. </w:t>
      </w: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A30" w:rsidRDefault="008D4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(A)</w:t>
      </w:r>
      <w:r w:rsidRPr="00DE3752">
        <w:rPr>
          <w:u w:color="000000" w:themeColor="text1"/>
        </w:rPr>
        <w:tab/>
        <w:t>The General Assembly by this act has determined to create one commission, to be known as the South Carolina Commission on Ethics Enforcement and Disclosure, to administer, supervise and if necessary investigate the ethical conduct and ethics requirements imposed by law or rule on members of the General Assembly and others, now administered by the House of Representatives and Senate Ethics Committees.  The authority of this new commission shall specifically include the authority to receive, regulate, and supervise all statements of economic interests and other ethics filings required of these individuals by law or rule, the compliance by these individuals with all ethical requirements imposed by law or rule, and the receipt and investigation of ethics complaints regarding these individuals.  However, the punishment or sanctions, if any, for violations and the authority to adjudicate alleged violations shall rest with the House or Senate Ethics Committee, as applicable.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General Assembly by this act also has determined to vest in the South Carolina Commission on Ethics Enforcement and Disclosure the authority to administer, supervise, and if necessary investigate the ethical conduct and ethics requirements imposed by law on public officials, public members, public employees, and others by the provisions of Chapter 17, Title 2 and Chapter 13, Title 8 of the 1976 Code now administered by the State Ethics Commission.  The authority of this new commission shall specifically include the authority to receive, regulate, and supervise all statements of economic interests and other ethics filings required of these individuals by law, the compliance by these individuals with all ethical requirements imposed by law, and the receipt and investigation of ethics complaints regarding these individuals.  However, the punishment or sanctions, if any, for violations and the authority to adjudicate alleged violations shall rest with the State Ethics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The duties and responsibilities of the commission as provided in subsection (A) the General Assembly has also determined to extend to the ethical conduct and ethical requirements imposed by law, rule, and the Cannons of Judicial Conduct on judges and other judicial officials of the unified judicial system now administered by the Supreme Court through its Commission on Judicial Conduct.  However, the punishment or sanctions, if any, for violations and the authority to adjudicate alleged violations shall rest with the Supreme Court.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sidRPr="00DE3752">
        <w:rPr>
          <w:u w:color="000000" w:themeColor="text1"/>
        </w:rPr>
        <w:tab/>
        <w:t>Chapter 13, Title 8 of the 1976 Code is amended by adding:</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Default="008D4A30"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“Article 4</w:t>
      </w:r>
    </w:p>
    <w:p w:rsidR="008D4A30" w:rsidRPr="00DE3752" w:rsidRDefault="008D4A30"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4A30" w:rsidRDefault="008D4A30"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South Carolina Commission on Ethics Enforcement and Disclosure</w:t>
      </w:r>
    </w:p>
    <w:p w:rsidR="008D4A30" w:rsidRPr="00DE3752" w:rsidRDefault="008D4A30"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2820DA">
        <w:rPr>
          <w:u w:color="000000" w:themeColor="text1"/>
        </w:rPr>
        <w:t>Section 8</w:t>
      </w:r>
      <w:r w:rsidRPr="002820DA">
        <w:rPr>
          <w:u w:color="000000" w:themeColor="text1"/>
        </w:rPr>
        <w:noBreakHyphen/>
        <w:t>13</w:t>
      </w:r>
      <w:r w:rsidRPr="002820DA">
        <w:rPr>
          <w:u w:color="000000" w:themeColor="text1"/>
        </w:rPr>
        <w:noBreakHyphen/>
        <w:t>410.</w:t>
      </w:r>
      <w:r w:rsidRPr="002820DA">
        <w:rPr>
          <w:u w:color="000000" w:themeColor="text1"/>
        </w:rPr>
        <w:tab/>
        <w:t>(A)</w:t>
      </w:r>
      <w:r w:rsidRPr="002820DA">
        <w:rPr>
          <w:u w:color="000000" w:themeColor="text1"/>
        </w:rPr>
        <w:tab/>
        <w:t>There is created the South Carolina Commission on Ethics Enforcement and Disclosure composed of the members provided for in this section.</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(B)(1)</w:t>
      </w:r>
      <w:r w:rsidRPr="002820DA">
        <w:rPr>
          <w:u w:color="000000" w:themeColor="text1"/>
        </w:rPr>
        <w:tab/>
        <w:t>Two members must be elected by the House of Representatives, neither of whom may be a public official.  One member elected must be from the majority party and the largest minority party represented in the House. One member shall serve an initial term of two years and one member shall serve an initial term of four years, the initial terms of these members to be designated by the House when electing these members.</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Two members must be elected by the Senate, neither of whom may be a public official.  One member elected must be from the majority party and the largest minority party represented in the Senate.  One member shall serve an initial term of two years and one member shall serve an initial term of four years, the initial terms of these members to be designated by the Senate when electing these members.</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(3)</w:t>
      </w:r>
      <w:r w:rsidRPr="002820DA">
        <w:rPr>
          <w:u w:color="000000" w:themeColor="text1"/>
        </w:rPr>
        <w:tab/>
        <w:t>For the purpose of electing members of the commission to be elected by the House and Senate, the majority leader and minority leader of the House and Senate each shall nominate three persons for election to the seat their body elects to represent that party.  From this slate of three nominees, the respective body may elect one or may reject all three nominees and require a new slate of nominees.  This process shall be followed until those members of the commission are elected.</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(C)</w:t>
      </w:r>
      <w:r w:rsidRPr="002820DA">
        <w:rPr>
          <w:u w:color="000000" w:themeColor="text1"/>
        </w:rPr>
        <w:tab/>
        <w:t xml:space="preserve">Four members must be appointed by the Governor, with the advice and consent of the General Assembly, none of whom may be a public official.  Two members appointed by the Governor must be from the majority party and the largest minority party represented in both Houses of the General Assembly.  Two of these members shall be appointed for initial terms of two years each and two of these members shall be appointed for initial terms of four years each, the initial terms of all of these members to be designated by the Governor when appointing these members. </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(D)</w:t>
      </w:r>
      <w:r w:rsidRPr="002820DA">
        <w:rPr>
          <w:u w:color="000000" w:themeColor="text1"/>
        </w:rPr>
        <w:tab/>
        <w:t>Four members must be elected by majority vote of the Supreme Court, none of whom may be a judge of a court of record or Summary Court of this State or other public official.  Two members shall serve initial terms of two years each and two members shall serve initial terms of four years each, the initial terms of these members to be designated by the Supreme Court when electing these members.</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(E)</w:t>
      </w:r>
      <w:r w:rsidRPr="002820DA">
        <w:rPr>
          <w:u w:color="000000" w:themeColor="text1"/>
        </w:rPr>
        <w:tab/>
        <w:t>No person shall serve consecutive terms on the commission, except that the members who serve an initial term of less than four years are eligible to serve for a single additional term of four years.  Members shall receive no compensation but shall receive the usual mileage, subsistence, and per diem as is paid by law to members of state boards, commission, and committees to be paid from the approved accounts of the commission.  Vacancies must be filled in the manner of the original selection for the unexpired portion of the term only.</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(F)</w:t>
      </w:r>
      <w:r w:rsidRPr="002820DA">
        <w:rPr>
          <w:u w:color="000000" w:themeColor="text1"/>
        </w:rPr>
        <w:tab/>
        <w:t>The chairman of the commission must be elected by the members of the commission.  The commission may elect a vice chairman and such other officers as it considers necessary.  A majority of the members of the commission shall constitute a quorum.  The commission shall adopt a policy concerning the attendance of its members at commission meetings.  the commission meets at the call of the chairman or a majority of its members.  Members may set their own policy related to the rotation of the selection of officers.</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(G)</w:t>
      </w:r>
      <w:r w:rsidRPr="002820DA">
        <w:rPr>
          <w:u w:color="000000" w:themeColor="text1"/>
        </w:rPr>
        <w:tab/>
        <w:t xml:space="preserve">The terms of members of the commission begin on July first of the applicable year and end on June thirtieth of the applicable year.  </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(H)(1)</w:t>
      </w:r>
      <w:r w:rsidRPr="002820DA">
        <w:rPr>
          <w:u w:color="000000" w:themeColor="text1"/>
        </w:rPr>
        <w:tab/>
        <w:t>The appointing or electing authorities when electing or appointing members of the commission shall ensure that the members selected are representative of all citizens of this State regardless of race, creed, color, or national origin.</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The following are not eligible to serve on the Commission on Ethics Enforcement and Disclosure:</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(a)</w:t>
      </w:r>
      <w:r w:rsidRPr="002820DA">
        <w:rPr>
          <w:u w:color="000000" w:themeColor="text1"/>
        </w:rPr>
        <w:tab/>
        <w:t>a member of the General Assembly;</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(b)</w:t>
      </w:r>
      <w:r w:rsidRPr="002820DA">
        <w:rPr>
          <w:u w:color="000000" w:themeColor="text1"/>
        </w:rPr>
        <w:tab/>
        <w:t>a family member, as defined by Section 8</w:t>
      </w:r>
      <w:r w:rsidRPr="002820DA">
        <w:rPr>
          <w:u w:color="000000" w:themeColor="text1"/>
        </w:rPr>
        <w:noBreakHyphen/>
        <w:t>13</w:t>
      </w:r>
      <w:r w:rsidRPr="002820DA">
        <w:rPr>
          <w:u w:color="000000" w:themeColor="text1"/>
        </w:rPr>
        <w:noBreakHyphen/>
        <w:t>100(15), of a member of the General Assembly, the Governor, or any member of the Supreme Court;</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(c)</w:t>
      </w:r>
      <w:r w:rsidRPr="002820DA">
        <w:rPr>
          <w:u w:color="000000" w:themeColor="text1"/>
        </w:rPr>
        <w:tab/>
        <w:t>a person who made a campaign contribution, as defined by Section 8</w:t>
      </w:r>
      <w:r w:rsidRPr="002820DA">
        <w:rPr>
          <w:u w:color="000000" w:themeColor="text1"/>
        </w:rPr>
        <w:noBreakHyphen/>
        <w:t>13</w:t>
      </w:r>
      <w:r w:rsidRPr="002820DA">
        <w:rPr>
          <w:u w:color="000000" w:themeColor="text1"/>
        </w:rPr>
        <w:noBreakHyphen/>
        <w:t>1300(7), within the previous four years to the individual who appointed or nominated the person to serve on the Commission on Ethics Enforcement and Disclosure;</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(d)</w:t>
      </w:r>
      <w:r w:rsidRPr="002820DA">
        <w:rPr>
          <w:u w:color="000000" w:themeColor="text1"/>
        </w:rPr>
        <w:tab/>
        <w:t>a person who registered as a lobbyist within four years of being appointed to serve on the Commission on Ethics Enforcement and Disclosure;</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(e)</w:t>
      </w:r>
      <w:r w:rsidRPr="002820DA">
        <w:rPr>
          <w:u w:color="000000" w:themeColor="text1"/>
        </w:rPr>
        <w:tab/>
        <w:t>a person who is under the jurisdiction of the State Ethics Commission, Commission on Ethics Enforcement and Disclosure, House of Representatives Ethics Committee, or Senate Ethics Committee;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(f)</w:t>
      </w:r>
      <w:r w:rsidRPr="002820DA">
        <w:rPr>
          <w:u w:color="000000" w:themeColor="text1"/>
        </w:rPr>
        <w:tab/>
        <w:t>an actively serving judge of any court of this State, including summary court judges, and any retired judge sitting or permitted to sit in any court of this State.</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Pr="00147E36">
        <w:t>(</w:t>
      </w:r>
      <w:r>
        <w:t>g</w:t>
      </w:r>
      <w:r w:rsidRPr="00147E36">
        <w:t>)</w:t>
      </w:r>
      <w:r w:rsidRPr="00147E36">
        <w:tab/>
        <w:t>a person who is employed by or affiliated with a business with which an individual making appointments, selections, or nominations to the Commission on Ethics Enforcement and Disclosure is associated.</w:t>
      </w:r>
    </w:p>
    <w:p w:rsidR="008D4A30" w:rsidRPr="002820D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(I)</w:t>
      </w:r>
      <w:r w:rsidRPr="002820DA">
        <w:rPr>
          <w:u w:color="000000" w:themeColor="text1"/>
        </w:rPr>
        <w:tab/>
        <w:t>The commission shall receive such appropriations for its operations and responsibilities as may be provided by the General Assembly in the annual general appropriations act, in addition to the other sources of revenue available to it as provided by law.</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(J)</w:t>
      </w:r>
      <w:r w:rsidRPr="002820DA">
        <w:rPr>
          <w:u w:color="000000" w:themeColor="text1"/>
        </w:rPr>
        <w:tab/>
        <w:t>Members of the commission while serving on the commission may not make political contributions in any manner and shall conduct themselves in accordance with the Cannons of Judicial Conduct.  The provisions of Section 8</w:t>
      </w:r>
      <w:r w:rsidRPr="002820DA">
        <w:rPr>
          <w:u w:color="000000" w:themeColor="text1"/>
        </w:rPr>
        <w:noBreakHyphen/>
        <w:t>13</w:t>
      </w:r>
      <w:r w:rsidRPr="002820DA">
        <w:rPr>
          <w:u w:color="000000" w:themeColor="text1"/>
        </w:rPr>
        <w:noBreakHyphen/>
        <w:t>330(B) and (C) also apply to members of the commission.</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415.</w:t>
      </w:r>
      <w:r w:rsidRPr="00DE3752">
        <w:rPr>
          <w:u w:color="000000" w:themeColor="text1"/>
        </w:rPr>
        <w:tab/>
        <w:t>(A)</w:t>
      </w:r>
      <w:r w:rsidRPr="00DE3752">
        <w:rPr>
          <w:u w:color="000000" w:themeColor="text1"/>
        </w:rPr>
        <w:tab/>
        <w:t>On the effective date of thi</w:t>
      </w:r>
      <w:bookmarkStart w:id="5" w:name="temp"/>
      <w:bookmarkEnd w:id="5"/>
      <w:r w:rsidRPr="00DE3752">
        <w:rPr>
          <w:u w:color="000000" w:themeColor="text1"/>
        </w:rPr>
        <w:t>s article, the functions, duties, and powers of the House of Representatives and Senate Ethics Committees in regard to the authority to receive, regulate, and supervise all statements of economic interests and other ethics filings required by law or rule for individuals now under their jurisdiction, the compliance by these individuals with all ethical requirements imposed by law or rule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House or Senate Ethics Committee, as applicable.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On the effective date of this article, the functions, duties, and powers of the State Ethics Commission in regard to the authority to receive, regulate, and supervise all statements of economic interests and other ethics filings required by law for individuals now under their jurisdiction, the compliance by these individuals with all ethical requirements imposed by law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State Ethics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On the effective date of this article, the functions, duties, and powers of the Supreme Court of this State acting through its Commission on Judicial Conduct in regard to the authority to receive, regulate, and supervise all statements of economic interests and other ethics filings required by law or rule for judges and other individuals now under its jurisdiction, the compliance by these judges or other individuals with all ethical requirements imposed by law or rule including the Cannons of Judicial Conduct and Chapter 17, Title 2 and Chapter 13, Title 8, and the receipt and investigation of ethics complaints regarding these judges or other individuals are devolved upon the South Carolina Commission on Ethics Enforcement and Disclosure.  However, the punishment or sanctions, if any, for violations and the authority to adjudicate alleged violations shall rest with the Supreme Court.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420.</w:t>
      </w:r>
      <w:r w:rsidRPr="00DE3752">
        <w:rPr>
          <w:u w:color="000000" w:themeColor="text1"/>
        </w:rPr>
        <w:tab/>
        <w:t>(A)</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statewide or constitutional officers of the state and their staffs;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any person who holds an elected or appointed position for any political subdivision of the state and their staffs;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members of all boards and commissions of the State and its political subdivisions and their staffs;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any lobbyist or lobbyist principal or any person acting as a lobbyist or lobbyist principal who has failed to register as such;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candidates for a state or local public office, except for the General Assembly, filled by popular election whether or not elected to such office.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judges and other judicial officials of the unified judicial system and their staffs whose conduct is now regulated and supervised by the Commission on Judicial Conduct as governed by the Supreme Court;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judges of the Administrative Law Court and their staffs.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members of the General Assembly and their staffs, including employees of caucuses;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candidates for election to the General Assembly whether or not elected.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425.</w:t>
      </w:r>
      <w:r w:rsidRPr="00DE3752">
        <w:rPr>
          <w:u w:color="000000" w:themeColor="text1"/>
        </w:rPr>
        <w:tab/>
        <w:t xml:space="preserve">The commission has these duties and powers: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 xml:space="preserve">to prescribe online forms for statements required to be filed by this chapter and make these forms available in a publicly accessible online format;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 xml:space="preserve">to prepare and publish a manual setting forth recommended uniform methods of reporting for use by persons required to file statements required by this chapter;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to accept and file information voluntarily supplied that exceeds the requirements of this chapter;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(6)(a)</w:t>
      </w:r>
      <w:r w:rsidRPr="00DE3752">
        <w:rPr>
          <w:u w:color="000000" w:themeColor="text1"/>
        </w:rPr>
        <w:tab/>
        <w:t>to initiate or receive complaints alleging ethical violations of law or rule by those individuals subject to its jurisdiction;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rPr>
          <w:u w:color="000000" w:themeColor="text1"/>
        </w:rPr>
        <w:tab/>
        <w:t>(b)(i)</w:t>
      </w:r>
      <w:r w:rsidRPr="00DE3752">
        <w:rPr>
          <w:u w:color="000000" w:themeColor="text1"/>
        </w:rPr>
        <w:tab/>
        <w:t>no complaint may be accepted by the commission concerning a candidate for elective office during the fifty</w:t>
      </w:r>
      <w:r w:rsidRPr="00DE3752">
        <w:rPr>
          <w:u w:color="000000" w:themeColor="text1"/>
        </w:rPr>
        <w:noBreakHyphen/>
        <w:t xml:space="preserve">day period before an election in which the person is a candidate. </w:t>
      </w:r>
      <w:r w:rsidRPr="00DE3752">
        <w:t>During this fifty</w:t>
      </w:r>
      <w:r w:rsidRPr="00DE3752">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E3752">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E3752">
        <w:t>i)</w:t>
      </w:r>
      <w:r>
        <w:tab/>
      </w:r>
      <w:r w:rsidRPr="00DE3752">
        <w:tab/>
        <w:t>petition is being presented for an improper purpose such as harassment or to cause delay;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w:t>
      </w:r>
      <w:r w:rsidRPr="00DE3752">
        <w:tab/>
        <w:t>claims, defenses, and other legal contentions are not warranted by existing law or are based upon a frivolous argument for the extension, modification, or reversal of existing law or the establishment of new law;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(iii)</w:t>
      </w:r>
      <w:r w:rsidRPr="00DE3752">
        <w:tab/>
        <w:t>allegations and other factual contentions do not have evidentiary support or, if specifically so identified, are not likely to have evidentiary support after reasonable opportunity for further investigation or discovery.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(iv</w:t>
      </w:r>
      <w:r w:rsidRPr="00DE3752">
        <w:rPr>
          <w:u w:color="000000" w:themeColor="text1"/>
        </w:rPr>
        <w:t>)</w:t>
      </w:r>
      <w:r w:rsidRPr="00DE3752">
        <w:rPr>
          <w:u w:color="000000" w:themeColor="text1"/>
        </w:rPr>
        <w:tab/>
        <w:t xml:space="preserve">action on a complaint filed against a member or candidate for the General Assembly which was received more than fifty days before the election but which cannot be processed by the commission, must be postponed until after the election;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(c)</w:t>
      </w:r>
      <w:r w:rsidRPr="00DE3752">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(d)</w:t>
      </w:r>
      <w:r w:rsidRPr="00DE3752">
        <w:rPr>
          <w:u w:color="000000" w:themeColor="text1"/>
        </w:rPr>
        <w:tab/>
        <w:t xml:space="preserve">action may not be taken on a complaint filed more than four years after the alleged violation occurred unless a person, by fraud or other device, prevents discovery of the violation;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(7)</w:t>
      </w:r>
      <w:r w:rsidRPr="00DE3752">
        <w:rPr>
          <w:u w:color="000000" w:themeColor="text1"/>
        </w:rPr>
        <w:tab/>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a majority of commission members.  Advisory opinions must be made available to the public unless the commission, by majority vote of the total membership of the commission, requires an opinion to remain confidential.  However, the identities of the parties involved must be withheld upon request;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(8)</w:t>
      </w:r>
      <w:r w:rsidRPr="00DE3752">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t>Section 8</w:t>
      </w:r>
      <w:r w:rsidRPr="00DE3752">
        <w:noBreakHyphen/>
        <w:t>13</w:t>
      </w:r>
      <w:r w:rsidRPr="00DE3752">
        <w:noBreakHyphen/>
        <w:t xml:space="preserve">430. </w:t>
      </w:r>
      <w:r w:rsidRPr="00DE3752">
        <w:tab/>
      </w:r>
      <w:r w:rsidRPr="00DE3752">
        <w:rPr>
          <w:u w:color="000000" w:themeColor="text1"/>
        </w:rPr>
        <w:t>All complaints received by the commission must: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be in written form;</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contain specific factual allegations of a violation of law or rule against an individual subject to its jurisdiction;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contain any and all supporting documentation or evidence in the possession of the </w:t>
      </w:r>
      <w:r w:rsidRPr="00DE3752">
        <w:rPr>
          <w:u w:color="000000" w:themeColor="text1"/>
        </w:rPr>
        <w:tab/>
        <w:t>complainant that supports the allegations contained in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be signed by the person filing the complaint;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contain a signed statement that the complainant will abide by the procedures established by the commission for the investigation and disposition of complaints.</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440.</w:t>
      </w:r>
      <w:r w:rsidRPr="00DE3752">
        <w:rPr>
          <w:u w:color="000000" w:themeColor="text1"/>
        </w:rPr>
        <w:tab/>
        <w:t>(A)</w:t>
      </w:r>
      <w:r w:rsidRPr="00DE3752">
        <w:rPr>
          <w:u w:color="000000" w:themeColor="text1"/>
        </w:rPr>
        <w:tab/>
        <w:t>All complaints, documents, meetings, correspondence, memorandums, or other items in the possession of the commission relating to a specific complaint are considered confidential until the complaint is referred by a vote of the full commission as provided in Section 8</w:t>
      </w:r>
      <w:r w:rsidRPr="00DE3752">
        <w:rPr>
          <w:u w:color="000000" w:themeColor="text1"/>
        </w:rPr>
        <w:noBreakHyphen/>
        <w:t>13</w:t>
      </w:r>
      <w:r w:rsidRPr="00DE3752">
        <w:rPr>
          <w:u w:color="000000" w:themeColor="text1"/>
        </w:rPr>
        <w:noBreakHyphen/>
        <w:t>465.  If the matter is not referred, it remains confidential.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authorized through its staff to prosecute violations of this section before the appropriate magistrate’s court of Richland County.</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445.</w:t>
      </w:r>
      <w:r w:rsidRPr="00DE3752">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staff’s investigation of the complaint, that is the possession of the commission and its staff.  Partial waivers are not allowed.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450.</w:t>
      </w:r>
      <w:r w:rsidRPr="00DE3752">
        <w:rPr>
          <w:u w:color="000000" w:themeColor="text1"/>
        </w:rPr>
        <w:tab/>
      </w:r>
      <w:r w:rsidRPr="00DE3752">
        <w:rPr>
          <w:u w:color="000000" w:themeColor="text1"/>
        </w:rPr>
        <w:tab/>
        <w:t>Upon the receipt of a complaint, the director of the commission shall: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within ten business days forward a copy of the complaint and all supporting evidence or documentation submitted by the complainant to the subject of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evaluate the allegations of the complaint, assuming all alleged facts are accurate, to determine if the complaint contains an allegation of a violation of law or rule.  If the complaint does not contain facts sufficient to constitute a violation of law or rule, the director shall cause the complaint to be dismissed and notify the complainant and respondent of his decision, in writing.  If the matter is dismissed, the director shall have no further duties related to the specific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cause a panel of three commissioners, with at least one from each of the appointing authorities, to be assigned to oversee the commission’s investigation of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notify the respondent, in writing, that they shall reply to the allegations in writing within thirty calendar days of this notification.  The director also shall advise the respondent, in writing, of their right to obtain counsel and the investigation and hearing procedures used by the commission,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cause the commission staff to begin the investigation of the complaint.  Staff assigned to investigate a complaint shall report directly to the three member panel assigned for that complaint.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455.</w:t>
      </w:r>
      <w:r w:rsidRPr="00DE3752">
        <w:rPr>
          <w:u w:color="000000" w:themeColor="text1"/>
        </w:rPr>
        <w:tab/>
        <w:t>(A)</w:t>
      </w:r>
      <w:r w:rsidRPr="00DE3752">
        <w:rPr>
          <w:u w:color="000000" w:themeColor="text1"/>
        </w:rPr>
        <w:tab/>
        <w:t>The staff may request and receive information in any form from any party relevant to the complaint being investigated.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commission staff, through an affirmative vote of the three member panel, may issue subpoenas to testify and subpoenas for documents in the possession of either the complainant or respondent in a matter or in possession of any relevant witness identified by either party in their initial filing with the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460.</w:t>
      </w:r>
      <w:r w:rsidRPr="00DE3752">
        <w:rPr>
          <w:u w:color="000000" w:themeColor="text1"/>
        </w:rPr>
        <w:tab/>
        <w:t>(A)</w:t>
      </w:r>
      <w:r w:rsidRPr="00DE3752">
        <w:rPr>
          <w:u w:color="000000" w:themeColor="text1"/>
        </w:rPr>
        <w:tab/>
        <w:t>The results of an investigation by the three member panel, along with the complaint, respondents response, and all documentation accompanying both, then must be presented to the full commission in executive session, unless the respondent has waived their right to confidentiality, by the commission staff.</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full commission shall consider whether the evidence presented has raised facts sufficient to potentially constitute a violation of law or rule, including any technical violations.  The commission then, by a majority vote of the membership, may refer the matter to the appropriate entity having jurisdiction as provided in Section 8</w:t>
      </w:r>
      <w:r w:rsidRPr="00DE3752">
        <w:rPr>
          <w:u w:color="000000" w:themeColor="text1"/>
        </w:rPr>
        <w:noBreakHyphen/>
        <w:t>13</w:t>
      </w:r>
      <w:r w:rsidRPr="00DE3752">
        <w:rPr>
          <w:u w:color="000000" w:themeColor="text1"/>
        </w:rPr>
        <w:noBreakHyphen/>
        <w:t>465.</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not authorized to adjudicate any issues or violations raised or alleged by the complaint.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465.</w:t>
      </w:r>
      <w:r w:rsidRPr="00DE3752">
        <w:rPr>
          <w:u w:color="000000" w:themeColor="text1"/>
        </w:rPr>
        <w:tab/>
        <w:t>(A)</w:t>
      </w:r>
      <w:r w:rsidRPr="00DE3752">
        <w:rPr>
          <w:u w:color="000000" w:themeColor="text1"/>
        </w:rPr>
        <w:tab/>
      </w:r>
      <w:r w:rsidRPr="00DE3752">
        <w:t xml:space="preserve">If a person who is the subject of the Commission’s investigation is a member of the General Assembly, their staff, or other person subject to the jurisdiction of the House of Representatives or Senate Ethics Committees in regard to ethical conduct, that matter upon the conclusion of the Commission’s investigation may be referred to the appropriate Ethics Committee for such further action as it considers appropriate, consistent with the penalty or sanction provisions, if any, provided by law or rule for that conduct.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If a person who is the subject of the commission’s investigation is a member of the executive branch or was otherwise subject to the jurisdiction of the State Ethics Commission in regard to ethical conduct, that matter upon conclusion of the commission’s investigation may be referred to the State Ethics Commission and brought to a conclusion by the State Ethics Commission consistent with any penalties or sanctions authorized and provided by law for that conduct.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 xml:space="preserve">If a person who is the subject of the Commission’s investigation is a member of the state judiciary or is another individual subject to the jurisdiction of the Supreme Court in regard to ethical conduct, that matter upon the conclusion of the commission’s investigation may be referred to the Supreme Court for such further action as the Supreme Court considers appropriate, consistent with the penalty or sanction provisions, if any, provided by law or rule for that conduct.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commission may make a referral as provided in this section for further action if it determines the investigation has raised facts sufficient to potentially constitute a violation of law or of rule, including any technical violations.  The referral must be accompanied by the commission’s investigation report.  If a referral by the commission is made, all records and information of the commission relating to the complaints, its investigation, and its investigation report become public information.  If a referral is not made, the complaint is considered dismissed and no further action regarding the complaint may be taken.  The commission also shall notify the complainant and the respondent of its decision to make or not make a referral.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(E)</w:t>
      </w:r>
      <w:r w:rsidRPr="00DE3752">
        <w:rPr>
          <w:u w:color="000000" w:themeColor="text1"/>
        </w:rPr>
        <w:tab/>
        <w:t>Nothing in this section or article prevents the commission after completion of its investigation from referring the matter to the Attorney General for further action rather than to the appropriate entity required by this section where a criminal violation may have occurred based on the results of the investigation</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470.</w:t>
      </w:r>
      <w:r w:rsidRPr="00DE3752">
        <w:tab/>
        <w:t xml:space="preserve">The commission may employ and remove, at its pleasure, a director.  The director has the responsibility for employing and terminating other personnel as may be necessary.  The director administers the daily business of the commission and performs duties assigned by the commission.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475.</w:t>
      </w:r>
      <w:r w:rsidRPr="00DE3752">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480.</w:t>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485.</w:t>
      </w:r>
      <w:r w:rsidRPr="00DE3752">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DE3752">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3.</w:t>
      </w:r>
      <w:r w:rsidRPr="00DE3752">
        <w:tab/>
        <w:t>(A)</w:t>
      </w:r>
      <w:r w:rsidRPr="00DE3752">
        <w:tab/>
        <w:t>The employees, assets, and liabilities of the State Ethics Commission are transferred to the newly created South Carolina Commission on Ethics Enforcement and Disclosure on the effective date of Article 4, Chapter 13, Title 8.  The executive director of the State Ethics Commission on the effective date of Article 4, Chapter 13, Title 8 shall become the Director of the Commission on Ethics Enforcement and Disclosure.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Both the State Ethics Commission, the newly created Commission on Ethics Enforcement and Disclosure, and their staffs shall meet and be provided space at the offices of the State Ethics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Regulations promulgated by the State Ethics Commission are continued and are considered to be promulgated by the newly created South Carolina Commission on Ethics Enforcement and Disclosure.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4.</w:t>
      </w:r>
      <w:r w:rsidRPr="00DE3752">
        <w:tab/>
        <w:t>Article 3, Chapter 13, Title 8 of the 1976 Code is amended to read: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“Article 3</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 xml:space="preserve"> State Ethics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A30" w:rsidRPr="00114AF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114AFA">
        <w:t xml:space="preserve">“Section </w:t>
      </w:r>
      <w:r w:rsidRPr="00114AFA">
        <w:rPr>
          <w:bCs/>
        </w:rPr>
        <w:t>8</w:t>
      </w:r>
      <w:r w:rsidRPr="00114AFA">
        <w:rPr>
          <w:bCs/>
        </w:rPr>
        <w:noBreakHyphen/>
        <w:t>13</w:t>
      </w:r>
      <w:r w:rsidRPr="00114AFA">
        <w:rPr>
          <w:bCs/>
        </w:rPr>
        <w:noBreakHyphen/>
        <w:t>310.</w:t>
      </w:r>
      <w:r w:rsidRPr="00114AFA">
        <w:rPr>
          <w:bCs/>
        </w:rPr>
        <w:tab/>
      </w:r>
      <w:r w:rsidRPr="00114AFA">
        <w:t>(A)</w:t>
      </w:r>
      <w:r w:rsidRPr="00114AFA">
        <w:tab/>
        <w:t xml:space="preserve">The State Ethics Commission as constituted under law </w:t>
      </w:r>
      <w:r w:rsidRPr="00114AFA">
        <w:rPr>
          <w:strike/>
        </w:rPr>
        <w:t>in effect before July 1, 1992,</w:t>
      </w:r>
      <w:r w:rsidRPr="00114AFA">
        <w:t xml:space="preserve"> is reconstituted to continue in existence with the appointment and qualification of the </w:t>
      </w:r>
      <w:r w:rsidRPr="00114AFA">
        <w:rPr>
          <w:strike/>
        </w:rPr>
        <w:t>at</w:t>
      </w:r>
      <w:r w:rsidRPr="00114AFA">
        <w:rPr>
          <w:strike/>
        </w:rPr>
        <w:noBreakHyphen/>
        <w:t>large</w:t>
      </w:r>
      <w:r w:rsidRPr="00114AFA">
        <w:t xml:space="preserve"> members as prescribed in this section and with the changes in duties and powers as prescribed in this chapter.  </w:t>
      </w:r>
      <w:r w:rsidRPr="00114AFA">
        <w:rPr>
          <w:strike/>
        </w:rPr>
        <w:t>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114AFA">
        <w:t>.</w:t>
      </w:r>
    </w:p>
    <w:p w:rsidR="008D4A30" w:rsidRPr="00114AF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(B)</w:t>
      </w:r>
      <w:r w:rsidRPr="00114AFA">
        <w:tab/>
        <w:t xml:space="preserve">There is created the State Ethics Commission composed of nine members appointed </w:t>
      </w:r>
      <w:r w:rsidRPr="00114AFA">
        <w:rPr>
          <w:strike/>
        </w:rPr>
        <w:t>by the Governor</w:t>
      </w:r>
      <w:r w:rsidRPr="00114AFA">
        <w:t>, upon the advice and consent of the General Assembly</w:t>
      </w:r>
      <w:r w:rsidRPr="00114AFA">
        <w:rPr>
          <w:u w:val="single"/>
        </w:rPr>
        <w:t>, as follows:  The Governor shall appoint the chairman and one additional member, and the State Treasurer, the Comptroller General, the Attorney General, the Adjutant General, the Secretary of State, the Commissioner of Agriculture, and the State Superintendent of Education, respectively, each shall appoint one member.  All members must be appointed from the state at</w:t>
      </w:r>
      <w:r w:rsidRPr="00114AFA">
        <w:rPr>
          <w:u w:val="single"/>
        </w:rPr>
        <w:noBreakHyphen/>
        <w:t>large</w:t>
      </w:r>
      <w:r w:rsidRPr="00114AFA">
        <w:t xml:space="preserve">.  </w:t>
      </w:r>
      <w:r w:rsidRPr="00114AFA">
        <w:rPr>
          <w:u w:val="single"/>
        </w:rPr>
        <w:t>However, a person who made a campaign contribution as defined by Section 8-13-1300(7) to one of the appointing authorities within the previous four years may not be appointed to the commission.</w:t>
      </w:r>
      <w:r w:rsidRPr="00114AFA">
        <w:t xml:space="preserve">  </w:t>
      </w:r>
      <w:r w:rsidRPr="00114AFA">
        <w:rPr>
          <w:strike/>
        </w:rPr>
        <w:t>One member shall represent each of the seven congressional districts, and two members must be appointed from the State at large.</w:t>
      </w:r>
      <w:r w:rsidRPr="00114AFA">
        <w:t xml:space="preserve">  No member of the General Assembly or other public official </w:t>
      </w:r>
      <w:r w:rsidRPr="00114AFA">
        <w:rPr>
          <w:strike/>
        </w:rPr>
        <w:t>must</w:t>
      </w:r>
      <w:r w:rsidRPr="00114AFA">
        <w:t xml:space="preserve"> </w:t>
      </w:r>
      <w:r w:rsidRPr="00114AFA">
        <w:rPr>
          <w:u w:val="single"/>
        </w:rPr>
        <w:t>shall</w:t>
      </w:r>
      <w:r w:rsidRPr="00114AFA">
        <w:t xml:space="preserve"> be eligible to serve on the State Ethics Commission.  </w:t>
      </w:r>
      <w:r w:rsidRPr="00114AFA">
        <w:rPr>
          <w:strike/>
        </w:rPr>
        <w:t>The Governor shall make the</w:t>
      </w:r>
      <w:r w:rsidRPr="00114AFA">
        <w:t xml:space="preserve"> </w:t>
      </w:r>
      <w:r w:rsidRPr="00114AFA">
        <w:rPr>
          <w:u w:val="single"/>
        </w:rPr>
        <w:t>All</w:t>
      </w:r>
      <w:r w:rsidRPr="00114AFA">
        <w:t xml:space="preserve"> appointments </w:t>
      </w:r>
      <w:r w:rsidRPr="00114AFA">
        <w:rPr>
          <w:u w:val="single"/>
        </w:rPr>
        <w:t>must be</w:t>
      </w:r>
      <w:r w:rsidRPr="00114AFA">
        <w:t xml:space="preserve"> based on merit regardless of race, color, creed, or gender and shall strive to assure that the membership of the commission is representative of all citizens of the State of South Carolina.</w:t>
      </w:r>
    </w:p>
    <w:p w:rsidR="008D4A30" w:rsidRPr="00114AFA"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(C)</w:t>
      </w:r>
      <w:r w:rsidRPr="00114AFA">
        <w:tab/>
        <w:t xml:space="preserve">The terms of the members are for five years and until their successors are appointed and qualify.  The members of the State Ethics Commission </w:t>
      </w:r>
      <w:r w:rsidRPr="00114AFA">
        <w:rPr>
          <w:u w:val="single"/>
        </w:rPr>
        <w:t>currently</w:t>
      </w:r>
      <w:r w:rsidRPr="00114AFA">
        <w:t xml:space="preserve"> serving </w:t>
      </w:r>
      <w:r w:rsidRPr="00114AFA">
        <w:rPr>
          <w:strike/>
        </w:rPr>
        <w:t>on this chapter’s effective date</w:t>
      </w:r>
      <w:r w:rsidRPr="00114AFA">
        <w:t xml:space="preserve"> may continue to serve until </w:t>
      </w:r>
      <w:r w:rsidRPr="00114AFA">
        <w:rPr>
          <w:strike/>
        </w:rPr>
        <w:t>the expiration of their terms</w:t>
      </w:r>
      <w:r w:rsidRPr="00114AFA">
        <w:t xml:space="preserve"> </w:t>
      </w:r>
      <w:r w:rsidRPr="00114AFA">
        <w:rPr>
          <w:u w:val="single"/>
        </w:rPr>
        <w:t>July 1, 2015, at which time their terms expire and their successors appointed in the manner prescribed by this section shall take office</w:t>
      </w:r>
      <w:r w:rsidRPr="00114AFA">
        <w:t xml:space="preserve">.  </w:t>
      </w:r>
      <w:r w:rsidRPr="00114AFA">
        <w:rPr>
          <w:strike/>
        </w:rPr>
        <w:t>These</w:t>
      </w:r>
      <w:r w:rsidRPr="00114AFA">
        <w:t xml:space="preserve"> Members </w:t>
      </w:r>
      <w:r w:rsidRPr="00114AFA">
        <w:rPr>
          <w:strike/>
        </w:rPr>
        <w:t>may then</w:t>
      </w:r>
      <w:r w:rsidRPr="00114AFA">
        <w:t xml:space="preserve"> </w:t>
      </w:r>
      <w:r w:rsidRPr="00114AFA">
        <w:rPr>
          <w:u w:val="single"/>
        </w:rPr>
        <w:t>shall</w:t>
      </w:r>
      <w:r w:rsidRPr="00114AFA">
        <w:t xml:space="preserve"> be appointed to serve one full five</w:t>
      </w:r>
      <w:r w:rsidRPr="00114AFA">
        <w:noBreakHyphen/>
        <w:t xml:space="preserve">year term under the provisions of this </w:t>
      </w:r>
      <w:r w:rsidRPr="00114AFA">
        <w:rPr>
          <w:strike/>
        </w:rPr>
        <w:t>chapter</w:t>
      </w:r>
      <w:r w:rsidRPr="00114AFA">
        <w:t xml:space="preserve"> </w:t>
      </w:r>
      <w:r w:rsidRPr="00114AFA">
        <w:rPr>
          <w:u w:val="single"/>
        </w:rPr>
        <w:t>section, provided that the members appointed by the Secretary of State, Comptroller General, Commissioner of Agriculture, and the State Superintendent of Education shall serve initial terms of three years each  Any member not appointed to serve an initial five year term may be reappointed for one additional five year term</w:t>
      </w:r>
      <w:r w:rsidRPr="00114AFA">
        <w:t xml:space="preserve">.  </w:t>
      </w:r>
      <w:r w:rsidRPr="00114AFA">
        <w:rPr>
          <w:strike/>
        </w:rPr>
        <w:t>Members representing the first, third, and sixth congressional districts on this chapter’s effective date are eligible to be appointed for a full five</w:t>
      </w:r>
      <w:r w:rsidRPr="00114AFA">
        <w:rPr>
          <w:strike/>
        </w:rPr>
        <w:noBreakHyphen/>
        <w:t>year term in or after 1991.  Members currently representing the second, fourth, and fifth congressional districts on this chapter’s effective date are eligible to be appointed for a full five</w:t>
      </w:r>
      <w:r w:rsidRPr="00114AFA">
        <w:rPr>
          <w:strike/>
        </w:rPr>
        <w:noBreakHyphen/>
        <w:t>year term in or after 1993.  The initial appointments for the at</w:t>
      </w:r>
      <w:r w:rsidRPr="00114AFA">
        <w:rPr>
          <w:strike/>
        </w:rPr>
        <w:noBreakHyphen/>
        <w:t>large members of the commission created by this chapter must be for a one</w:t>
      </w:r>
      <w:r w:rsidRPr="00114AFA">
        <w:rPr>
          <w:strike/>
        </w:rPr>
        <w:noBreakHyphen/>
        <w:t>, two</w:t>
      </w:r>
      <w:r w:rsidRPr="00114AFA">
        <w:rPr>
          <w:strike/>
        </w:rPr>
        <w:noBreakHyphen/>
        <w:t>, or three</w:t>
      </w:r>
      <w:r w:rsidRPr="00114AFA">
        <w:rPr>
          <w:strike/>
        </w:rPr>
        <w:noBreakHyphen/>
        <w:t>year term, but these at</w:t>
      </w:r>
      <w:r w:rsidRPr="00114AFA">
        <w:rPr>
          <w:strike/>
        </w:rPr>
        <w:noBreakHyphen/>
        <w:t>large members are eligible subsequently for a full five</w:t>
      </w:r>
      <w:r w:rsidRPr="00114AFA">
        <w:rPr>
          <w:strike/>
        </w:rPr>
        <w:noBreakHyphen/>
        <w:t>year term.  Under this section, the at</w:t>
      </w:r>
      <w:r w:rsidRPr="00114AFA">
        <w:rPr>
          <w:strike/>
        </w:rPr>
        <w:noBreakHyphen/>
        <w:t>large members of the commission are to be appointed to begin service on or after July 1, 1992.</w:t>
      </w:r>
      <w:r w:rsidRPr="00114AFA">
        <w:t xml:space="preserve">  Vacancies must be filled in the manner of the original appointment for the unexpired portion of the term only.  Members of the commission who have completed a full five</w:t>
      </w:r>
      <w:r w:rsidRPr="00114AFA">
        <w:noBreakHyphen/>
        <w:t>year term are not eligible for reappointment.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(D)</w:t>
      </w:r>
      <w:r w:rsidRPr="00114AFA">
        <w:tab/>
        <w:t xml:space="preserve">The commission shall elect </w:t>
      </w:r>
      <w:r w:rsidRPr="00114AFA">
        <w:rPr>
          <w:strike/>
        </w:rPr>
        <w:t>a chairman,</w:t>
      </w:r>
      <w:r w:rsidRPr="00114AFA">
        <w:t xml:space="preserve"> a vice</w:t>
      </w:r>
      <w:r w:rsidRPr="00114AFA">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320.</w:t>
      </w:r>
      <w:r w:rsidRPr="00DE3752">
        <w:rPr>
          <w:bCs/>
        </w:rPr>
        <w:tab/>
      </w:r>
      <w:r w:rsidRPr="00DE3752">
        <w:rPr>
          <w:u w:val="single"/>
        </w:rPr>
        <w:t>(A)</w:t>
      </w:r>
      <w:r w:rsidRPr="00DE3752">
        <w:tab/>
      </w:r>
      <w:r w:rsidRPr="00DE3752">
        <w:rPr>
          <w:u w:val="single"/>
        </w:rPr>
        <w:t>Beginning July 1, 2015, the State Ethics Commission has the duty and power to adjudicate complaint referrals from the Commission on Ethics Enforcement and Disclosure as provided in Section 8</w:t>
      </w:r>
      <w:r w:rsidRPr="00DE3752">
        <w:rPr>
          <w:u w:val="single"/>
        </w:rPr>
        <w:noBreakHyphen/>
        <w:t>13</w:t>
      </w:r>
      <w:r w:rsidRPr="00DE3752">
        <w:rPr>
          <w:u w:val="single"/>
        </w:rPr>
        <w:noBreakHyphen/>
        <w:t>465 and also has the power and duty to impose penalties or other punishments as authorized in this chapter in regard to violations found which result therefrom.  Otherwise, the duties and functions of the State Ethics Commission under this chapter, unless otherwise stated, are devolved upon the Commission on Ethics Enforcement and Disclosure and the provisions of this chapter shall be construed accordingly and shall apply mutatis mutandis.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r>
      <w:r w:rsidRPr="00DE3752">
        <w:rPr>
          <w:u w:val="single"/>
        </w:rPr>
        <w:t>Beginning July 1, 2015,</w:t>
      </w:r>
      <w:r w:rsidRPr="00DE3752">
        <w:t xml:space="preserve"> the State Ethics Commission has these duties and powers: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FB478F">
        <w:tab/>
      </w:r>
      <w:r w:rsidRPr="00DE3752">
        <w:rPr>
          <w:strike/>
        </w:rPr>
        <w:t>to prescribe forms for statements required to be filed by this chapter and to furnish these forms to persons required to file them;</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tab/>
      </w:r>
      <w:r w:rsidRPr="00DE3752">
        <w:rPr>
          <w:strike/>
        </w:rPr>
        <w:t>to prepare and publish a manual setting forth recommended uniform methods of reporting for use by persons required to file statements required by this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(3)</w:t>
      </w:r>
      <w:r>
        <w:tab/>
      </w:r>
      <w:r w:rsidRPr="00DE3752">
        <w:rPr>
          <w:strike/>
        </w:rPr>
        <w:t>to accept and file information voluntarily supplied that exceeds the requirements of this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(4)</w:t>
      </w:r>
      <w:r>
        <w:tab/>
      </w:r>
      <w:r w:rsidRPr="00DE3752">
        <w:rPr>
          <w:strike/>
        </w:rPr>
        <w:t>to develop a filing, coding, and cross</w:t>
      </w:r>
      <w:r w:rsidRPr="00DE3752">
        <w:rPr>
          <w:strike/>
        </w:rPr>
        <w:noBreakHyphen/>
        <w:t>indexing system consonant with the purposes of this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tab/>
      </w:r>
      <w:r w:rsidRPr="00DE3752">
        <w:rPr>
          <w:strike/>
        </w:rPr>
        <w:t>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(1)</w:t>
      </w:r>
      <w:r w:rsidRPr="00DE3752">
        <w:tab/>
        <w:t>to preserve the originals or copies of notices and reports for four years from date of receipt;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(7)</w:t>
      </w:r>
      <w:r w:rsidRPr="00DE3752">
        <w:tab/>
      </w:r>
      <w:r w:rsidRPr="00DE3752">
        <w:rPr>
          <w:strike/>
        </w:rPr>
        <w:t>to ascertain whether a person has failed to comply fully and accurately with the disclosure requirements of this chapter and promptly to notify the person to file the necessary notices and reports to satisfy the requirements of this chapter or regulations promulgated by the commission under this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(8)</w:t>
      </w:r>
      <w:r w:rsidRPr="00DE3752">
        <w:rPr>
          <w:u w:val="single"/>
        </w:rPr>
        <w:t>(2)</w:t>
      </w:r>
      <w:r w:rsidRPr="00DE3752">
        <w:tab/>
        <w:t>to request the Attorney General, in the name of the commission, to initiate, prosecute, defend, or appear in a civil or criminal action for the purpose of enforcing the provisions of this chapter, including a civil proceeding for injunctive relief and presentation to a grand jury</w:t>
      </w:r>
      <w:r w:rsidRPr="00DE3752">
        <w:rPr>
          <w:u w:val="single"/>
        </w:rPr>
        <w:t>.  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(9)</w:t>
      </w:r>
      <w:r>
        <w:tab/>
      </w:r>
      <w:r w:rsidRPr="00DE3752">
        <w:rPr>
          <w:strike/>
        </w:rPr>
        <w:t>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except members or staff, including staff elected to serve as officers of or candidates for the General Assembly unless otherwise provided for under House or Senate rules. Any person charged with a violation of this chapter or Chapter 17 of Title 2 is entitled to the administrative hearing process contained in this section.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(a)</w:t>
      </w:r>
      <w:r w:rsidRPr="00FB478F">
        <w:tab/>
      </w:r>
      <w:r w:rsidRPr="00DE3752">
        <w:rPr>
          <w:strike/>
        </w:rPr>
        <w:t>The commission may commence an investigation on the filing of a complaint by an individual or by the commission, as provided in item (10)(d), upon a majority vote of the total membership of the commission.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(b)(1)</w:t>
      </w:r>
      <w:r>
        <w:tab/>
      </w:r>
      <w:r w:rsidRPr="00DE3752">
        <w:rPr>
          <w:strike/>
        </w:rPr>
        <w:t>No complaint may be accepted by the commission concerning a candidate for elective office during the fifty</w:t>
      </w:r>
      <w:r w:rsidRPr="00DE3752">
        <w:rPr>
          <w:strike/>
        </w:rPr>
        <w:noBreakHyphen/>
        <w:t>day period before an election in which he is a candidate. During this fifty</w:t>
      </w:r>
      <w:r w:rsidRPr="00DE3752">
        <w:rPr>
          <w:strike/>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E3752">
        <w:rPr>
          <w:strike/>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w:t>
      </w:r>
      <w:r>
        <w:tab/>
      </w:r>
      <w:r>
        <w:tab/>
      </w:r>
      <w:r w:rsidRPr="00DE3752">
        <w:rPr>
          <w:strike/>
        </w:rPr>
        <w:t>petition is being presented for an improper purpose such as harassment or to cause delay;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w:t>
      </w:r>
      <w:r>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(iii)</w:t>
      </w:r>
      <w:r>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rPr>
          <w:strike/>
        </w:rPr>
        <w:t>(2)</w:t>
      </w:r>
      <w:r w:rsidRPr="00DE3752">
        <w:tab/>
      </w:r>
      <w:r w:rsidRPr="00DE3752">
        <w:rPr>
          <w:strike/>
        </w:rPr>
        <w:t>Action on a complaint filed against a candidate which was received more than fifty days before the election but which cannot be disposed of or dismissed by the commission at least thirty days before the election must be postponed until after the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(c)</w:t>
      </w:r>
      <w:r w:rsidRPr="00DE3752">
        <w:tab/>
      </w:r>
      <w:r w:rsidRPr="00DE3752">
        <w:rPr>
          <w:strike/>
        </w:rPr>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(d)</w:t>
      </w:r>
      <w:r w:rsidRPr="00DE3752">
        <w:tab/>
      </w:r>
      <w:r w:rsidRPr="00DE3752">
        <w:rPr>
          <w:strike/>
        </w:rPr>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(10)</w:t>
      </w:r>
      <w:r w:rsidRPr="00DE3752">
        <w:rPr>
          <w:u w:val="single"/>
        </w:rPr>
        <w:t>(3)</w:t>
      </w:r>
      <w:r w:rsidRPr="00DE3752">
        <w:tab/>
        <w:t xml:space="preserve">to conduct </w:t>
      </w:r>
      <w:r w:rsidRPr="00DE3752">
        <w:rPr>
          <w:strike/>
        </w:rPr>
        <w:t>its investigations,</w:t>
      </w:r>
      <w:r w:rsidRPr="00DE3752">
        <w:t xml:space="preserve"> inquiries</w:t>
      </w:r>
      <w:r w:rsidRPr="00DE3752">
        <w:rPr>
          <w:strike/>
        </w:rPr>
        <w:t>,</w:t>
      </w:r>
      <w:r w:rsidRPr="00DE3752">
        <w:t xml:space="preserve"> and hearings in this manner: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(a)</w:t>
      </w:r>
      <w:r w:rsidRPr="00DE3752">
        <w:tab/>
      </w:r>
      <w:r w:rsidRPr="00DE3752">
        <w:rPr>
          <w:strike/>
        </w:rPr>
        <w:t>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(b)</w:t>
      </w:r>
      <w:r w:rsidRPr="00DE3752">
        <w:tab/>
      </w:r>
      <w:r w:rsidRPr="00DE3752">
        <w:rPr>
          <w:strike/>
        </w:rPr>
        <w:t>If the commission or its executive director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(c)</w:t>
      </w:r>
      <w:r w:rsidRPr="00DE3752">
        <w:tab/>
      </w:r>
      <w:r w:rsidRPr="00DE3752">
        <w:rPr>
          <w:strike/>
        </w:rPr>
        <w:t>If the commission or its executive director determines that the complaint alleges facts sufficient to constitute a violation, an investigation may be conducted of the alleged violation.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(d)</w:t>
      </w:r>
      <w:r w:rsidRPr="00DE3752">
        <w:rPr>
          <w:u w:val="single"/>
        </w:rPr>
        <w:t>(a)</w:t>
      </w:r>
      <w:r w:rsidRPr="00DE3752">
        <w:tab/>
        <w:t xml:space="preserve">If the commission, upon the receipt of </w:t>
      </w:r>
      <w:r w:rsidRPr="00DE3752">
        <w:rPr>
          <w:strike/>
        </w:rPr>
        <w:t>any information</w:t>
      </w:r>
      <w:r w:rsidRPr="00DE3752">
        <w:t xml:space="preserve"> </w:t>
      </w:r>
      <w:r w:rsidRPr="00DE3752">
        <w:rPr>
          <w:u w:val="single"/>
        </w:rPr>
        <w:t>a referral from the Commission on Ethics Enforcement and Disclosure as provided in Section 8</w:t>
      </w:r>
      <w:r w:rsidRPr="00DE3752">
        <w:rPr>
          <w:u w:val="single"/>
        </w:rPr>
        <w:noBreakHyphen/>
        <w:t>13</w:t>
      </w:r>
      <w:r w:rsidRPr="00DE3752">
        <w:rPr>
          <w:u w:val="single"/>
        </w:rPr>
        <w:noBreakHyphen/>
        <w:t>465</w:t>
      </w:r>
      <w:r w:rsidRPr="00DE3752">
        <w:t>,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(e)</w:t>
      </w:r>
      <w:r w:rsidRPr="00DE3752">
        <w:rPr>
          <w:u w:val="single"/>
        </w:rPr>
        <w:t>(b)</w:t>
      </w:r>
      <w:r w:rsidRPr="00DE3752">
        <w:tab/>
        <w:t xml:space="preserve">If the commission determines that assistance is needed in conducting </w:t>
      </w:r>
      <w:r w:rsidRPr="00DE3752">
        <w:rPr>
          <w:strike/>
        </w:rPr>
        <w:t>an investigation</w:t>
      </w:r>
      <w:r w:rsidRPr="00DE3752">
        <w:t xml:space="preserve"> </w:t>
      </w:r>
      <w:r w:rsidRPr="00DE3752">
        <w:rPr>
          <w:u w:val="single"/>
        </w:rPr>
        <w:t>a hearing</w:t>
      </w:r>
      <w:r w:rsidRPr="00DE3752">
        <w:t>, the commission shall request the assistance of appropriate agencies.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(f)</w:t>
      </w:r>
      <w:r w:rsidRPr="00DE3752">
        <w:rPr>
          <w:u w:val="single"/>
        </w:rPr>
        <w:t>(c)</w:t>
      </w:r>
      <w:r w:rsidRPr="00DE3752">
        <w:tab/>
        <w:t xml:space="preserve">The commission may order testimony to be taken in any </w:t>
      </w:r>
      <w:r w:rsidRPr="00DE3752">
        <w:rPr>
          <w:strike/>
        </w:rPr>
        <w:t>investigation or</w:t>
      </w:r>
      <w:r w:rsidRPr="00DE3752">
        <w:t xml:space="preserve">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under this section.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(g)</w:t>
      </w:r>
      <w:r w:rsidRPr="00DE3752">
        <w:rPr>
          <w:u w:val="single"/>
        </w:rPr>
        <w:t>(d)</w:t>
      </w:r>
      <w:r w:rsidRPr="00DE3752">
        <w:tab/>
        <w:t xml:space="preserve">All </w:t>
      </w:r>
      <w:r w:rsidRPr="00DE3752">
        <w:rPr>
          <w:strike/>
        </w:rPr>
        <w:t>investigations,</w:t>
      </w:r>
      <w:r w:rsidRPr="00DE3752">
        <w:t xml:space="preserve"> inquiries, hearings, and accompanying documents </w:t>
      </w:r>
      <w:r w:rsidRPr="00DE3752">
        <w:rPr>
          <w:strike/>
        </w:rPr>
        <w:t>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r w:rsidRPr="00DE3752">
        <w:t xml:space="preserve"> </w:t>
      </w:r>
      <w:r w:rsidRPr="00DE3752">
        <w:rPr>
          <w:u w:val="single"/>
        </w:rPr>
        <w:t>are open to the public or are considered to be public information upon the referral of a matter to the commission as provided in Section 8</w:t>
      </w:r>
      <w:r w:rsidRPr="00DE3752">
        <w:rPr>
          <w:u w:val="single"/>
        </w:rPr>
        <w:noBreakHyphen/>
        <w:t>13</w:t>
      </w:r>
      <w:r w:rsidRPr="00DE3752">
        <w:rPr>
          <w:u w:val="single"/>
        </w:rPr>
        <w:noBreakHyphen/>
        <w:t>465</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(h)</w:t>
      </w:r>
      <w:r w:rsidRPr="00DE3752">
        <w:rPr>
          <w:u w:val="single"/>
        </w:rPr>
        <w:t>(e)</w:t>
      </w:r>
      <w:r w:rsidRPr="00DE3752">
        <w:tab/>
        <w:t>The commission must afford a public official, public member, public employee, lobbyist, or lobbyist’s principal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(i)</w:t>
      </w:r>
      <w:r w:rsidRPr="00DE3752">
        <w:rPr>
          <w:u w:val="single"/>
        </w:rPr>
        <w:t>(f)</w:t>
      </w:r>
      <w:r>
        <w:rPr>
          <w:u w:val="single"/>
        </w:rPr>
        <w:tab/>
      </w:r>
      <w:r w:rsidRPr="00DE3752">
        <w:tab/>
      </w:r>
      <w:r w:rsidRPr="00DE3752">
        <w:rPr>
          <w:strike/>
        </w:rPr>
        <w:t>At the conclusion of its investigation</w:t>
      </w:r>
      <w:r w:rsidRPr="00DE3752">
        <w:t xml:space="preserve"> </w:t>
      </w:r>
      <w:r w:rsidRPr="00DE3752">
        <w:rPr>
          <w:u w:val="single"/>
        </w:rPr>
        <w:t>Upon a referral from the Commission on Ethics Enforcement and Disclosure as provided in Section 8</w:t>
      </w:r>
      <w:r w:rsidRPr="00DE3752">
        <w:rPr>
          <w:u w:val="single"/>
        </w:rPr>
        <w:noBreakHyphen/>
        <w:t>13</w:t>
      </w:r>
      <w:r w:rsidRPr="00DE3752">
        <w:rPr>
          <w:u w:val="single"/>
        </w:rPr>
        <w:noBreakHyphen/>
        <w:t>465</w:t>
      </w:r>
      <w:r w:rsidRPr="00DE3752">
        <w:t>,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(j)</w:t>
      </w:r>
      <w:r w:rsidRPr="00DE3752">
        <w:rPr>
          <w:u w:val="single"/>
        </w:rPr>
        <w:t>(g)</w:t>
      </w:r>
      <w:r w:rsidRPr="00DE3752">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w:t>
      </w:r>
      <w:r w:rsidRPr="00DE3752">
        <w:rPr>
          <w:strike/>
        </w:rPr>
        <w:t>(f)</w:t>
      </w:r>
      <w:r w:rsidRPr="00DE3752">
        <w:rPr>
          <w:u w:val="single"/>
        </w:rPr>
        <w:t>(c)</w:t>
      </w:r>
      <w:r w:rsidRPr="00DE3752">
        <w:t>.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E3752">
        <w:noBreakHyphen/>
        <w:t>examine opposing witnesses.  All evidence, including records the commission considers, must be offered fully and made a part of the record in the proceedings.  The hearings must be held in executive session unless the respondent requests an open hearing.</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(k)</w:t>
      </w:r>
      <w:r w:rsidRPr="00DE3752">
        <w:rPr>
          <w:u w:val="single"/>
        </w:rPr>
        <w:t>(h)</w:t>
      </w:r>
      <w:r w:rsidRPr="00DE3752">
        <w:tab/>
        <w:t>No later than sixty days after the conclusion of a hearing to determine whether a violation of the chapter has occurred, the commission panel must set forth its determination in a written decision with findings of fact and conclusions of law.  The commission panel, where appropriate, shall recommend disciplinary or administrative action, or in the case of an alleged criminal violation, refer the matter to the Attorney General for appropriate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(l)</w:t>
      </w:r>
      <w:r w:rsidRPr="00DE3752">
        <w:rPr>
          <w:u w:val="single"/>
        </w:rPr>
        <w:t>(i)</w:t>
      </w:r>
      <w:r w:rsidRPr="00DE3752">
        <w:tab/>
      </w:r>
      <w:r>
        <w:tab/>
      </w:r>
      <w:r w:rsidRPr="00DE3752">
        <w:t xml:space="preserve">The written decision as provided for in subitem </w:t>
      </w:r>
      <w:r w:rsidRPr="00DE3752">
        <w:rPr>
          <w:strike/>
        </w:rPr>
        <w:t>(k)</w:t>
      </w:r>
      <w:r w:rsidRPr="00DE3752">
        <w:rPr>
          <w:u w:val="single"/>
        </w:rPr>
        <w:t>(h)</w:t>
      </w:r>
      <w:r w:rsidRPr="00DE3752">
        <w:t xml:space="preserve"> may set forth an order: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DE3752">
        <w:t>i)</w:t>
      </w:r>
      <w:r>
        <w:tab/>
      </w:r>
      <w:r w:rsidRPr="00DE3752">
        <w:tab/>
        <w:t>requiring the public official, public member, or public employee to pay a civil penalty of not more than two thousand dollars for each violation;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w:t>
      </w:r>
      <w:r w:rsidRPr="00DE3752">
        <w:tab/>
        <w:t>requiring the forfeiture of gifts, receipts, or profits, or the value thereof, obtained in violation of the chapter, voiding nonlegislative state action obtained in violation of the chapter;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(iii)</w:t>
      </w:r>
      <w:r w:rsidRPr="00DE3752">
        <w:tab/>
        <w:t>requiring a combination of subitems (i) and (ii) above, as necessary and appropriate.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(m)</w:t>
      </w:r>
      <w:r w:rsidRPr="00DE3752">
        <w:rPr>
          <w:u w:val="single"/>
        </w:rPr>
        <w:t>(j)</w:t>
      </w:r>
      <w:r w:rsidRPr="00DE3752">
        <w:tab/>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Pr="00DE3752">
        <w:noBreakHyphen/>
        <w:t>23</w:t>
      </w:r>
      <w:r w:rsidRPr="00DE3752">
        <w:noBreakHyphen/>
        <w:t>380 and as provided in the South Carolina Appellate Court Rules, stays all actions and recommendations of the commission unless otherwise determined by the court.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(n)</w:t>
      </w:r>
      <w:r w:rsidRPr="00DE3752">
        <w:rPr>
          <w:u w:val="single"/>
        </w:rPr>
        <w:t>(k)</w:t>
      </w:r>
      <w:r w:rsidRPr="00DE3752">
        <w:tab/>
        <w:t>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(o)</w:t>
      </w:r>
      <w:r w:rsidRPr="00DE3752">
        <w:rPr>
          <w:u w:val="single"/>
        </w:rPr>
        <w:t>(l)</w:t>
      </w:r>
      <w:r w:rsidRPr="00DE3752">
        <w:tab/>
        <w:t>All actions taken by the commission on complaints, except on alleged violations which are found to be groundless by the commission, are a matter of public record upon final disposition;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(11)</w:t>
      </w:r>
      <w:r>
        <w:tab/>
      </w:r>
      <w:r w:rsidRPr="00DE3752">
        <w:rPr>
          <w:strike/>
        </w:rPr>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(12)</w:t>
      </w:r>
      <w:r w:rsidRPr="00DE3752">
        <w:rPr>
          <w:u w:val="single"/>
        </w:rPr>
        <w:t>(4)</w:t>
      </w:r>
      <w:r w:rsidRPr="00DE3752">
        <w:tab/>
        <w:t xml:space="preserve">to promulgate and publish </w:t>
      </w:r>
      <w:r w:rsidRPr="00DE3752">
        <w:rPr>
          <w:strike/>
        </w:rPr>
        <w:t>rules and</w:t>
      </w:r>
      <w:r w:rsidRPr="00DE3752">
        <w:t xml:space="preserve"> regulations to carry out the provisions of this chapter.  Provided, that with respect to </w:t>
      </w:r>
      <w:r w:rsidRPr="00DE3752">
        <w:rPr>
          <w:strike/>
        </w:rPr>
        <w:t>complaints, investigations, and</w:t>
      </w:r>
      <w:r w:rsidRPr="00DE3752">
        <w:t xml:space="preserve"> hearings</w:t>
      </w:r>
      <w:r w:rsidRPr="00DE3752">
        <w:rPr>
          <w:u w:val="single"/>
        </w:rPr>
        <w:t>,</w:t>
      </w:r>
      <w:r w:rsidRPr="00DE3752">
        <w:t xml:space="preserve"> the rights of due process as expressed in the Rules Governing the Practice of Law must be followed;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(13)</w:t>
      </w:r>
      <w:r w:rsidRPr="00DE3752">
        <w:rPr>
          <w:u w:val="single"/>
        </w:rPr>
        <w:t>(5)</w:t>
      </w:r>
      <w:r w:rsidRPr="00DE3752">
        <w:tab/>
        <w:t xml:space="preserve">on and after July 1, 1993, to administer Chapter 17 of Title 2 by use of the duties and powers listed in this section </w:t>
      </w:r>
      <w:r w:rsidRPr="00DE3752">
        <w:rPr>
          <w:u w:val="single"/>
        </w:rPr>
        <w:t>in regard to punishment for violations of these provisions and the adjudication of alleged violations</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(14)</w:t>
      </w:r>
      <w:r w:rsidRPr="00DE3752">
        <w:rPr>
          <w:u w:val="single"/>
        </w:rPr>
        <w:t>(6)</w:t>
      </w:r>
      <w:r>
        <w:tab/>
      </w:r>
      <w:r w:rsidRPr="00DE3752">
        <w:t>to file, in the court of common pleas of the county in which the respondent of a complaint resides, a certified copy of an order or decision of the commission, whereupon the court must render judgment in accordance with the order or decision without charge to the commission and must notify the respondent of the judgment imposed. The judgment has the same effect as though it had been rendered in a case duly heard and determined by the court.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325.</w:t>
      </w:r>
      <w:r w:rsidRPr="00DE3752">
        <w:tab/>
        <w:t xml:space="preserve">In order to offset costs associated with the:  (1) administration and regulation of lobbyists and lobbyist’s principals, and (2) enforcement of Chapter 17 of Title 2, the </w:t>
      </w:r>
      <w:r w:rsidRPr="00DE3752">
        <w:rPr>
          <w:strike/>
        </w:rPr>
        <w:t>State Ethics</w:t>
      </w:r>
      <w:r w:rsidRPr="00DE3752">
        <w:t xml:space="preserve"> Commission </w:t>
      </w:r>
      <w:r w:rsidRPr="00DE3752">
        <w:rPr>
          <w:u w:val="single"/>
        </w:rPr>
        <w:t>on Ethics Enforcement and Disclosure</w:t>
      </w:r>
      <w:r w:rsidRPr="00DE3752">
        <w:t xml:space="preserve"> shall retain fees generated by the registration of lobbyists and lobbyists’ principals and the initial fine of one hundred dollars, as provided in Section 2</w:t>
      </w:r>
      <w:r w:rsidRPr="00DE3752">
        <w:noBreakHyphen/>
        <w:t>17</w:t>
      </w:r>
      <w:r w:rsidRPr="00DE3752">
        <w:noBreakHyphen/>
        <w:t>50(A)(2)(a), and the initial fine of one hundred dollars, as provided in Section 8</w:t>
      </w:r>
      <w:r w:rsidRPr="00DE3752">
        <w:noBreakHyphen/>
        <w:t>13</w:t>
      </w:r>
      <w:r w:rsidRPr="00DE3752">
        <w:noBreakHyphen/>
        <w:t xml:space="preserve">1510(1), for reports received by the </w:t>
      </w:r>
      <w:r w:rsidRPr="00DE3752">
        <w:rPr>
          <w:strike/>
        </w:rPr>
        <w:t>State Ethics</w:t>
      </w:r>
      <w:r w:rsidRPr="00DE3752">
        <w:t xml:space="preserve"> Commission </w:t>
      </w:r>
      <w:r w:rsidRPr="00DE3752">
        <w:rPr>
          <w:u w:val="single"/>
        </w:rPr>
        <w:t>on Ethics Enforcement and Disclosure</w:t>
      </w:r>
      <w:r w:rsidRPr="00DE3752">
        <w: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330.</w:t>
      </w:r>
      <w:r w:rsidRPr="00DE3752">
        <w:rPr>
          <w:bCs/>
        </w:rPr>
        <w:tab/>
      </w:r>
      <w:r w:rsidRPr="00DE3752">
        <w:t>(A)</w:t>
      </w:r>
      <w:r w:rsidRPr="00DE3752">
        <w:tab/>
        <w:t xml:space="preserve">The commission may employ and remove </w:t>
      </w:r>
      <w:r w:rsidRPr="00DE3752">
        <w:rPr>
          <w:u w:val="single"/>
        </w:rPr>
        <w:t>such staff as may be authorized and provided by the General Assembly in the annual general appropriations act</w:t>
      </w:r>
      <w:r w:rsidRPr="00DE3752">
        <w:rPr>
          <w:strike/>
        </w:rPr>
        <w:t>, at its pleasure, an executive director.  The executive director has the responsibility for employing and terminating other personnel as may be necessary.  The executive director administers the daily business of the commission and performs duties assigned by the commission</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tab/>
      </w:r>
      <w:r w:rsidRPr="00DE3752">
        <w:t xml:space="preserve">No member or employee of the </w:t>
      </w:r>
      <w:r w:rsidRPr="00DE3752">
        <w:rPr>
          <w:u w:val="single"/>
        </w:rPr>
        <w:t>State Ethics</w:t>
      </w:r>
      <w:r w:rsidRPr="00DE3752">
        <w:t xml:space="preserve"> Commission may be a candidate, an official in a political party, or a lobbyist.  Other than by virtue of membership on or employment with the State Ethics Commission, no member or employee of the </w:t>
      </w:r>
      <w:r w:rsidRPr="00DE3752">
        <w:rPr>
          <w:u w:val="single"/>
        </w:rPr>
        <w:t>State Ethics</w:t>
      </w:r>
      <w:r w:rsidRPr="00DE3752">
        <w:t xml:space="preserve"> Commission may be a public official, public member, or public employee.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tab/>
      </w:r>
      <w:r w:rsidRPr="00DE3752">
        <w:t xml:space="preserve">No member of the </w:t>
      </w:r>
      <w:r w:rsidRPr="00DE3752">
        <w:rPr>
          <w:u w:val="single"/>
        </w:rPr>
        <w:t>State Ethics</w:t>
      </w:r>
      <w:r w:rsidRPr="00DE3752">
        <w:t xml:space="preserve"> Commission or its staff may participate in political management or in a political campaign during the member’s or employee’s term of office or employment.  No member of the </w:t>
      </w:r>
      <w:r w:rsidRPr="00DE3752">
        <w:rPr>
          <w:u w:val="single"/>
        </w:rPr>
        <w:t>State Ethics</w:t>
      </w:r>
      <w:r w:rsidRPr="00DE3752">
        <w:t xml:space="preserve"> Commission or its staff may make a contribution to a candidate or knowingly attend a fundraiser held for the benefit of a candidate.  Violation of this provision subjects the employee to immediate dismissal and the commissioner to removal by the Governor.</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340.</w:t>
      </w:r>
      <w:r w:rsidRPr="00DE3752">
        <w:tab/>
        <w:t>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Pr="00DE3752">
        <w:rPr>
          <w:bCs/>
        </w:rPr>
        <w:noBreakHyphen/>
        <w:t>13</w:t>
      </w:r>
      <w:r w:rsidRPr="00DE3752">
        <w:rPr>
          <w:bCs/>
        </w:rPr>
        <w:noBreakHyphen/>
        <w:t>350.</w:t>
      </w:r>
      <w:r w:rsidRPr="00DE3752">
        <w:rPr>
          <w:bCs/>
        </w:rPr>
        <w:tab/>
      </w:r>
      <w:r w:rsidRPr="00DE3752">
        <w:rPr>
          <w:strike/>
        </w:rPr>
        <w:t>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Pr="00DE3752">
        <w:rPr>
          <w:bCs/>
          <w:strike/>
        </w:rPr>
        <w:noBreakHyphen/>
        <w:t>13</w:t>
      </w:r>
      <w:r w:rsidRPr="00DE3752">
        <w:rPr>
          <w:bCs/>
          <w:strike/>
        </w:rPr>
        <w:noBreakHyphen/>
        <w:t>360.</w:t>
      </w:r>
      <w:r w:rsidRPr="00DE3752">
        <w:rPr>
          <w:bCs/>
        </w:rPr>
        <w:tab/>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DE3752">
        <w:rPr>
          <w:strike/>
        </w:rPr>
        <w:t>The commission shall publish and make available to the public and to persons subject to this chapter explanatory information concerning this chapter, the duties imposed by this chapter, and the means for enforcing this chapter.</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Pr="00DE3752">
        <w:rPr>
          <w:bCs/>
          <w:strike/>
        </w:rPr>
        <w:noBreakHyphen/>
        <w:t>13</w:t>
      </w:r>
      <w:r w:rsidRPr="00DE3752">
        <w:rPr>
          <w:bCs/>
          <w:strike/>
        </w:rPr>
        <w:noBreakHyphen/>
        <w:t>365.</w:t>
      </w:r>
      <w:r w:rsidRPr="00DE3752">
        <w:tab/>
      </w:r>
      <w:r w:rsidRPr="00DE3752">
        <w:rPr>
          <w:strike/>
        </w:rPr>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DE3752">
        <w:rPr>
          <w:strike/>
        </w:rPr>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r w:rsidRPr="00DE3752">
        <w: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5.</w:t>
      </w:r>
      <w:r w:rsidRPr="00DE3752">
        <w:tab/>
        <w:t>Article 5, Chapter 13, Title 8 of the 1976 Code is amended to read: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752">
        <w:tab/>
        <w:t>“Article 5</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Senate and House of Representatives Ethics Committees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510.</w:t>
      </w:r>
      <w:r w:rsidRPr="00DE3752">
        <w:rPr>
          <w:bCs/>
        </w:rPr>
        <w:tab/>
      </w:r>
      <w:r w:rsidRPr="00DE3752">
        <w:t xml:space="preserve">There is created a House of Representatives Legislative Ethics Committee and a Senate Legislative Ethics Committee.  Each ethics committee is composed of six members </w:t>
      </w:r>
      <w:r w:rsidRPr="00DE3752">
        <w:rPr>
          <w:u w:val="single"/>
        </w:rPr>
        <w:t>unless otherwise provided by rule of the respective House</w:t>
      </w:r>
      <w:r w:rsidRPr="00DE3752">
        <w:t>.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520.</w:t>
      </w:r>
      <w:r w:rsidRPr="00DE3752">
        <w:rPr>
          <w:bCs/>
        </w:rPr>
        <w:tab/>
      </w:r>
      <w:r w:rsidRPr="00DE3752">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530.</w:t>
      </w:r>
      <w:r w:rsidRPr="00DE3752">
        <w:rPr>
          <w:bCs/>
        </w:rPr>
        <w:tab/>
      </w:r>
      <w:r w:rsidRPr="00DE3752">
        <w:rPr>
          <w:u w:val="single"/>
        </w:rPr>
        <w:t>(A)</w:t>
      </w:r>
      <w:r w:rsidRPr="00DE3752">
        <w:tab/>
      </w:r>
      <w:r w:rsidRPr="00DE3752">
        <w:rPr>
          <w:u w:val="single"/>
        </w:rPr>
        <w:t>Beginning July 1, 2015, the Ethics Committees of the House and Senate have the duty and power to adjudicate complaint referrals from the Commission on Ethics Enforcement and Disclosure as provided in Section 8</w:t>
      </w:r>
      <w:r w:rsidRPr="00DE3752">
        <w:rPr>
          <w:u w:val="single"/>
        </w:rPr>
        <w:noBreakHyphen/>
        <w:t>13</w:t>
      </w:r>
      <w:r w:rsidRPr="00DE3752">
        <w:rPr>
          <w:u w:val="single"/>
        </w:rPr>
        <w:noBreakHyphen/>
        <w:t>465 and also have the power and duty to impose penalties or other punishments as authorized in this article in regard to violations found which result therefrom.  Otherwise, the duties and functions of the Ethics Committees of the House and Senate under this chapter, unless otherwise stated, are devolved upon the Commission on Ethics Enforcement and Disclosure and the provisions of this chapter shall be construed accordingly and shall apply mutatis mutandis.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t>Each ethics committee shall</w:t>
      </w:r>
      <w:r w:rsidRPr="00DE3752">
        <w:rPr>
          <w:strike/>
        </w:rPr>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(1)</w:t>
      </w:r>
      <w:r w:rsidRPr="00DE3752">
        <w:tab/>
      </w:r>
      <w:r w:rsidRPr="00DE3752">
        <w:rPr>
          <w:strike/>
        </w:rPr>
        <w:t>ascertain whether a person has failed to comply fully and accurately with the disclosure requirements of this chapter and promptly notify the person to file the necessary notices and reports to satisfy the requirements of this chapter;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(2)</w:t>
      </w:r>
      <w:r w:rsidRPr="00DE3752">
        <w:tab/>
      </w:r>
      <w:r w:rsidRPr="00DE3752">
        <w:rPr>
          <w:strike/>
        </w:rPr>
        <w:t>receive complaints filed by individuals and, upon a majority vote of the total membership of the committee, file complaints when alleged violations are identified;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(3)</w:t>
      </w:r>
      <w:r w:rsidRPr="00DE3752">
        <w:tab/>
      </w:r>
      <w:r w:rsidRPr="00DE3752">
        <w:rPr>
          <w:strike/>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(4)</w:t>
      </w:r>
      <w:r w:rsidRPr="00DE3752">
        <w:rPr>
          <w:u w:val="single"/>
        </w:rPr>
        <w:t>(1)</w:t>
      </w:r>
      <w:r w:rsidRPr="00DE3752">
        <w:tab/>
      </w:r>
      <w:r w:rsidRPr="00DE3752">
        <w:rPr>
          <w:strike/>
        </w:rPr>
        <w:t>receive and</w:t>
      </w:r>
      <w:r w:rsidRPr="00DE3752">
        <w:t xml:space="preserve"> hear</w:t>
      </w:r>
      <w:r w:rsidRPr="00DE3752">
        <w:rPr>
          <w:u w:val="single"/>
        </w:rPr>
        <w:t>, upon a referral from the Commission on Ethics Enforcement and Disclosure as provided in Section 8</w:t>
      </w:r>
      <w:r w:rsidRPr="00DE3752">
        <w:rPr>
          <w:u w:val="single"/>
        </w:rPr>
        <w:noBreakHyphen/>
        <w:t>13</w:t>
      </w:r>
      <w:r w:rsidRPr="00DE3752">
        <w:rPr>
          <w:u w:val="single"/>
        </w:rPr>
        <w:noBreakHyphen/>
        <w:t>465,</w:t>
      </w:r>
      <w:r w:rsidRPr="00DE3752">
        <w:t xml:space="preserve">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w:t>
      </w:r>
      <w:r w:rsidRPr="00DE3752">
        <w:rPr>
          <w:strike/>
        </w:rPr>
        <w:t>No complaint may be accepted by the ethics committee concerning a member of or candidate for the appropriate house during the fifty</w:t>
      </w:r>
      <w:r w:rsidRPr="00DE3752">
        <w:rPr>
          <w:strike/>
        </w:rPr>
        <w:noBreakHyphen/>
        <w:t>day period before an election in which the member or candidate is a candidate. During this fifty</w:t>
      </w:r>
      <w:r w:rsidRPr="00DE3752">
        <w:rPr>
          <w:strike/>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E3752">
        <w:rPr>
          <w:strike/>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w:t>
      </w:r>
      <w:r>
        <w:tab/>
      </w:r>
      <w:r w:rsidRPr="00DE3752">
        <w:tab/>
      </w:r>
      <w:r w:rsidRPr="00DE3752">
        <w:rPr>
          <w:strike/>
        </w:rPr>
        <w:t>petition is being presented for an improper purpose such as harassment or to cause delay;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w:t>
      </w:r>
      <w:r w:rsidRPr="00DE3752">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(iii)</w:t>
      </w:r>
      <w:r w:rsidRPr="00DE3752">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rsidRPr="00DE3752">
        <w:rPr>
          <w:u w:val="single"/>
        </w:rPr>
        <w:t>(2)</w:t>
      </w:r>
      <w:r w:rsidRPr="00DE3752">
        <w:tab/>
      </w:r>
      <w:r w:rsidRPr="00DE3752">
        <w:rPr>
          <w:strike/>
        </w:rPr>
        <w:t>obtain information and investigate complaints as provided in Section 8</w:t>
      </w:r>
      <w:r w:rsidRPr="00DE3752">
        <w:rPr>
          <w:strike/>
        </w:rPr>
        <w:noBreakHyphen/>
        <w:t>13</w:t>
      </w:r>
      <w:r w:rsidRPr="00DE3752">
        <w:rPr>
          <w:strike/>
        </w:rPr>
        <w:noBreakHyphen/>
        <w:t>540 with respect to any complaint filed pursuant to this chapter or Chapter 17 of Title 2 and to that end may</w:t>
      </w:r>
      <w:r w:rsidRPr="00DE3752">
        <w:t xml:space="preserve"> compel </w:t>
      </w:r>
      <w:r w:rsidRPr="00DE3752">
        <w:rPr>
          <w:u w:val="single"/>
        </w:rPr>
        <w:t>if necessary</w:t>
      </w:r>
      <w:r w:rsidRPr="00DE3752">
        <w:t xml:space="preserve"> by subpoena </w:t>
      </w:r>
      <w:r w:rsidRPr="00DE3752">
        <w:rPr>
          <w:u w:val="single"/>
        </w:rPr>
        <w:t>in conducting hearings</w:t>
      </w:r>
      <w:r w:rsidRPr="00DE3752">
        <w:t xml:space="preserve"> the attendance and testimony of witnesses and the production of pertinent books and papers;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(3)</w:t>
      </w:r>
      <w:r w:rsidRPr="00DE3752">
        <w:tab/>
        <w:t>administer or recommend sanctions appropriate to a particular member or staff of or candidate for the appropriate house pursuant to Section 8</w:t>
      </w:r>
      <w:r w:rsidRPr="00DE3752">
        <w:noBreakHyphen/>
        <w:t>13</w:t>
      </w:r>
      <w:r w:rsidRPr="00DE3752">
        <w:noBreakHyphen/>
        <w:t>540 or dismiss the charges;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(7)</w:t>
      </w:r>
      <w:r w:rsidRPr="00DE3752">
        <w:rPr>
          <w:u w:val="single"/>
        </w:rPr>
        <w:t>(4)</w:t>
      </w:r>
      <w:r w:rsidRPr="00DE3752">
        <w:tab/>
        <w:t>act as an advisory body to the General Assembly and to individual members of or candidates for the appropriate house on questions pertaining to the disclosure and filing requirements of members of or candidates for the appropriate house.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Pr="00DE3752">
        <w:rPr>
          <w:bCs/>
        </w:rPr>
        <w:noBreakHyphen/>
        <w:t>13</w:t>
      </w:r>
      <w:r w:rsidRPr="00DE3752">
        <w:rPr>
          <w:bCs/>
        </w:rPr>
        <w:noBreakHyphen/>
        <w:t xml:space="preserve">540. </w:t>
      </w:r>
      <w:r w:rsidRPr="00DE3752">
        <w:rPr>
          <w:bCs/>
        </w:rPr>
        <w:tab/>
      </w:r>
      <w:r w:rsidRPr="00DE3752">
        <w:rPr>
          <w:strike/>
        </w:rPr>
        <w:t>Unless otherwise provided for by House or Senate rule, as appropriate, each ethics committee must conduct its investigation of a complaint filed pursuant to this chapter or Chapter 17 of Title 2 in accordance with this section.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(1)</w:t>
      </w:r>
      <w:r w:rsidRPr="00DE3752">
        <w:tab/>
      </w:r>
      <w:r w:rsidRPr="00DE3752">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(1)</w:t>
      </w:r>
      <w:r w:rsidRPr="00DE3752">
        <w:tab/>
        <w:t xml:space="preserve">If after </w:t>
      </w:r>
      <w:r w:rsidRPr="00DE3752">
        <w:rPr>
          <w:strike/>
        </w:rPr>
        <w:t>such preliminary investigation</w:t>
      </w:r>
      <w:r w:rsidRPr="00DE3752">
        <w:t xml:space="preserve"> </w:t>
      </w:r>
      <w:r w:rsidRPr="00DE3752">
        <w:rPr>
          <w:u w:val="single"/>
        </w:rPr>
        <w:t>receipt of a referral from the Commission on Ethics Enforcement and Disclosure as provided in Section 8</w:t>
      </w:r>
      <w:r w:rsidRPr="00DE3752">
        <w:rPr>
          <w:u w:val="single"/>
        </w:rPr>
        <w:noBreakHyphen/>
        <w:t>13</w:t>
      </w:r>
      <w:r w:rsidRPr="00DE3752">
        <w:rPr>
          <w:u w:val="single"/>
        </w:rPr>
        <w:noBreakHyphen/>
        <w:t>465</w:t>
      </w:r>
      <w:r w:rsidRPr="00DE3752">
        <w:t>, the ethics committee finds that probable cause exists to support an alleged violation, it shall, as appropriate: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render an advisory opinion to the respondent and require the respondent’s compliance within a reasonable time;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convene a formal hearing on the matter within thirty days of the respondent’s failure to comply with the advisory opinion.  All ethics committee </w:t>
      </w:r>
      <w:r w:rsidRPr="00DE3752">
        <w:rPr>
          <w:strike/>
        </w:rPr>
        <w:t>investigations and</w:t>
      </w:r>
      <w:r w:rsidRPr="00DE3752">
        <w:t xml:space="preserve"> records </w:t>
      </w:r>
      <w:r w:rsidRPr="00DE3752">
        <w:rPr>
          <w:strike/>
        </w:rPr>
        <w:t>relating to the preliminary investigation</w:t>
      </w:r>
      <w:r w:rsidRPr="00DE3752">
        <w:t xml:space="preserve"> </w:t>
      </w:r>
      <w:r w:rsidRPr="00DE3752">
        <w:rPr>
          <w:u w:val="single"/>
        </w:rPr>
        <w:t>on a matter</w:t>
      </w:r>
      <w:r w:rsidRPr="00DE3752">
        <w:t xml:space="preserve"> are confidential </w:t>
      </w:r>
      <w:r w:rsidRPr="00DE3752">
        <w:rPr>
          <w:u w:val="single"/>
        </w:rPr>
        <w:t>until receipt of a referral from the Commission on Ethics Enforcement and Disclosure as provided in Section 8</w:t>
      </w:r>
      <w:r w:rsidRPr="00DE3752">
        <w:rPr>
          <w:u w:val="single"/>
        </w:rPr>
        <w:noBreakHyphen/>
        <w:t>13</w:t>
      </w:r>
      <w:r w:rsidRPr="00DE3752">
        <w:rPr>
          <w:u w:val="single"/>
        </w:rPr>
        <w:noBreakHyphen/>
        <w:t>465</w:t>
      </w:r>
      <w:r w:rsidRPr="00DE3752">
        <w:t xml:space="preserve">.  </w:t>
      </w:r>
      <w:r w:rsidRPr="00DE3752">
        <w:rPr>
          <w:strike/>
        </w:rPr>
        <w:t>No complaint shall be accepted which is filed later than four years after the alleged violation occurred.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DE3752">
        <w:noBreakHyphen/>
        <w:t xml:space="preserve">examine opposing witnesses.  All hearings must be conducted in </w:t>
      </w:r>
      <w:r w:rsidRPr="00DE3752">
        <w:rPr>
          <w:strike/>
        </w:rPr>
        <w:t>executive</w:t>
      </w:r>
      <w:r w:rsidRPr="00DE3752">
        <w:t xml:space="preserve"> </w:t>
      </w:r>
      <w:r w:rsidRPr="00DE3752">
        <w:rPr>
          <w:u w:val="single"/>
        </w:rPr>
        <w:t>open</w:t>
      </w:r>
      <w:r w:rsidRPr="00DE3752">
        <w:t xml:space="preserve"> session.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w:t>
      </w:r>
      <w:r w:rsidRPr="00DE3752">
        <w:tab/>
        <w:t>After the hearing, the ethics committee shall determine its findings of fact.  If the ethics committee, based on competent and substantial evidence, finds the respondent has violated this chapter or Chapter 17 of Title 2, it shall: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administer a public or private reprimand;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determine that a technical violation as provided for in Section 8</w:t>
      </w:r>
      <w:r w:rsidRPr="00DE3752">
        <w:noBreakHyphen/>
        <w:t>13</w:t>
      </w:r>
      <w:r w:rsidRPr="00DE3752">
        <w:noBreakHyphen/>
        <w:t>1170 has occurred;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recommend expulsion of the member; and/or,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(d)</w:t>
      </w:r>
      <w:r w:rsidRPr="00DE3752">
        <w:tab/>
        <w:t xml:space="preserve">in the case of an alleged criminal violation, refer the matter to the Attorney General </w:t>
      </w:r>
      <w:r w:rsidRPr="00DE3752">
        <w:rPr>
          <w:strike/>
        </w:rPr>
        <w:t>for investigation</w:t>
      </w:r>
      <w:r w:rsidRPr="00DE3752">
        <w:t>.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(4)</w:t>
      </w:r>
      <w:r w:rsidRPr="00DE3752">
        <w:tab/>
        <w:t>An individual has ten days from the date of the notification of the ethics committee’s action to appeal the action to the full legislative body.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No ethics committee member may participate in any matter in which he is involved.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(6)</w:t>
      </w:r>
      <w:r w:rsidRPr="00DE3752">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E3752">
        <w:noBreakHyphen/>
        <w:t>examine opposing witnesses.</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Pr="00DE3752">
        <w:rPr>
          <w:bCs/>
        </w:rPr>
        <w:noBreakHyphen/>
        <w:t>13</w:t>
      </w:r>
      <w:r w:rsidRPr="00DE3752">
        <w:rPr>
          <w:bCs/>
        </w:rPr>
        <w:noBreakHyphen/>
        <w:t>550.</w:t>
      </w:r>
      <w:r w:rsidRPr="00DE3752">
        <w:rPr>
          <w:bCs/>
        </w:rPr>
        <w:tab/>
      </w:r>
      <w:r w:rsidRPr="00DE3752">
        <w:t>(A)</w:t>
      </w:r>
      <w:r w:rsidRPr="00DE3752">
        <w:tab/>
        <w:t>Upon receipt of a recommendation of expulsion or an appeal from an order of the ethics committee made pursuant to the provisions of Section 8</w:t>
      </w:r>
      <w:r w:rsidRPr="00DE3752">
        <w:noBreakHyphen/>
        <w:t>13</w:t>
      </w:r>
      <w:r w:rsidRPr="00DE3752">
        <w:noBreakHyphen/>
        <w:t>540,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committee’s action or order other action consistent with this chapter or Chapter 17 of Title 2.</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Upon consideration of an ethics committee report by the House or the Senate, whether in executive or open session, the results of the consideration, except in the case of the issuance of a private reprimand,</w:t>
      </w:r>
      <w:r>
        <w:t xml:space="preserve"> are a matter of public record.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Pr="00DE3752">
        <w:rPr>
          <w:bCs/>
        </w:rPr>
        <w:noBreakHyphen/>
        <w:t>13</w:t>
      </w:r>
      <w:r w:rsidRPr="00DE3752">
        <w:rPr>
          <w:bCs/>
        </w:rPr>
        <w:noBreakHyphen/>
        <w:t>560.</w:t>
      </w:r>
      <w:r w:rsidRPr="00DE3752">
        <w:rPr>
          <w:bCs/>
        </w:rPr>
        <w:tab/>
      </w:r>
      <w:r w:rsidRPr="00DE3752">
        <w:t>Unless otherwise currently or hereafter provided for by House or Senate rule, as is appropriate: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6.</w:t>
      </w:r>
      <w:r w:rsidRPr="00DE3752">
        <w:rPr>
          <w:u w:color="000000" w:themeColor="text1"/>
        </w:rPr>
        <w:tab/>
        <w:t>Section 8</w:t>
      </w:r>
      <w:r w:rsidRPr="00DE3752">
        <w:rPr>
          <w:u w:color="000000" w:themeColor="text1"/>
        </w:rPr>
        <w:noBreakHyphen/>
        <w:t>13</w:t>
      </w:r>
      <w:r w:rsidRPr="00DE3752">
        <w:rPr>
          <w:u w:color="000000" w:themeColor="text1"/>
        </w:rPr>
        <w:noBreakHyphen/>
        <w:t>100(5) and (9) of the 1976 Code are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w:t>
      </w:r>
      <w:r w:rsidRPr="00DE3752">
        <w:t>(5)</w:t>
      </w:r>
      <w:r w:rsidRPr="00DE3752">
        <w:tab/>
        <w:t xml:space="preserve">‘Candidate’ means a person who seeks appointment, nomination for election, or election to a state or local office, </w:t>
      </w:r>
      <w:r w:rsidRPr="00DE3752">
        <w:rPr>
          <w:strike/>
        </w:rPr>
        <w:t>or</w:t>
      </w:r>
      <w:r w:rsidRPr="00DE3752">
        <w:t xml:space="preserve"> authorizes or knowingly permits the collection or disbursement of money for the promotion of his candidacy or election</w:t>
      </w:r>
      <w:r w:rsidRPr="00DE3752">
        <w:rPr>
          <w:u w:val="single"/>
        </w:rPr>
        <w:t>, or maintains an open bank account containing contributions</w:t>
      </w:r>
      <w:r w:rsidRPr="00DE3752">
        <w:t>.  It also means a person on whose behalf write</w:t>
      </w:r>
      <w:r w:rsidRPr="00DE3752">
        <w:noBreakHyphen/>
        <w:t>in votes are solicited if the person has knowledge of such solicitation.  ‘Candidate’ does not include a person within the meaning of Section 431(b) of the Federal Election Campaign Act of 1976.</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(9)</w:t>
      </w:r>
      <w:r w:rsidRPr="00DE3752">
        <w:tab/>
        <w:t>‘Contribution’ means a gift, subscription, loan, guarantee upon which collection is made, forgiveness of a loan, an advance, in</w:t>
      </w:r>
      <w:r w:rsidRPr="00DE3752">
        <w:noBreakHyphen/>
        <w:t>kind contribution or expenditure, a deposit of money</w:t>
      </w:r>
      <w:r w:rsidRPr="00DE3752">
        <w:rPr>
          <w:u w:val="single"/>
        </w:rPr>
        <w:t>,</w:t>
      </w:r>
      <w:r w:rsidRPr="00DE3752">
        <w:t xml:space="preserve"> or anything of value made to a candidate or committee, </w:t>
      </w:r>
      <w:r w:rsidRPr="00DE3752">
        <w:rPr>
          <w:strike/>
        </w:rPr>
        <w:t>as defined in Section 8</w:t>
      </w:r>
      <w:r w:rsidRPr="00DE3752">
        <w:rPr>
          <w:strike/>
        </w:rPr>
        <w:noBreakHyphen/>
        <w:t>13</w:t>
      </w:r>
      <w:r w:rsidRPr="00DE3752">
        <w:rPr>
          <w:strike/>
        </w:rPr>
        <w:noBreakHyphen/>
        <w:t>1300(6), for the purpose of influencing</w:t>
      </w:r>
      <w:r w:rsidRPr="00DE3752">
        <w:t xml:space="preserve"> </w:t>
      </w:r>
      <w:r w:rsidRPr="00DE3752">
        <w:rPr>
          <w:u w:val="single"/>
        </w:rPr>
        <w:t>to influence</w:t>
      </w:r>
      <w:r w:rsidRPr="00DE3752">
        <w:t xml:space="preserv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 whether any of the above are made or offered directly or indirectly</w:t>
      </w:r>
      <w:r w:rsidRPr="00DE3752">
        <w:t xml:space="preserve">.  ‘Contribution’ does not include volunteer personal services on behalf of a candidate or committee for which the volunteer </w:t>
      </w:r>
      <w:r w:rsidRPr="00DE3752">
        <w:rPr>
          <w:u w:val="single"/>
        </w:rPr>
        <w:t>or any person acting on behalf of or instead of the volunteer</w:t>
      </w:r>
      <w:r w:rsidRPr="00DE3752">
        <w:t xml:space="preserve"> receives no compensation </w:t>
      </w:r>
      <w:r w:rsidRPr="00DE3752">
        <w:rPr>
          <w:u w:val="single"/>
        </w:rPr>
        <w:t>either in cash or in-kind, directly or indirectly,</w:t>
      </w:r>
      <w:r w:rsidRPr="00DE3752">
        <w:t xml:space="preserve"> from any source.”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7.</w:t>
      </w:r>
      <w:r w:rsidRPr="00DE3752">
        <w:rPr>
          <w:u w:color="000000" w:themeColor="text1"/>
        </w:rPr>
        <w:tab/>
        <w:t>Section 8</w:t>
      </w:r>
      <w:r w:rsidRPr="00DE3752">
        <w:rPr>
          <w:u w:color="000000" w:themeColor="text1"/>
        </w:rPr>
        <w:noBreakHyphen/>
        <w:t>13</w:t>
      </w:r>
      <w:r w:rsidRPr="00DE3752">
        <w:rPr>
          <w:u w:color="000000" w:themeColor="text1"/>
        </w:rPr>
        <w:noBreakHyphen/>
        <w:t xml:space="preserve">740(A)(2)(c) of the 1976 Code, as last amended by Act 181 of 1993, is further amended to read: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in a contested case </w:t>
      </w:r>
      <w:r w:rsidRPr="00DE3752">
        <w:rPr>
          <w:u w:val="single" w:color="000000" w:themeColor="text1"/>
        </w:rPr>
        <w:t>or a matter that may become a contested case</w:t>
      </w:r>
      <w:r w:rsidRPr="00DE3752">
        <w:rPr>
          <w:u w:color="000000" w:themeColor="text1"/>
        </w:rPr>
        <w:t>, as defined in Section 1</w:t>
      </w:r>
      <w:r w:rsidRPr="00DE3752">
        <w:rPr>
          <w:u w:color="000000" w:themeColor="text1"/>
        </w:rPr>
        <w:noBreakHyphen/>
        <w:t>23</w:t>
      </w:r>
      <w:r w:rsidRPr="00DE3752">
        <w:rPr>
          <w:u w:color="000000" w:themeColor="text1"/>
        </w:rPr>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DE3752">
        <w:rPr>
          <w:u w:val="single" w:color="000000" w:themeColor="text1"/>
        </w:rPr>
        <w:t>,</w:t>
      </w:r>
      <w:r w:rsidRPr="00DE3752">
        <w:rPr>
          <w:u w:color="000000" w:themeColor="text1"/>
        </w:rPr>
        <w:t xml:space="preserve"> </w:t>
      </w:r>
      <w:r w:rsidRPr="00DE3752">
        <w:rPr>
          <w:strike/>
          <w:u w:color="000000" w:themeColor="text1"/>
        </w:rPr>
        <w:t>of</w:t>
      </w:r>
      <w:r w:rsidRPr="00DE3752">
        <w:rPr>
          <w:u w:color="000000" w:themeColor="text1"/>
        </w:rPr>
        <w:t xml:space="preserve"> Title 1 in a public hearing.”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SECTION</w:t>
      </w:r>
      <w:r w:rsidRPr="00DE3752">
        <w:tab/>
        <w:t>8.</w:t>
      </w:r>
      <w:r w:rsidRPr="00DE3752">
        <w:tab/>
      </w:r>
      <w:r w:rsidRPr="00DE3752">
        <w:rPr>
          <w:u w:color="000000" w:themeColor="text1"/>
        </w:rPr>
        <w:t>Section 8</w:t>
      </w:r>
      <w:r w:rsidRPr="00DE3752">
        <w:rPr>
          <w:u w:color="000000" w:themeColor="text1"/>
        </w:rPr>
        <w:noBreakHyphen/>
        <w:t>13</w:t>
      </w:r>
      <w:r w:rsidRPr="00DE3752">
        <w:rPr>
          <w:u w:color="000000" w:themeColor="text1"/>
        </w:rPr>
        <w:noBreakHyphen/>
        <w:t>745 of the 1976 Code, as added by Act 248 of 1991,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745.</w:t>
      </w:r>
      <w:r w:rsidRPr="00DE3752">
        <w:rPr>
          <w:u w:color="000000" w:themeColor="text1"/>
        </w:rPr>
        <w:tab/>
      </w:r>
      <w:r w:rsidRPr="00DE3752">
        <w:t>(A)</w:t>
      </w:r>
      <w:r w:rsidRPr="00DE3752">
        <w:tab/>
        <w:t xml:space="preserve">No member of the General Assembly </w:t>
      </w:r>
      <w:r w:rsidRPr="00DE3752">
        <w:rPr>
          <w:strike/>
        </w:rPr>
        <w:t>or an individual with whom he is associated</w:t>
      </w:r>
      <w:r w:rsidRPr="00DE3752">
        <w:t xml:space="preserve"> or business with which he is associated may represent a client for a fee in a contested case, as defined in Section 1</w:t>
      </w:r>
      <w:r w:rsidRPr="00DE3752">
        <w:noBreakHyphen/>
        <w:t>23</w:t>
      </w:r>
      <w:r w:rsidRPr="00DE3752">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 xml:space="preserve">Notwithstanding any other provision of law, after the effective date of this section, no member of the General Assembly </w:t>
      </w:r>
      <w:r w:rsidRPr="00DE3752">
        <w:rPr>
          <w:strike/>
        </w:rPr>
        <w:t>or any individual with whom he is associated</w:t>
      </w:r>
      <w:r w:rsidRPr="00DE3752">
        <w:t xml:space="preserve"> or business with which he is associated may represent a client for a fee in a contested case, as defined in Section 1</w:t>
      </w:r>
      <w:r w:rsidRPr="00DE3752">
        <w:noBreakHyphen/>
        <w:t>23</w:t>
      </w:r>
      <w:r w:rsidRPr="00DE3752">
        <w:noBreakHyphen/>
        <w:t xml:space="preserve">310, before an agency, a 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(C)</w:t>
      </w:r>
      <w:r w:rsidRPr="00DE3752">
        <w:tab/>
      </w:r>
      <w:r w:rsidRPr="00DE3752">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DE3752">
        <w:t xml:space="preserve">  </w:t>
      </w:r>
      <w:r w:rsidRPr="00DE3752">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 xml:space="preserve">The provisions of this section do not apply to any court in the unified judicial system.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(E)</w:t>
      </w:r>
      <w:r w:rsidRPr="00DE3752">
        <w:tab/>
        <w:t xml:space="preserve">When a member of the General Assembly is required by law to appear because of his business interest as an owner or officer of the business or in his official capacity as a member of the General Assembly, this section does not apply.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(F)</w:t>
      </w:r>
      <w:r w:rsidRPr="00DE3752">
        <w:tab/>
        <w:t xml:space="preserve">The provisions of subsections (A), (B), and (C) do not apply in the case of any vote or action taken by a member of the General Assembly </w:t>
      </w:r>
      <w:r w:rsidRPr="00DE3752">
        <w:rPr>
          <w:strike/>
        </w:rPr>
        <w:t>prior to</w:t>
      </w:r>
      <w:r w:rsidRPr="00DE3752">
        <w:t xml:space="preserve"> </w:t>
      </w:r>
      <w:r w:rsidRPr="00DE3752">
        <w:rPr>
          <w:u w:val="single"/>
        </w:rPr>
        <w:t>before</w:t>
      </w:r>
      <w:r w:rsidRPr="00DE3752">
        <w:t xml:space="preserve"> January 1, 1992.”</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9.</w:t>
      </w:r>
      <w:r w:rsidRPr="00DE3752">
        <w:rPr>
          <w:u w:color="000000" w:themeColor="text1"/>
        </w:rPr>
        <w:tab/>
        <w:t xml:space="preserve">Chapter 13, Title 8 of the 1976 Code is amended by adding: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756.</w:t>
      </w:r>
      <w:r w:rsidRPr="00DE3752">
        <w:rPr>
          <w:u w:color="000000" w:themeColor="text1"/>
        </w:rPr>
        <w:tab/>
        <w:t>The provisions of Sections 8</w:t>
      </w:r>
      <w:r w:rsidRPr="00DE3752">
        <w:rPr>
          <w:u w:color="000000" w:themeColor="text1"/>
        </w:rPr>
        <w:noBreakHyphen/>
        <w:t>13</w:t>
      </w:r>
      <w:r w:rsidRPr="00DE3752">
        <w:rPr>
          <w:u w:color="000000" w:themeColor="text1"/>
        </w:rPr>
        <w:noBreakHyphen/>
        <w:t>700, 8</w:t>
      </w:r>
      <w:r w:rsidRPr="00DE3752">
        <w:rPr>
          <w:u w:color="000000" w:themeColor="text1"/>
        </w:rPr>
        <w:noBreakHyphen/>
        <w:t>13</w:t>
      </w:r>
      <w:r w:rsidRPr="00DE3752">
        <w:rPr>
          <w:u w:color="000000" w:themeColor="text1"/>
        </w:rPr>
        <w:noBreakHyphen/>
        <w:t>710, 8</w:t>
      </w:r>
      <w:r w:rsidRPr="00DE3752">
        <w:rPr>
          <w:u w:color="000000" w:themeColor="text1"/>
        </w:rPr>
        <w:noBreakHyphen/>
        <w:t>13</w:t>
      </w:r>
      <w:r w:rsidRPr="00DE3752">
        <w:rPr>
          <w:u w:color="000000" w:themeColor="text1"/>
        </w:rPr>
        <w:noBreakHyphen/>
        <w:t>715, and 8</w:t>
      </w:r>
      <w:r w:rsidRPr="00DE3752">
        <w:rPr>
          <w:u w:color="000000" w:themeColor="text1"/>
        </w:rPr>
        <w:noBreakHyphen/>
        <w:t>13</w:t>
      </w:r>
      <w:r w:rsidRPr="00DE3752">
        <w:rPr>
          <w:u w:color="000000" w:themeColor="text1"/>
        </w:rPr>
        <w:noBreakHyphen/>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10.</w:t>
      </w:r>
      <w:r w:rsidRPr="00DE3752">
        <w:rPr>
          <w:u w:color="000000" w:themeColor="text1"/>
        </w:rPr>
        <w:tab/>
        <w:t>Section 8</w:t>
      </w:r>
      <w:r w:rsidRPr="00DE3752">
        <w:rPr>
          <w:u w:color="000000" w:themeColor="text1"/>
        </w:rPr>
        <w:noBreakHyphen/>
        <w:t>13</w:t>
      </w:r>
      <w:r w:rsidRPr="00DE3752">
        <w:rPr>
          <w:u w:color="000000" w:themeColor="text1"/>
        </w:rPr>
        <w:noBreakHyphen/>
        <w:t xml:space="preserve">780(B) of the 1976 Code is amended to read: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In addition to existing remedies for breach of the ethical standards of this chapter </w:t>
      </w:r>
      <w:r w:rsidRPr="00DE3752">
        <w:rPr>
          <w:strike/>
          <w:u w:color="000000" w:themeColor="text1"/>
        </w:rPr>
        <w:t>or regulations promulgated hereunder</w:t>
      </w:r>
      <w:r w:rsidRPr="00DE3752">
        <w:rPr>
          <w:u w:color="000000" w:themeColor="text1"/>
        </w:rPr>
        <w:t xml:space="preserve">, the State Ethics Commission may impose </w:t>
      </w:r>
      <w:r w:rsidRPr="00DE3752">
        <w:rPr>
          <w:strike/>
          <w:u w:color="000000" w:themeColor="text1"/>
        </w:rPr>
        <w:t>an oral or</w:t>
      </w:r>
      <w:r w:rsidRPr="00DE3752">
        <w:rPr>
          <w:u w:color="000000" w:themeColor="text1"/>
        </w:rPr>
        <w:t xml:space="preserve"> </w:t>
      </w:r>
      <w:r w:rsidRPr="00DE3752">
        <w:rPr>
          <w:u w:val="single" w:color="000000" w:themeColor="text1"/>
        </w:rPr>
        <w:t>a</w:t>
      </w:r>
      <w:r w:rsidRPr="00DE3752">
        <w:rPr>
          <w:u w:color="000000" w:themeColor="text1"/>
        </w:rPr>
        <w:t xml:space="preserve"> written warning or reprimand.”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11.</w:t>
      </w:r>
      <w:r w:rsidRPr="00DE3752">
        <w:rPr>
          <w:u w:color="000000" w:themeColor="text1"/>
        </w:rPr>
        <w:tab/>
        <w:t>Section 8</w:t>
      </w:r>
      <w:r w:rsidRPr="00DE3752">
        <w:rPr>
          <w:u w:color="000000" w:themeColor="text1"/>
        </w:rPr>
        <w:noBreakHyphen/>
        <w:t>13</w:t>
      </w:r>
      <w:r w:rsidRPr="00DE3752">
        <w:rPr>
          <w:u w:color="000000" w:themeColor="text1"/>
        </w:rPr>
        <w:noBreakHyphen/>
        <w:t>1120 of the 1976 Code, as last amended by Act 6 of 1995, is further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1120.</w:t>
      </w:r>
      <w:r w:rsidRPr="00DE3752">
        <w:rPr>
          <w:u w:color="000000" w:themeColor="text1"/>
        </w:rPr>
        <w:tab/>
        <w:t>(A)</w:t>
      </w:r>
      <w:r w:rsidRPr="00DE3752">
        <w:rPr>
          <w:u w:color="000000" w:themeColor="text1"/>
        </w:rPr>
        <w:tab/>
        <w:t>A statement of economic interests filed pursuant to Section 8</w:t>
      </w:r>
      <w:r w:rsidRPr="00DE3752">
        <w:rPr>
          <w:u w:color="000000" w:themeColor="text1"/>
        </w:rPr>
        <w:noBreakHyphen/>
        <w:t>13</w:t>
      </w:r>
      <w:r w:rsidRPr="00DE3752">
        <w:rPr>
          <w:u w:color="000000" w:themeColor="text1"/>
        </w:rPr>
        <w:noBreakHyphen/>
        <w:t xml:space="preserve">1110 </w:t>
      </w:r>
      <w:r w:rsidRPr="00DE3752">
        <w:rPr>
          <w:strike/>
          <w:u w:color="000000" w:themeColor="text1"/>
        </w:rPr>
        <w:t>must be on forms prescribed by the State Ethics Commission and</w:t>
      </w:r>
      <w:r w:rsidRPr="00DE3752">
        <w:rPr>
          <w:u w:color="000000" w:themeColor="text1"/>
        </w:rPr>
        <w:t xml:space="preserve"> must contain full and complete information concerning: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the name, business or government address, and workplace telephone number of the filer;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(3)(a)</w:t>
      </w:r>
      <w:r w:rsidRPr="00DE3752">
        <w:rPr>
          <w:u w:color="000000" w:themeColor="text1"/>
        </w:rPr>
        <w:tab/>
        <w:t xml:space="preserve">the description, value, and location of all real property owned and options to purchase real property during the reporting period by a filer or a member of the filer’s immediate family if: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there have been any public improvements of more than two hundred dollars on or adjacent to the real property within the reporting period and the public improvements are </w:t>
      </w:r>
      <w:r w:rsidRPr="00DE3752">
        <w:rPr>
          <w:u w:val="single" w:color="000000" w:themeColor="text1"/>
        </w:rPr>
        <w:t>actually</w:t>
      </w:r>
      <w:r w:rsidRPr="00DE3752">
        <w:rPr>
          <w:u w:color="000000" w:themeColor="text1"/>
        </w:rPr>
        <w:t xml:space="preserve"> known to the filer;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interest </w:t>
      </w:r>
      <w:r w:rsidRPr="00DE3752">
        <w:rPr>
          <w:u w:val="single" w:color="000000" w:themeColor="text1"/>
        </w:rPr>
        <w:t>has been or</w:t>
      </w:r>
      <w:r w:rsidRPr="00DE3752">
        <w:rPr>
          <w:u w:color="000000" w:themeColor="text1"/>
        </w:rPr>
        <w:t xml:space="preserve"> can reasonably be expected to be the subject of a conflict of interest </w:t>
      </w:r>
      <w:r w:rsidRPr="00DE3752">
        <w:rPr>
          <w:u w:val="single" w:color="000000" w:themeColor="text1"/>
        </w:rPr>
        <w:t>with the filer’s official responsibilities and duties based upon information actually known to the filer</w:t>
      </w:r>
      <w:r w:rsidRPr="00DE3752">
        <w:rPr>
          <w:u w:color="000000" w:themeColor="text1"/>
        </w:rPr>
        <w:t xml:space="preserve">;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the rate of interest charged the filer or a member of the filer’s immediate family for a debt required to be reported in (a);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If a discharge of a debt required to be reported in (a) has been made, the date of the transaction must be shown.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(7)</w:t>
      </w:r>
      <w:r w:rsidRPr="00DE3752">
        <w:rPr>
          <w:u w:color="000000" w:themeColor="text1"/>
        </w:rPr>
        <w:tab/>
        <w:t>the name of any lobbyist, as defined in Section 2</w:t>
      </w:r>
      <w:r w:rsidRPr="00DE3752">
        <w:rPr>
          <w:u w:color="000000" w:themeColor="text1"/>
        </w:rPr>
        <w:noBreakHyphen/>
        <w:t>17</w:t>
      </w:r>
      <w:r w:rsidRPr="00DE3752">
        <w:rPr>
          <w:u w:color="000000" w:themeColor="text1"/>
        </w:rPr>
        <w:noBreakHyphen/>
        <w:t xml:space="preserve">10(13) who is: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an immediate family member of the filer;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an individual with whom or business with which the filer or a member of the filer’s immediate family is associated;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(8)</w:t>
      </w:r>
      <w:r w:rsidRPr="00DE3752">
        <w:rPr>
          <w:u w:color="000000" w:themeColor="text1"/>
        </w:rPr>
        <w:tab/>
        <w:t>if a public official, public member, or public employee receives compensation from an individual or business which contracts with the governmental entity with which the public official, public member</w:t>
      </w:r>
      <w:r w:rsidRPr="00DE3752">
        <w:rPr>
          <w:strike/>
          <w:u w:color="000000" w:themeColor="text1"/>
        </w:rPr>
        <w:t>,</w:t>
      </w:r>
      <w:r w:rsidRPr="00DE3752">
        <w:rPr>
          <w:u w:color="000000" w:themeColor="text1"/>
        </w:rPr>
        <w:t xml:space="preserve"> or public employee serves or is employed, the public official, public member, or public employee must report the name and address of that individual or business and the amount of </w:t>
      </w:r>
      <w:r w:rsidRPr="00DE3752">
        <w:rPr>
          <w:strike/>
          <w:u w:color="000000" w:themeColor="text1"/>
        </w:rPr>
        <w:t>compensation paid to the public official, public member, or public employee by</w:t>
      </w:r>
      <w:r w:rsidRPr="00DE3752">
        <w:rPr>
          <w:u w:color="000000" w:themeColor="text1"/>
        </w:rPr>
        <w:t xml:space="preserve"> </w:t>
      </w:r>
      <w:r w:rsidRPr="00DE3752">
        <w:rPr>
          <w:u w:val="single" w:color="000000" w:themeColor="text1"/>
        </w:rPr>
        <w:t>the contract between the governmental entity and</w:t>
      </w:r>
      <w:r w:rsidRPr="00DE3752">
        <w:rPr>
          <w:u w:color="000000" w:themeColor="text1"/>
        </w:rPr>
        <w:t xml:space="preserve"> that individual or business;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(9)</w:t>
      </w:r>
      <w:r w:rsidRPr="00DE3752">
        <w:rPr>
          <w:u w:color="000000" w:themeColor="text1"/>
        </w:rPr>
        <w:tab/>
        <w:t xml:space="preserve">the source and a brief description of any gifts, including transportation, lodging, food, or entertainment received during the preceding calendar year from: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 person, if there is reason to believe the donor would not give the gift, gratuity, or favor but for the official’s or employee’s office or position;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 person, or from an officer or director of a person, if the public official or public employee has reason to believe the person: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 xml:space="preserve">has or is seeking to obtain contractual or other business or financial relationship with the official’s or employee’s agency;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conducts operations or activities which are regulated by the official’s or employee’s agency if the value of the gift is twenty</w:t>
      </w:r>
      <w:r w:rsidRPr="00DE3752">
        <w:rPr>
          <w:u w:color="000000" w:themeColor="text1"/>
        </w:rPr>
        <w:noBreakHyphen/>
        <w:t>five dollars or more in a day or if the value totals, in the aggregate, two hundred dollars or more in a calendar year</w:t>
      </w:r>
      <w:r w:rsidRPr="00DE3752">
        <w:rPr>
          <w:strike/>
          <w:u w:color="000000" w:themeColor="text1"/>
        </w:rPr>
        <w:t>.</w:t>
      </w:r>
      <w:r w:rsidRPr="00DE3752">
        <w:rPr>
          <w:u w:color="000000" w:themeColor="text1"/>
        </w:rPr>
        <w:t xml:space="preserve"> </w:t>
      </w:r>
      <w:r w:rsidRPr="00DE3752">
        <w:rPr>
          <w:u w:val="single" w:color="000000" w:themeColor="text1"/>
        </w:rPr>
        <w:t>;</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(10)</w:t>
      </w:r>
      <w:r w:rsidRPr="00DE3752">
        <w:rPr>
          <w:u w:color="000000" w:themeColor="text1"/>
        </w:rPr>
        <w:tab/>
      </w:r>
      <w:r w:rsidRPr="00DE3752">
        <w:rPr>
          <w:u w:val="single" w:color="000000" w:themeColor="text1"/>
        </w:rPr>
        <w:t>the source of any other income received by the filer or a member of the filer’s immediate family, not to include income received pursuant to:</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Pr="00DE3752">
        <w:rPr>
          <w:u w:val="single" w:color="000000" w:themeColor="text1"/>
        </w:rPr>
        <w:t>i)</w:t>
      </w:r>
      <w:r>
        <w:rPr>
          <w:u w:val="single" w:color="000000" w:themeColor="text1"/>
        </w:rPr>
        <w:tab/>
      </w:r>
      <w:r w:rsidRPr="00DE3752">
        <w:rPr>
          <w:u w:color="000000" w:themeColor="text1"/>
        </w:rPr>
        <w:tab/>
      </w:r>
      <w:r w:rsidRPr="00DE3752">
        <w:rPr>
          <w:u w:val="single" w:color="000000" w:themeColor="text1"/>
        </w:rPr>
        <w:t>a court order;</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w:t>
      </w:r>
      <w:r w:rsidRPr="00DE3752">
        <w:rPr>
          <w:u w:color="000000" w:themeColor="text1"/>
        </w:rPr>
        <w:tab/>
      </w:r>
      <w:r w:rsidRPr="00DE3752">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(iii)</w:t>
      </w:r>
      <w:r w:rsidRPr="00DE3752">
        <w:rPr>
          <w:u w:color="000000" w:themeColor="text1"/>
        </w:rPr>
        <w:tab/>
      </w:r>
      <w:r w:rsidRPr="00DE3752">
        <w:rPr>
          <w:u w:val="single" w:color="000000" w:themeColor="text1"/>
        </w:rPr>
        <w:t>a mutual fund or similar fund in which an investment company invests its shareholders’ money in a diversified selection of securities;</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(11)</w:t>
      </w:r>
      <w:r w:rsidRPr="00DE3752">
        <w:rPr>
          <w:u w:color="000000" w:themeColor="text1"/>
        </w:rPr>
        <w:tab/>
      </w:r>
      <w:r w:rsidRPr="00DE3752">
        <w:rPr>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Pr="00DE3752">
        <w:rPr>
          <w:u w:val="single" w:color="000000" w:themeColor="text1"/>
        </w:rPr>
        <w:t>i)</w:t>
      </w:r>
      <w:r>
        <w:rPr>
          <w:u w:val="single" w:color="000000" w:themeColor="text1"/>
        </w:rPr>
        <w:tab/>
      </w:r>
      <w:r w:rsidRPr="00DE3752">
        <w:rPr>
          <w:u w:color="000000" w:themeColor="text1"/>
        </w:rPr>
        <w:tab/>
      </w:r>
      <w:r w:rsidRPr="00DE3752">
        <w:rPr>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w:t>
      </w:r>
      <w:r w:rsidRPr="00DE3752">
        <w:rPr>
          <w:u w:color="000000" w:themeColor="text1"/>
        </w:rPr>
        <w:tab/>
      </w:r>
      <w:r w:rsidRPr="00DE3752">
        <w:rPr>
          <w:u w:val="single" w:color="000000" w:themeColor="text1"/>
        </w:rPr>
        <w:t>contractual or financial relationship, including a consultant or independent contractor relationship, with a state or local governmental entity;</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(iii)</w:t>
      </w:r>
      <w:r w:rsidRPr="00DE3752">
        <w:rPr>
          <w:u w:color="000000" w:themeColor="text1"/>
        </w:rPr>
        <w:tab/>
      </w:r>
      <w:r w:rsidRPr="00DE3752">
        <w:rPr>
          <w:u w:val="single" w:color="000000" w:themeColor="text1"/>
        </w:rPr>
        <w:t>source regulated by the governmental regulatory agency with which the public official serves.</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(12)</w:t>
      </w:r>
      <w:r w:rsidRPr="00DE3752">
        <w:rPr>
          <w:u w:color="000000" w:themeColor="text1"/>
        </w:rPr>
        <w:tab/>
      </w:r>
      <w:r w:rsidRPr="00DE3752">
        <w:rPr>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DE3752">
        <w:rPr>
          <w:u w:color="000000" w:themeColor="text1"/>
        </w:rPr>
        <w:t xml:space="preserv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This article does not require the disclosure of economic interests information concerning: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spouse separated pursuant to a court order from the public official, public member, or public employee;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a former spouse;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a campaign contribution that is permitted and reported under Article 13 of this chapter;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matters determined to require confidentiality pursuant to Section 2</w:t>
      </w:r>
      <w:r w:rsidRPr="00DE3752">
        <w:rPr>
          <w:u w:color="000000" w:themeColor="text1"/>
        </w:rPr>
        <w:noBreakHyphen/>
        <w:t>17</w:t>
      </w:r>
      <w:r w:rsidRPr="00DE3752">
        <w:rPr>
          <w:u w:color="000000" w:themeColor="text1"/>
        </w:rPr>
        <w:noBreakHyphen/>
        <w:t xml:space="preserve">90(E).”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12.</w:t>
      </w:r>
      <w:r w:rsidRPr="00DE3752">
        <w:rPr>
          <w:u w:color="000000" w:themeColor="text1"/>
        </w:rPr>
        <w:tab/>
        <w:t>Section 8</w:t>
      </w:r>
      <w:r w:rsidRPr="00DE3752">
        <w:rPr>
          <w:u w:color="000000" w:themeColor="text1"/>
        </w:rPr>
        <w:noBreakHyphen/>
        <w:t>13</w:t>
      </w:r>
      <w:r w:rsidRPr="00DE3752">
        <w:rPr>
          <w:u w:color="000000" w:themeColor="text1"/>
        </w:rPr>
        <w:noBreakHyphen/>
        <w:t>1300 (4),(6), (7), (23), and (32) of the 1976 Code, as last amended by Act 76 of 2003, is further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E3752">
        <w:rPr>
          <w:u w:color="000000" w:themeColor="text1"/>
        </w:rPr>
        <w:t>“</w:t>
      </w:r>
      <w:r w:rsidRPr="00DE3752">
        <w:t>(4)</w:t>
      </w:r>
      <w:r w:rsidRPr="00DE3752">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DE3752">
        <w:rPr>
          <w:strike/>
        </w:rPr>
        <w:t>or</w:t>
      </w:r>
      <w:r w:rsidRPr="00DE3752">
        <w:t xml:space="preserve"> (c) a person on whose behalf write</w:t>
      </w:r>
      <w:r w:rsidRPr="00DE3752">
        <w:noBreakHyphen/>
        <w:t>in votes are solicited if the person has knowledge of such solicitation</w:t>
      </w:r>
      <w:r w:rsidRPr="00DE3752">
        <w:rPr>
          <w:u w:val="single"/>
        </w:rPr>
        <w:t>; or (d)  a person who maintains an open bank account containing contributions</w:t>
      </w:r>
      <w:r w:rsidRPr="00DE3752">
        <w:t>.  ‘Candidate’ does not include a candidate within the meaning of Section 431(b) of the Federal Election Campaign Act of 1976.</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(6)</w:t>
      </w:r>
      <w:r w:rsidRPr="00DE3752">
        <w:rPr>
          <w:u w:color="000000" w:themeColor="text1"/>
        </w:rPr>
        <w:tab/>
      </w:r>
      <w:r w:rsidRPr="00DE3752">
        <w:t>‘Committee’ means an association, a club, an organization, or a group of persons</w:t>
      </w:r>
      <w:r w:rsidRPr="00DE3752">
        <w:rPr>
          <w:u w:val="single"/>
        </w:rPr>
        <w:t>, including a party committee, a legislative caucus committee, or a noncandidate committee,</w:t>
      </w:r>
      <w:r w:rsidRPr="00DE3752">
        <w:t xml:space="preserve"> which</w:t>
      </w:r>
      <w:r w:rsidRPr="00DE3752">
        <w:rPr>
          <w:strike/>
        </w:rPr>
        <w:t>, to influence the outcome of an elective office,</w:t>
      </w:r>
      <w:r w:rsidRPr="00DE3752">
        <w:t xml:space="preserve"> </w:t>
      </w:r>
      <w:r w:rsidRPr="00DE3752">
        <w:rPr>
          <w:u w:val="single"/>
        </w:rPr>
        <w:t>has as its major purpose the nomination, election, or defeat of one or more candidates and</w:t>
      </w:r>
      <w:r w:rsidRPr="00DE3752">
        <w:t xml:space="preserve"> receives contributions or makes expenditures in excess of five hundred dollars in the aggregate during an election cycle.  It also means a person who</w:t>
      </w:r>
      <w:r w:rsidRPr="00DE3752">
        <w:rPr>
          <w:strike/>
        </w:rPr>
        <w:t>, to influence the outcome of an elective office,</w:t>
      </w:r>
      <w:r w:rsidRPr="00DE3752">
        <w:t xml:space="preserve"> </w:t>
      </w:r>
      <w:r w:rsidRPr="00DE3752">
        <w:rPr>
          <w:u w:val="single"/>
        </w:rPr>
        <w:t>has the major purpose to support or oppose the nomination, election, or defeat of one or more candidates and</w:t>
      </w:r>
      <w:r w:rsidRPr="00DE3752">
        <w:t xml:space="preserve"> makes: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contributions aggregating at least twenty</w:t>
      </w:r>
      <w:r w:rsidRPr="00DE3752">
        <w:noBreakHyphen/>
        <w:t xml:space="preserve">five thousand dollars during an election cycle to or at the request of a candidate or a committee, or a combination of them;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independent expenditures aggregating five hundred dollars or more during an election cycle for the election or defeat of a candidate.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‘Committee’ includes a party committee, a legislative caucus committee, a noncandidate committee, or a committee that is not a campaign committee for a candidate but that is organized for the purpose of influencing an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t>(7)</w:t>
      </w:r>
      <w:r>
        <w:tab/>
      </w:r>
      <w:r w:rsidRPr="00DE3752">
        <w:t>‘Contribution’ means a gift, subscription, loan, guarantee upon which collection is made, forgiveness of a loan, an advance, in</w:t>
      </w:r>
      <w:r w:rsidRPr="00DE3752">
        <w:noBreakHyphen/>
        <w:t>kind contribution or expenditure, a deposit of money, or anything of value made to a candidate or committee to influence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w:t>
      </w:r>
      <w:r w:rsidRPr="00DE3752">
        <w:t xml:space="preserve">, whether any of the above are made or offered directly or indirectly. ‘Contribution’ does not include </w:t>
      </w:r>
      <w:r w:rsidRPr="00DE3752">
        <w:rPr>
          <w:strike/>
        </w:rPr>
        <w:t>(a)</w:t>
      </w:r>
      <w:r w:rsidRPr="00DE3752">
        <w:t xml:space="preserve"> volunteer personal services on behalf of a candidate or committee for which the volunteer or any person acting on behalf of or instead of the volunteer receives no compensation either in cash or in</w:t>
      </w:r>
      <w:r w:rsidRPr="00DE3752">
        <w:noBreakHyphen/>
        <w:t>kind, directly or indirectly, from any source</w:t>
      </w:r>
      <w:r w:rsidRPr="00DE3752">
        <w:rPr>
          <w:strike/>
        </w:rPr>
        <w:t>;  or (b) a gift, subscription, loan, guarantee upon which collection is made, forgiveness of a loan, an advance, in</w:t>
      </w:r>
      <w:r w:rsidRPr="00DE3752">
        <w:rPr>
          <w:strike/>
        </w:rPr>
        <w:noBreakHyphen/>
        <w:t>kind contribution or expenditure, a deposit of money, or anything of value made to a committee, other than a candidate committee, and is used to pay for communications made not more than forty</w:t>
      </w:r>
      <w:r w:rsidRPr="00DE3752">
        <w:rPr>
          <w:strike/>
        </w:rPr>
        <w:noBreakHyphen/>
        <w:t>five days before the election to influence the outcome of an elective office as defined in Section 8</w:t>
      </w:r>
      <w:r w:rsidRPr="00DE3752">
        <w:rPr>
          <w:strike/>
        </w:rPr>
        <w:noBreakHyphen/>
        <w:t>13</w:t>
      </w:r>
      <w:r w:rsidRPr="00DE3752">
        <w:rPr>
          <w:strike/>
        </w:rPr>
        <w:noBreakHyphen/>
        <w:t>1300(31)(c). These funds must be deposited in an account separate from a campaign account as required in Section 8</w:t>
      </w:r>
      <w:r w:rsidRPr="00DE3752">
        <w:rPr>
          <w:strike/>
        </w:rPr>
        <w:noBreakHyphen/>
        <w:t>13</w:t>
      </w:r>
      <w:r w:rsidRPr="00DE3752">
        <w:rPr>
          <w:strike/>
        </w:rPr>
        <w:noBreakHyphen/>
        <w:t>1312</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(23)</w:t>
      </w:r>
      <w:r w:rsidRPr="00DE3752">
        <w:tab/>
        <w:t xml:space="preserve">‘Noncandidate committee’ means a committee that is not a campaign committee for a candidate but </w:t>
      </w:r>
      <w:r w:rsidRPr="00DE3752">
        <w:rPr>
          <w:strike/>
        </w:rPr>
        <w:t>is organized to influence an election or to support or oppose a candidate or public official</w:t>
      </w:r>
      <w:r w:rsidRPr="00DE3752">
        <w:t xml:space="preserve"> </w:t>
      </w:r>
      <w:r w:rsidRPr="00DE3752">
        <w:rPr>
          <w:u w:val="single"/>
        </w:rPr>
        <w:t>has as its major purpose the nomination, election, or defeat of one or more candidates</w:t>
      </w:r>
      <w:r w:rsidRPr="00DE3752">
        <w:t>, which receives contributions or makes expenditures in excess of five hundred dollars in the aggregate during an election cycle.  ‘Noncandidate committee’ does not include political action committees that contribute solely to federal campaigns.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(32)</w:t>
      </w:r>
      <w:r w:rsidRPr="00DE3752">
        <w:tab/>
        <w:t xml:space="preserve">‘Ballot measure committee’ means: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 xml:space="preserve">an association, club, an organization, or a group of persons </w:t>
      </w:r>
      <w:r w:rsidRPr="00DE3752">
        <w:rPr>
          <w:strike/>
        </w:rPr>
        <w:t>which, to influence the outcome of a ballot measure,</w:t>
      </w:r>
      <w:r w:rsidRPr="00DE3752">
        <w:t xml:space="preserve"> </w:t>
      </w:r>
      <w:r w:rsidRPr="00DE3752">
        <w:rPr>
          <w:u w:val="single"/>
        </w:rPr>
        <w:t>whose major purpose is to promote or defeat a ballot measure and</w:t>
      </w:r>
      <w:r w:rsidRPr="00DE3752">
        <w:t xml:space="preserve"> receives contributions or makes expenditures in excess of two thousand five hundred dollars in the aggregate during an election cycle;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a person, other than an individual, who, to influence the outcome of a ballot measure, makes contributions aggregating at least fifty thousand dollars during an election cycle to or at the request of a ballot measure committee;  or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a person, other than an individual, who, to influence the outcome of a ballot measure, makes independent expenditures aggregating two thousand five hundred dollars or more during an election cycle.”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13.</w:t>
      </w:r>
      <w:r w:rsidRPr="00DE3752">
        <w:rPr>
          <w:u w:color="000000" w:themeColor="text1"/>
        </w:rPr>
        <w:tab/>
        <w:t>Section 8</w:t>
      </w:r>
      <w:r w:rsidRPr="00DE3752">
        <w:rPr>
          <w:u w:color="000000" w:themeColor="text1"/>
        </w:rPr>
        <w:noBreakHyphen/>
        <w:t>13</w:t>
      </w:r>
      <w:r w:rsidRPr="00DE3752">
        <w:rPr>
          <w:u w:color="000000" w:themeColor="text1"/>
        </w:rPr>
        <w:noBreakHyphen/>
        <w:t xml:space="preserve">1300 of the 1976 Code is amended by adding an appropriately numbered subsection to read: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w:t>
      </w:r>
      <w:r w:rsidRPr="00DE3752">
        <w:rPr>
          <w:u w:color="000000" w:themeColor="text1"/>
        </w:rPr>
        <w:tab/>
        <w:t xml:space="preserve">‘electioneering communication’ means any broadcast, cable, or satellite communication or mass postal mailing or telephone bank that has the following characteristics: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(a)</w:t>
      </w:r>
      <w:r w:rsidRPr="00DE3752">
        <w:rPr>
          <w:u w:color="000000" w:themeColor="text1"/>
        </w:rPr>
        <w:tab/>
        <w:t>refers to a clearly identified candidate for elected office;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752">
        <w:rPr>
          <w:u w:color="000000" w:themeColor="text1"/>
        </w:rPr>
        <w:tab/>
      </w:r>
      <w:r w:rsidRPr="00DE3752">
        <w:rPr>
          <w:u w:color="000000" w:themeColor="text1"/>
        </w:rPr>
        <w:tab/>
        <w:t>(b)</w:t>
      </w:r>
      <w:r w:rsidRPr="00DE3752">
        <w:rPr>
          <w:u w:color="000000" w:themeColor="text1"/>
        </w:rPr>
        <w:tab/>
        <w:t>that is publically aired or distributed within sixty days prior to a general election or within thirty days prior to a primary for that office.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The definition does not include: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(1)</w:t>
      </w:r>
      <w:r w:rsidRPr="00DE3752">
        <w:rPr>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(2)</w:t>
      </w:r>
      <w:r w:rsidRPr="00DE3752">
        <w:rPr>
          <w:u w:color="000000" w:themeColor="text1"/>
        </w:rPr>
        <w:tab/>
        <w:t xml:space="preserve">a communication that constitutes an expenditure or independent expenditure under this Article,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(3)</w:t>
      </w:r>
      <w:r w:rsidRPr="00DE3752">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(4)</w:t>
      </w:r>
      <w:r w:rsidRPr="00DE3752">
        <w:rPr>
          <w:u w:color="000000" w:themeColor="text1"/>
        </w:rPr>
        <w:tab/>
        <w:t xml:space="preserve">a communication that meets all of the following criteria: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does not mention any election, candidacy, political party, opposing candidate, or voting by the general public;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does not take a position on the candidate’s character or qualifications and fitness for office; and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(iii)</w:t>
      </w:r>
      <w:r w:rsidRPr="00DE3752">
        <w:rPr>
          <w:u w:color="000000" w:themeColor="text1"/>
        </w:rPr>
        <w:tab/>
        <w:t xml:space="preserve">proposes a commercial transaction.”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14.</w:t>
      </w:r>
      <w:r w:rsidRPr="00DE3752">
        <w:rPr>
          <w:u w:color="000000" w:themeColor="text1"/>
        </w:rPr>
        <w:tab/>
        <w:t>Section 8</w:t>
      </w:r>
      <w:r w:rsidRPr="00DE3752">
        <w:rPr>
          <w:u w:color="000000" w:themeColor="text1"/>
        </w:rPr>
        <w:noBreakHyphen/>
        <w:t>13</w:t>
      </w:r>
      <w:r w:rsidRPr="00DE3752">
        <w:rPr>
          <w:u w:color="000000" w:themeColor="text1"/>
        </w:rPr>
        <w:noBreakHyphen/>
        <w:t>1302 of the 1976 Code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1302.</w:t>
      </w:r>
      <w:r w:rsidRPr="00DE3752">
        <w:rPr>
          <w:u w:color="000000" w:themeColor="text1"/>
        </w:rPr>
        <w:tab/>
        <w:t>(A)</w:t>
      </w:r>
      <w:r w:rsidRPr="00DE3752">
        <w:rPr>
          <w:u w:color="000000" w:themeColor="text1"/>
        </w:rPr>
        <w:tab/>
        <w:t>A candidate, committee, or ballot measure committee must maintain and preserve an account of:</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the total amount of contributions accepted by the candidate, committee, or ballot measure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name and address of each person making a contribution and the amount and date of receipt of each contribution;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the total amount of expenditures made by or on behalf of the candidate, committee, or ballot measure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the name and address of each person to whom an expenditure is made including the date, amount, purpose, and beneficiary of the expenditure;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all receipted bills, canceled checks, or other proof of payment for each expenditure;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w:t>
      </w:r>
      <w:r w:rsidRPr="00DE3752">
        <w:rPr>
          <w:u w:color="000000" w:themeColor="text1"/>
        </w:rPr>
        <w:tab/>
        <w:t>the occupation of each person making a contribution.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candidate, committee, or ballot measure committee must maintain and preserve all receipted bills and accounts required by this article for four years.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(C)</w:t>
      </w:r>
      <w:r w:rsidRPr="00DE3752">
        <w:rPr>
          <w:u w:color="000000" w:themeColor="text1"/>
        </w:rPr>
        <w:tab/>
      </w:r>
      <w:r w:rsidRPr="00DE3752">
        <w:rPr>
          <w:u w:val="single" w:color="000000" w:themeColor="text1"/>
        </w:rPr>
        <w:t>An appropriate supervisory office may request in writing, disclosure of any  records required to be maintained by this section, subject to the limitations of Section 8</w:t>
      </w:r>
      <w:r w:rsidRPr="00DE3752">
        <w:rPr>
          <w:u w:val="single" w:color="000000" w:themeColor="text1"/>
        </w:rPr>
        <w:noBreakHyphen/>
        <w:t>13</w:t>
      </w:r>
      <w:r w:rsidRPr="00DE3752">
        <w:rPr>
          <w:u w:val="single" w:color="000000" w:themeColor="text1"/>
        </w:rPr>
        <w:noBreakHyphen/>
        <w:t>320(9)(d). Such a request shall be for purposes of verifying campaign disclosure forms filed pursuant to Section 8</w:t>
      </w:r>
      <w:r w:rsidRPr="00DE3752">
        <w:rPr>
          <w:u w:val="single" w:color="000000" w:themeColor="text1"/>
        </w:rPr>
        <w:noBreakHyphen/>
        <w:t>13</w:t>
      </w:r>
      <w:r w:rsidRPr="00DE3752">
        <w:rPr>
          <w:u w:val="single" w:color="000000" w:themeColor="text1"/>
        </w:rPr>
        <w:noBreakHyphen/>
        <w:t>1308. A candidate, committee, or ballot measure committee must comply with a written request from an appropriate supervisory office within thirty days.”</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15.</w:t>
      </w:r>
      <w:r w:rsidRPr="00DE3752">
        <w:rPr>
          <w:u w:color="000000" w:themeColor="text1"/>
        </w:rPr>
        <w:tab/>
        <w:t>Section 8</w:t>
      </w:r>
      <w:r w:rsidRPr="00DE3752">
        <w:rPr>
          <w:u w:color="000000" w:themeColor="text1"/>
        </w:rPr>
        <w:noBreakHyphen/>
        <w:t>13</w:t>
      </w:r>
      <w:r w:rsidRPr="00DE3752">
        <w:rPr>
          <w:u w:color="000000" w:themeColor="text1"/>
        </w:rPr>
        <w:noBreakHyphen/>
        <w:t>1308 of the 1976 Code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1308.</w:t>
      </w:r>
      <w:r w:rsidRPr="00DE3752">
        <w:rPr>
          <w:u w:color="000000" w:themeColor="text1"/>
        </w:rPr>
        <w:tab/>
      </w:r>
      <w:r w:rsidRPr="00DE3752">
        <w:t>(A)</w:t>
      </w:r>
      <w:r w:rsidRPr="00DE3752">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DE3752">
        <w:noBreakHyphen/>
        <w:t>13</w:t>
      </w:r>
      <w:r w:rsidRPr="00DE3752">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DE3752">
        <w:noBreakHyphen/>
        <w:t>13</w:t>
      </w:r>
      <w:r w:rsidRPr="00DE3752">
        <w:noBreakHyphen/>
        <w:t>1370.</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Campaign reports filed by a candidate must be certified by the candidate.  Campaign reports filed by a committee must be certified by a duly authorized officer of the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(D)(1)</w:t>
      </w:r>
      <w:r w:rsidRPr="00DE3752">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t>ten thousand dollars in the case of a candidate for statewide office;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rsidRPr="00DE3752">
        <w:tab/>
        <w:t>two thousand dollars in the case of a candidate for any other office.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(E)</w:t>
      </w:r>
      <w:r w:rsidRPr="00DE3752">
        <w:tab/>
      </w:r>
      <w:r w:rsidRPr="00DE3752">
        <w:rPr>
          <w:u w:val="single"/>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(F)</w:t>
      </w:r>
      <w:r w:rsidRPr="00DE3752">
        <w:tab/>
        <w:t>Notwithstanding the provisions of subsections (B) and (D), if a pre</w:t>
      </w:r>
      <w:r w:rsidRPr="00DE3752">
        <w:noBreakHyphen/>
        <w:t>election campaign report provided for in subsection (D) is required to be filed within thirty days of the end of the prior quarter, a candidate or committee must combine the quarterly report provided for in subsection (B) and the pre</w:t>
      </w:r>
      <w:r w:rsidRPr="00DE3752">
        <w:noBreakHyphen/>
        <w:t>election report and file the combined report subject to the provisions of subsection (D) no later than fifteen days before the election.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(F)</w:t>
      </w:r>
      <w:r w:rsidRPr="00DE3752">
        <w:rPr>
          <w:u w:val="single"/>
        </w:rPr>
        <w:t>(G)</w:t>
      </w:r>
      <w:r w:rsidRPr="00DE3752">
        <w:tab/>
        <w:t xml:space="preserve"> Certified campaign reports detailing campaign contributions and expenditures must contain: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total of contributions accepted by the candidate or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the name and address of each person making a contribution of more than one hundred dollars and the amount and date of receipt of each contribution;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total expenditures made by or on behalf of the candidate or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name and address of each person to whom an expenditure is made from campaign funds, including the date, amount, purpose, and beneficiary of the expenditure.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(G)</w:t>
      </w:r>
      <w:r w:rsidRPr="00DE3752">
        <w:rPr>
          <w:u w:val="single"/>
        </w:rPr>
        <w:t>(H)</w:t>
      </w:r>
      <w:r w:rsidRPr="00DE3752">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and </w:t>
      </w:r>
      <w:r w:rsidRPr="00DE3752">
        <w:rPr>
          <w:strike/>
        </w:rPr>
        <w:t>(F)</w:t>
      </w:r>
      <w:r w:rsidRPr="00DE3752">
        <w:t xml:space="preserve"> </w:t>
      </w:r>
      <w:r w:rsidRPr="00DE3752">
        <w:rPr>
          <w:u w:val="single"/>
        </w:rPr>
        <w:t>(G)</w:t>
      </w:r>
      <w:r w:rsidRPr="00DE3752">
        <w:t xml:space="preserve"> of Section 8</w:t>
      </w:r>
      <w:r w:rsidRPr="00DE3752">
        <w:noBreakHyphen/>
        <w:t>13</w:t>
      </w:r>
      <w:r w:rsidRPr="00DE3752">
        <w:noBreakHyphen/>
        <w:t>1308 in the same manner as a candidate or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(H)</w:t>
      </w:r>
      <w:r w:rsidRPr="00DE3752">
        <w:rPr>
          <w:u w:val="single"/>
        </w:rPr>
        <w:t>(I)</w:t>
      </w:r>
      <w:r w:rsidRPr="00DE3752">
        <w:tab/>
        <w:t>A committee that solicits contributions pursuant to Section 8</w:t>
      </w:r>
      <w:r w:rsidRPr="00DE3752">
        <w:noBreakHyphen/>
        <w:t>13</w:t>
      </w:r>
      <w:r w:rsidRPr="00DE3752">
        <w:noBreakHyphen/>
        <w:t>1331 must certify compliance with that section on a form prescribed by the State Ethics Commission.”</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16.</w:t>
      </w:r>
      <w:r w:rsidRPr="00DE3752">
        <w:rPr>
          <w:u w:color="000000" w:themeColor="text1"/>
        </w:rPr>
        <w:tab/>
        <w:t>Section 8</w:t>
      </w:r>
      <w:r w:rsidRPr="00DE3752">
        <w:rPr>
          <w:u w:color="000000" w:themeColor="text1"/>
        </w:rPr>
        <w:noBreakHyphen/>
        <w:t>13</w:t>
      </w:r>
      <w:r w:rsidRPr="00DE3752">
        <w:rPr>
          <w:u w:color="000000" w:themeColor="text1"/>
        </w:rPr>
        <w:noBreakHyphen/>
        <w:t>1312 of the 1976 Code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1312.</w:t>
      </w:r>
      <w:r w:rsidRPr="00DE3752">
        <w:rPr>
          <w:u w:color="000000" w:themeColor="text1"/>
        </w:rPr>
        <w:tab/>
      </w:r>
      <w:r w:rsidRPr="00DE3752">
        <w:t>Except as is required for the separation of funds and expenditures under the provisions of Section 8</w:t>
      </w:r>
      <w:r w:rsidRPr="00DE3752">
        <w:noBreakHyphen/>
        <w:t>13</w:t>
      </w:r>
      <w:r w:rsidRPr="00DE3752">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w:t>
      </w:r>
      <w:r w:rsidRPr="00DE3752">
        <w:rPr>
          <w:strike/>
        </w:rPr>
        <w:t>Except as otherwise provided under Section 8</w:t>
      </w:r>
      <w:r w:rsidRPr="00DE3752">
        <w:rPr>
          <w:strike/>
        </w:rPr>
        <w:noBreakHyphen/>
        <w:t>13</w:t>
      </w:r>
      <w:r w:rsidRPr="00DE3752">
        <w:rPr>
          <w:strike/>
        </w:rPr>
        <w:noBreakHyphen/>
        <w:t>1348(C),</w:t>
      </w:r>
      <w:r w:rsidRPr="00DE3752">
        <w:t xml:space="preserve"> Expenses paid on behalf of a candidate or committee must be drawn from the campaign account and issued on a check signed </w:t>
      </w:r>
      <w:r w:rsidRPr="00DE3752">
        <w:rPr>
          <w:u w:val="single"/>
        </w:rPr>
        <w:t>or authorized</w:t>
      </w:r>
      <w:r w:rsidRPr="00DE3752">
        <w:t xml:space="preserve"> by the candidate or a duly authorized officer of a committee</w:t>
      </w:r>
      <w:r w:rsidRPr="00DE3752">
        <w:rPr>
          <w:u w:val="single"/>
        </w:rPr>
        <w:t>, must be paid</w:t>
      </w:r>
      <w:r w:rsidRPr="00DE3752">
        <w:t xml:space="preserve"> </w:t>
      </w:r>
      <w:r w:rsidRPr="00DE3752">
        <w:rPr>
          <w:u w:val="single"/>
        </w:rPr>
        <w:t>by debit or credit card issued in the name of the candidate or committee or must be paid through online transfers authorized by the candidate or a duly authorized officer of a committee</w:t>
      </w:r>
      <w:r w:rsidRPr="00DE3752">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17.</w:t>
      </w:r>
      <w:r w:rsidRPr="00DE3752">
        <w:rPr>
          <w:u w:color="000000" w:themeColor="text1"/>
        </w:rPr>
        <w:tab/>
        <w:t xml:space="preserve">Chapter 13, Title 8 of the 1976 Code is amended by adding: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1313.</w:t>
      </w:r>
      <w:r w:rsidRPr="00DE3752">
        <w:rPr>
          <w:u w:color="000000" w:themeColor="text1"/>
        </w:rPr>
        <w:tab/>
        <w:t>A person who is not a committee required to file subject to Section 8</w:t>
      </w:r>
      <w:r w:rsidRPr="00DE3752">
        <w:rPr>
          <w:u w:color="000000" w:themeColor="text1"/>
        </w:rPr>
        <w:noBreakHyphen/>
        <w:t>13</w:t>
      </w:r>
      <w:r w:rsidRPr="00DE3752">
        <w:rPr>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DE3752">
        <w:rPr>
          <w:u w:color="000000" w:themeColor="text1"/>
        </w:rPr>
        <w:noBreakHyphen/>
        <w:t>13</w:t>
      </w:r>
      <w:r w:rsidRPr="00DE3752">
        <w:rPr>
          <w:u w:color="000000" w:themeColor="text1"/>
        </w:rPr>
        <w:noBreakHyphen/>
        <w:t>365 within thirty days or if the independent expenditure or electioneering communication is made within thirty days before an election, the report must be filed within forty</w:t>
      </w:r>
      <w:r w:rsidRPr="00DE3752">
        <w:rPr>
          <w:u w:color="000000" w:themeColor="text1"/>
        </w:rPr>
        <w:noBreakHyphen/>
        <w:t xml:space="preserve">eight hours. The report must include: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detailed description of the use of the expenditure or communication and the amount of the expenditure or the cost of the communication;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full name, primary occupation of the reporting person, as well as the physical address and phone number for the residence or place of business for the reporting person;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18.</w:t>
      </w:r>
      <w:r w:rsidRPr="00DE3752">
        <w:rPr>
          <w:u w:color="000000" w:themeColor="text1"/>
        </w:rPr>
        <w:tab/>
        <w:t>Section 8</w:t>
      </w:r>
      <w:r w:rsidRPr="00DE3752">
        <w:rPr>
          <w:u w:color="000000" w:themeColor="text1"/>
        </w:rPr>
        <w:noBreakHyphen/>
        <w:t>13</w:t>
      </w:r>
      <w:r w:rsidRPr="00DE3752">
        <w:rPr>
          <w:u w:color="000000" w:themeColor="text1"/>
        </w:rPr>
        <w:noBreakHyphen/>
        <w:t xml:space="preserve">1318 of the 1976 Code, as added by Act 248 of 1991, is amended to read: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1318.</w:t>
      </w:r>
      <w:r w:rsidRPr="00DE3752">
        <w:rPr>
          <w:u w:color="000000" w:themeColor="text1"/>
        </w:rPr>
        <w:tab/>
      </w:r>
      <w:r w:rsidRPr="00DE3752">
        <w:rPr>
          <w:u w:val="single" w:color="000000" w:themeColor="text1"/>
        </w:rPr>
        <w:t>(A)</w:t>
      </w:r>
      <w:r w:rsidRPr="00DE3752">
        <w:rPr>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within the contribution limits applicable to the last election in which the candidate sought the elective office for which the debt was incurred; and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reported as provided in this article. </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val="single" w:color="000000" w:themeColor="text1"/>
        </w:rPr>
        <w:t>(B)</w:t>
      </w:r>
      <w:r w:rsidRPr="00DE3752">
        <w:rPr>
          <w:u w:color="000000" w:themeColor="text1"/>
        </w:rPr>
        <w:tab/>
      </w:r>
      <w:r w:rsidRPr="00DE3752">
        <w:rPr>
          <w:u w:val="single" w:color="000000" w:themeColor="text1"/>
        </w:rPr>
        <w:t>Any contributions received pursuant to this section must be used for the purpose of retiring campaign debt only.</w:t>
      </w:r>
      <w:r w:rsidRPr="00DE3752">
        <w:rPr>
          <w:u w:color="000000" w:themeColor="text1"/>
        </w:rPr>
        <w:t xml:space="preserve">”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19.</w:t>
      </w:r>
      <w:r w:rsidRPr="00DE3752">
        <w:rPr>
          <w:u w:color="000000" w:themeColor="text1"/>
        </w:rPr>
        <w:tab/>
        <w:t>Section 8</w:t>
      </w:r>
      <w:r w:rsidRPr="00DE3752">
        <w:rPr>
          <w:u w:color="000000" w:themeColor="text1"/>
        </w:rPr>
        <w:noBreakHyphen/>
        <w:t>13</w:t>
      </w:r>
      <w:r w:rsidRPr="00DE3752">
        <w:rPr>
          <w:u w:color="000000" w:themeColor="text1"/>
        </w:rPr>
        <w:noBreakHyphen/>
        <w:t>1320(1) of the 1976 Code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 xml:space="preserve">A contribution made on or before the seventh day after a primary or primary runoff </w:t>
      </w:r>
      <w:r w:rsidRPr="00DE3752">
        <w:rPr>
          <w:strike/>
        </w:rPr>
        <w:t>is</w:t>
      </w:r>
      <w:r w:rsidRPr="00DE3752">
        <w:t xml:space="preserve"> </w:t>
      </w:r>
      <w:r w:rsidRPr="00DE3752">
        <w:rPr>
          <w:u w:val="single"/>
        </w:rPr>
        <w:t>may be</w:t>
      </w:r>
      <w:r w:rsidRPr="00DE3752">
        <w:t xml:space="preserve"> attributed to the primary or primary runoff, </w:t>
      </w:r>
      <w:r w:rsidRPr="00DE3752">
        <w:rPr>
          <w:strike/>
        </w:rPr>
        <w:t>respectively</w:t>
      </w:r>
      <w:r w:rsidRPr="00DE3752">
        <w:t xml:space="preserve"> </w:t>
      </w:r>
      <w:r w:rsidRPr="00DE3752">
        <w:rPr>
          <w:u w:val="single"/>
        </w:rPr>
        <w:t>or the general election cycle that follows the primary or primary runoff</w:t>
      </w:r>
      <w:r w:rsidRPr="00DE3752">
        <w: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20.</w:t>
      </w:r>
      <w:r w:rsidRPr="00DE3752">
        <w:tab/>
        <w:t>Section 8</w:t>
      </w:r>
      <w:r w:rsidRPr="00DE3752">
        <w:noBreakHyphen/>
        <w:t>13</w:t>
      </w:r>
      <w:r w:rsidRPr="00DE3752">
        <w:noBreakHyphen/>
        <w:t>1338(A) of the 1976 Code, as added by Section 248 of 1991, is amended to read by adding a new item (5) at the end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the head of any state agency or department who is selected by the Governor, General Assembly, or an appointed or elected board.”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21.</w:t>
      </w:r>
      <w:r w:rsidRPr="00DE3752">
        <w:rPr>
          <w:u w:color="000000" w:themeColor="text1"/>
        </w:rPr>
        <w:tab/>
        <w:t>Section 8</w:t>
      </w:r>
      <w:r w:rsidRPr="00DE3752">
        <w:rPr>
          <w:u w:color="000000" w:themeColor="text1"/>
        </w:rPr>
        <w:noBreakHyphen/>
        <w:t>13</w:t>
      </w:r>
      <w:r w:rsidRPr="00DE3752">
        <w:rPr>
          <w:u w:color="000000" w:themeColor="text1"/>
        </w:rPr>
        <w:noBreakHyphen/>
        <w:t xml:space="preserve">1340 of the 1976 Code is amended to read: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 xml:space="preserve">1340. </w:t>
      </w:r>
      <w:r w:rsidRPr="00DE3752">
        <w:rPr>
          <w:u w:color="000000" w:themeColor="text1"/>
        </w:rPr>
        <w:tab/>
        <w:t>(</w:t>
      </w:r>
      <w:r w:rsidRPr="00DE3752">
        <w:t>A)</w:t>
      </w:r>
      <w:r w:rsidRPr="00DE3752">
        <w:tab/>
        <w:t xml:space="preserve">Except as provided in </w:t>
      </w:r>
      <w:r w:rsidRPr="00DE3752">
        <w:rPr>
          <w:strike/>
        </w:rPr>
        <w:t>subsections (B) and (E)</w:t>
      </w:r>
      <w:r w:rsidRPr="00DE3752">
        <w:t xml:space="preserve"> </w:t>
      </w:r>
      <w:r w:rsidRPr="00DE3752">
        <w:rPr>
          <w:u w:val="single"/>
        </w:rPr>
        <w:t>subsection (B)</w:t>
      </w:r>
      <w:r w:rsidRPr="00DE3752">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This section does not prohibit a candidate from:</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making a contribution from the candidate’s own personal funds on behalf of the candidate’s candidacy or to another candidate for a different office;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providing the candidate’s surplus funds or material assets upon final disbursement to a legislative caucus committee or party committee in accordance with the procedures for the final disbursement of a candidate under Section 8</w:t>
      </w:r>
      <w:r w:rsidRPr="00DE3752">
        <w:noBreakHyphen/>
        <w:t>13</w:t>
      </w:r>
      <w:r w:rsidRPr="00DE3752">
        <w:noBreakHyphen/>
        <w:t>1370 of this article.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 committee is considered to be directly or indirectly established, financed, maintained, or controlled by a candidate or public official if any of the following are applicable: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candidate or public official, or an agent of either, has signature authority on the committee’s checks;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funds contributed or disbursed by the committee are authorized or approved by the candidate or public official;</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candidate or public official is clearly identified on either the stationery or letterhead of the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candidate or public official signs solicitation letters or other correspondence on behalf of the entity;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(5)</w:t>
      </w:r>
      <w:r w:rsidRPr="00DE3752">
        <w:tab/>
        <w:t>the candidate, public official, or his campaign staff, office staff, or immediate family members</w:t>
      </w:r>
      <w:r w:rsidRPr="00DE3752">
        <w:rPr>
          <w:strike/>
        </w:rPr>
        <w:t>, or any other agent of either,</w:t>
      </w:r>
      <w:r w:rsidRPr="00DE3752">
        <w:t xml:space="preserve"> has the authority to approve, alter, or veto the committee’s solicitations, contributions, donations, disbursements, or contracts to make disbursements;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(6)</w:t>
      </w:r>
      <w:r w:rsidRPr="00DE3752">
        <w:tab/>
        <w:t>the committee pays for travel by the candidate or public official, his campaign staff or office staff, or any other agent of the candidate or public official, in excess of one hundred dollars per calendar year.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(E)</w:t>
      </w:r>
      <w:r w:rsidRPr="00DE3752">
        <w:tab/>
      </w:r>
      <w:r w:rsidRPr="00DE3752">
        <w:rPr>
          <w:strike/>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(F)</w:t>
      </w:r>
      <w:r w:rsidRPr="00DE3752">
        <w:tab/>
      </w:r>
      <w:r w:rsidRPr="00DE3752">
        <w:rPr>
          <w:strike/>
        </w:rPr>
        <w:t>No committee operating under the provisions of Section 8</w:t>
      </w:r>
      <w:r w:rsidRPr="00DE3752">
        <w:rPr>
          <w:strike/>
        </w:rPr>
        <w:noBreakHyphen/>
        <w:t>13</w:t>
      </w:r>
      <w:r w:rsidRPr="00DE3752">
        <w:rPr>
          <w:strike/>
        </w:rPr>
        <w:noBreakHyphen/>
        <w:t>1340(E) may: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DE3752">
        <w:tab/>
      </w:r>
      <w:r w:rsidRPr="00DE3752">
        <w:rPr>
          <w:strike/>
        </w:rPr>
        <w:t>solicit or accept a contribution from a registered lobbyist if that lobbyist engages in lobbying the public office or public body for which the candidate is seeking election;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r>
      <w:r w:rsidRPr="00DE3752">
        <w:tab/>
      </w:r>
      <w:r w:rsidRPr="00DE3752">
        <w:rPr>
          <w:strike/>
        </w:rPr>
        <w:t>(2)</w:t>
      </w:r>
      <w:r w:rsidRPr="00DE3752">
        <w:tab/>
      </w:r>
      <w:r w:rsidRPr="00DE3752">
        <w:rPr>
          <w:strike/>
        </w:rPr>
        <w:t>transfer anything of value to any other committee except as a contribution under the limitations of Section 8</w:t>
      </w:r>
      <w:r w:rsidRPr="00DE3752">
        <w:rPr>
          <w:strike/>
        </w:rPr>
        <w:noBreakHyphen/>
        <w:t>13</w:t>
      </w:r>
      <w:r w:rsidRPr="00DE3752">
        <w:rPr>
          <w:strike/>
        </w:rPr>
        <w:noBreakHyphen/>
        <w:t>1314(A) or the dissolution provisions of Section 8</w:t>
      </w:r>
      <w:r w:rsidRPr="00DE3752">
        <w:rPr>
          <w:strike/>
        </w:rPr>
        <w:noBreakHyphen/>
        <w:t>13</w:t>
      </w:r>
      <w:r w:rsidRPr="00DE3752">
        <w:rPr>
          <w:strike/>
        </w:rPr>
        <w:noBreakHyphen/>
        <w:t>1370.</w:t>
      </w:r>
      <w:r w:rsidRPr="00DE3752">
        <w:rPr>
          <w:u w:color="000000" w:themeColor="text1"/>
        </w:rPr>
        <w:t xml:space="preserve">”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22.</w:t>
      </w:r>
      <w:r w:rsidRPr="00DE3752">
        <w:rPr>
          <w:u w:color="000000" w:themeColor="text1"/>
        </w:rPr>
        <w:tab/>
        <w:t>Section 8</w:t>
      </w:r>
      <w:r w:rsidRPr="00DE3752">
        <w:rPr>
          <w:u w:color="000000" w:themeColor="text1"/>
        </w:rPr>
        <w:noBreakHyphen/>
        <w:t>13</w:t>
      </w:r>
      <w:r w:rsidRPr="00DE3752">
        <w:rPr>
          <w:u w:color="000000" w:themeColor="text1"/>
        </w:rPr>
        <w:noBreakHyphen/>
        <w:t>1348 of the 1976 Code is amended to read:</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1348.</w:t>
      </w:r>
      <w:r w:rsidRPr="00DE3752">
        <w:rPr>
          <w:u w:color="000000" w:themeColor="text1"/>
        </w:rPr>
        <w:tab/>
      </w:r>
      <w:r w:rsidRPr="00DE3752">
        <w:t>(A)</w:t>
      </w:r>
      <w:r w:rsidRPr="00DE3752">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rPr>
          <w:u w:color="000000" w:themeColor="text1"/>
        </w:rPr>
        <w:tab/>
        <w:t>(B)</w:t>
      </w:r>
      <w:r w:rsidRPr="00DE3752">
        <w:rPr>
          <w:u w:color="000000" w:themeColor="text1"/>
        </w:rPr>
        <w:tab/>
      </w:r>
      <w:r w:rsidRPr="00DE3752">
        <w:t xml:space="preserve">The payment </w:t>
      </w:r>
      <w:r w:rsidRPr="00DE3752">
        <w:rPr>
          <w:u w:val="single"/>
        </w:rPr>
        <w:t>or reimbursement</w:t>
      </w:r>
      <w:r w:rsidRPr="00DE3752">
        <w:t xml:space="preserve"> of reasonable and necessary </w:t>
      </w:r>
      <w:r w:rsidRPr="00DE3752">
        <w:rPr>
          <w:strike/>
        </w:rPr>
        <w:t>travel</w:t>
      </w:r>
      <w:r w:rsidRPr="00DE3752">
        <w:t xml:space="preserve"> expenses </w:t>
      </w:r>
      <w:r w:rsidRPr="00DE3752">
        <w:rPr>
          <w:strike/>
        </w:rPr>
        <w:t>or for food or beverages consumed by the candidate or members of his immediate family while at, and in connection with, a political event are permitted.</w:t>
      </w:r>
      <w:r w:rsidRPr="00DE3752">
        <w:t xml:space="preserve"> </w:t>
      </w:r>
      <w:r w:rsidRPr="00DE3752">
        <w:rPr>
          <w:u w:val="single"/>
        </w:rPr>
        <w:t>associated with the campaign or the office are permitted.  However: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any payment or reimbursement of mileage for travel associated with the campaign or office must be at the rate established for the year by the Internal Revenue Service;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any communication or other office equipment purchased with campaign funds, including but not limited to cell phones, computers, printers, copiers and other similar devices shall be the sole property of the campaign and must be disclosed as assets at the time of purchase. Further, this equipment must be accounted for pursuant to Sections 8</w:t>
      </w:r>
      <w:r w:rsidRPr="00DE3752">
        <w:rPr>
          <w:u w:val="single" w:color="000000" w:themeColor="text1"/>
        </w:rPr>
        <w:noBreakHyphen/>
        <w:t>13</w:t>
      </w:r>
      <w:r w:rsidRPr="00DE3752">
        <w:rPr>
          <w:u w:val="single" w:color="000000" w:themeColor="text1"/>
        </w:rPr>
        <w:noBreakHyphen/>
        <w:t>1368 and 8</w:t>
      </w:r>
      <w:r w:rsidRPr="00DE3752">
        <w:rPr>
          <w:u w:val="single" w:color="000000" w:themeColor="text1"/>
        </w:rPr>
        <w:noBreakHyphen/>
        <w:t>13</w:t>
      </w:r>
      <w:r w:rsidRPr="00DE3752">
        <w:rPr>
          <w:u w:val="single" w:color="000000" w:themeColor="text1"/>
        </w:rPr>
        <w:noBreakHyphen/>
        <w:t>1370 upon the final disbursement of a campaign account; and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(4)</w:t>
      </w:r>
      <w:r w:rsidRPr="00DE3752">
        <w:rPr>
          <w:u w:color="000000" w:themeColor="text1"/>
        </w:rPr>
        <w:tab/>
      </w:r>
      <w:r w:rsidRPr="00DE3752">
        <w:rPr>
          <w:u w:val="single" w:color="000000" w:themeColor="text1"/>
        </w:rPr>
        <w:t>any payments to campaign or office staff must be made contemporaneously with the work provided. A campaign may not employ an immediate family member of the candidate.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rPr>
          <w:strike/>
        </w:rPr>
        <w:t>(1)</w:t>
      </w:r>
      <w:r w:rsidRPr="00DE3752">
        <w:tab/>
        <w:t xml:space="preserve">An expenditure </w:t>
      </w:r>
      <w:r w:rsidRPr="00DE3752">
        <w:rPr>
          <w:strike/>
        </w:rPr>
        <w:t>of more than twenty</w:t>
      </w:r>
      <w:r w:rsidRPr="00DE3752">
        <w:rPr>
          <w:strike/>
        </w:rPr>
        <w:noBreakHyphen/>
        <w:t>five dollars</w:t>
      </w:r>
      <w:r w:rsidRPr="00DE3752">
        <w:t xml:space="preserve"> drawn upon a campaign account must be made by:</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r>
      <w:r w:rsidRPr="00DE3752">
        <w:rPr>
          <w:strike/>
        </w:rPr>
        <w:t>a written instrument</w:t>
      </w:r>
      <w:r w:rsidRPr="00DE3752">
        <w:t xml:space="preserve"> </w:t>
      </w:r>
      <w:r w:rsidRPr="00DE3752">
        <w:rPr>
          <w:u w:val="single"/>
        </w:rPr>
        <w:t>a check drawn upon a campaign account</w:t>
      </w:r>
      <w:r w:rsidRPr="00DE3752">
        <w:t>;</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tab/>
      </w:r>
      <w:r w:rsidRPr="00DE3752">
        <w:t xml:space="preserve">debit </w:t>
      </w:r>
      <w:r w:rsidRPr="00DE3752">
        <w:rPr>
          <w:u w:val="single"/>
        </w:rPr>
        <w:t>or credit</w:t>
      </w:r>
      <w:r w:rsidRPr="00DE3752">
        <w:t xml:space="preserve"> card; or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(c)</w:t>
      </w:r>
      <w:r>
        <w:tab/>
      </w:r>
      <w:r w:rsidRPr="00DE3752">
        <w:t>online transfers.</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The campaign account must contain the name of the candidate or committee, and the expenditure must contain the name of the recipient.</w:t>
      </w:r>
      <w:r w:rsidRPr="00DE3752">
        <w:t xml:space="preserve"> These expenditures must be reported pursuant to the provisions of Section 8</w:t>
      </w:r>
      <w:r w:rsidRPr="00DE3752">
        <w:noBreakHyphen/>
        <w:t>13</w:t>
      </w:r>
      <w:r w:rsidRPr="00DE3752">
        <w:noBreakHyphen/>
        <w:t>1308.</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rsidRPr="00DE3752">
        <w:tab/>
      </w:r>
      <w:r w:rsidRPr="00DE3752">
        <w:rPr>
          <w:strike/>
        </w:rPr>
        <w:t>Expenditures of twenty</w:t>
      </w:r>
      <w:r w:rsidRPr="00DE3752">
        <w:rPr>
          <w:strike/>
        </w:rPr>
        <w:noBreakHyphen/>
        <w:t>five dollars or less that are not made by a written instrument, debit card, or online transfer containing the name of the candidate or committee and the name of the recipient must be accounted for by a written receipt or written record.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An expenditure may not be made that is clearly in excess of the fair market value of services, materials, facilities, or other things of value received in exchange.</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tab/>
        <w:t>(E)</w:t>
      </w:r>
      <w:r w:rsidRPr="00DE3752">
        <w:tab/>
      </w:r>
      <w:r w:rsidRPr="00DE3752">
        <w:rPr>
          <w:strike/>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DE3752">
        <w:rPr>
          <w:strike/>
        </w:rPr>
        <w:noBreakHyphen/>
        <w:t>five dollars for each expenditure.</w:t>
      </w:r>
      <w:r w:rsidRPr="00DE3752">
        <w:t xml:space="preserve">  </w:t>
      </w:r>
      <w:r w:rsidRPr="00DE3752">
        <w:rPr>
          <w:u w:val="single" w:color="000000" w:themeColor="text1"/>
        </w:rPr>
        <w:t>If an appropriate supervisory office determines that a violation of this section has occurred, involving the misuse of campaign funds, it shall notify the offending person of its determination in writing and the person is then afforded a period of thirty days from the date of the notification to cure the violation by reimbursing the campaign account from personal funds in an amount necessary to make the campaign account whole.  If this reimbursement occurs, the violation is considered cured and no further civil or criminal action against the person may occur.  However, the person must not be offered the opportunity to cure the misuse if the appropriate supervisory office makes a determination that either:</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the person was previously put on notice by an appropriate supervisory office that an identical or substantially similar expenditure did not comply with this section;</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misuse of funds resulted from an intentional or fraudulent attempt to apply campaign funds to personal use; or</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the expenditure or multiple expenditures exceed two thousand dollars in the aggregate for an election cycle.</w:t>
      </w:r>
      <w:r w:rsidRPr="00DE3752">
        <w:rPr>
          <w:u w:color="000000" w:themeColor="text1"/>
        </w:rPr>
        <w: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SECTION</w:t>
      </w:r>
      <w:r w:rsidRPr="0016511B">
        <w:tab/>
      </w:r>
      <w:r>
        <w:t>23</w:t>
      </w:r>
      <w:r w:rsidRPr="0016511B">
        <w:t>.</w:t>
      </w:r>
      <w:r w:rsidRPr="0016511B">
        <w:tab/>
        <w:t>(A)(1)</w:t>
      </w:r>
      <w:r w:rsidRPr="0016511B">
        <w:tab/>
        <w:t xml:space="preserve">there is created the South Carolina Ethics Violations Study Committee to be comprised of eight members appointed as follows: </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r>
      <w:r w:rsidRPr="0016511B">
        <w:tab/>
        <w:t>(a)</w:t>
      </w:r>
      <w:r w:rsidRPr="0016511B">
        <w:tab/>
        <w:t>four circuit solicitors appointed by the Executive Director of the South Carolina Commission on Prosecution Coordination by August 1, 2014.  Two of the four appointed solicitors must be members of the majority political party represented in the General Assembly, and two must be members of the largest minority political party represented in the General Assembly;</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four public defenders appointed by the Executive Director of the South Carolina Commission on Indigent Defense by August 1, 2014; and</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(3)</w:t>
      </w:r>
      <w:r w:rsidRPr="0016511B">
        <w:tab/>
        <w:t xml:space="preserve">the committee shall select a chair and a vice chair from among its members.  Administrative and logistical support to the committee must be provided from either one or more of the committee members’ solicitors offices or from the South Carolina Commission on Prosecution Coordination. </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(B)(1)</w:t>
      </w:r>
      <w:r w:rsidRPr="0016511B">
        <w:tab/>
        <w:t>In making appointments to the South Carolina Ethics Violations Study Committee, the appointing authorities shall consider a candidate’s criminal trial experience.  The appointing authorities also shall make every effort to ensure that all geographic areas of the State are represented and that the membership reflects urban and rural areas of the State as well as the ethnic diversity of the State.</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 xml:space="preserve">the members of the committee shall serve without compensation, and are ineligible for the usual mileage, subsistence, and per diem allowed by law for members of state boards, committees, and commissions.  </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(C)</w:t>
      </w:r>
      <w:r w:rsidRPr="0016511B">
        <w:tab/>
        <w:t>the South Carolina Ethics Violations Study Committee shall have the following duties and responsibilities:</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(1)</w:t>
      </w:r>
      <w:r w:rsidRPr="0016511B">
        <w:tab/>
        <w:t>to examine and assess all of the governmental ethics rules, directives, and violations contained in Chapter 17, Title 2 and Article 7, Chapter 13, Title 8 of the 1976 Code;</w:t>
      </w:r>
    </w:p>
    <w:p w:rsidR="008D4A30" w:rsidRPr="0016511B"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6511B">
        <w:rPr>
          <w:szCs w:val="52"/>
        </w:rPr>
        <w:tab/>
      </w:r>
      <w:r w:rsidRPr="0016511B">
        <w:rPr>
          <w:szCs w:val="52"/>
        </w:rPr>
        <w:tab/>
        <w:t>(2)</w:t>
      </w:r>
      <w:r w:rsidRPr="0016511B">
        <w:rPr>
          <w:szCs w:val="52"/>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and </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511B">
        <w:rPr>
          <w:szCs w:val="52"/>
        </w:rPr>
        <w:tab/>
      </w:r>
      <w:r w:rsidRPr="0016511B">
        <w:rPr>
          <w:szCs w:val="52"/>
        </w:rPr>
        <w:tab/>
        <w:t>(3)</w:t>
      </w:r>
      <w:r w:rsidRPr="0016511B">
        <w:rPr>
          <w:szCs w:val="52"/>
        </w:rPr>
        <w:tab/>
        <w:t>to report its findings and recommendations to the Speaker of the House of Representatives, the President Pro Tempore of the Senate, and to the Chairmen of the House of Representatives and Senate Judiciary Committees by February 1, 2015, at which time the committee is dissolved.”</w:t>
      </w: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752">
        <w:rPr>
          <w:u w:color="000000" w:themeColor="text1"/>
        </w:rPr>
        <w:t>SECTION</w:t>
      </w:r>
      <w:r w:rsidRPr="00DE3752">
        <w:rPr>
          <w:u w:color="000000" w:themeColor="text1"/>
        </w:rPr>
        <w:tab/>
        <w:t>2</w:t>
      </w:r>
      <w:r>
        <w:rPr>
          <w:u w:color="000000" w:themeColor="text1"/>
        </w:rPr>
        <w:t>4</w:t>
      </w:r>
      <w:r w:rsidRPr="00DE3752">
        <w:rPr>
          <w:u w:color="000000" w:themeColor="text1"/>
        </w:rPr>
        <w:t>.</w:t>
      </w:r>
      <w:r w:rsidRPr="00DE375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4A30" w:rsidRPr="00DE3752"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5</w:t>
      </w:r>
      <w:r w:rsidRPr="00DE3752">
        <w:rPr>
          <w:u w:color="000000" w:themeColor="text1"/>
        </w:rPr>
        <w:t>.</w:t>
      </w:r>
      <w:r w:rsidRPr="00DE375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E3752">
        <w:rPr>
          <w:u w:color="000000" w:themeColor="text1"/>
        </w:rPr>
        <w:t>SECTION</w:t>
      </w:r>
      <w:r w:rsidRPr="00DE3752">
        <w:rPr>
          <w:u w:color="000000" w:themeColor="text1"/>
        </w:rPr>
        <w:tab/>
        <w:t>2</w:t>
      </w:r>
      <w:r>
        <w:rPr>
          <w:u w:color="000000" w:themeColor="text1"/>
        </w:rPr>
        <w:t>6</w:t>
      </w:r>
      <w:r w:rsidRPr="00DE3752">
        <w:rPr>
          <w:u w:color="000000" w:themeColor="text1"/>
        </w:rPr>
        <w:t>.</w:t>
      </w:r>
      <w:r w:rsidRPr="00DE3752">
        <w:rPr>
          <w:u w:color="000000" w:themeColor="text1"/>
        </w:rPr>
        <w:tab/>
        <w:t>Except as otherwise provided in this section, the provisions of this act take effect upon approval by the Governor.  However, Sections 1 through 5 take effect on July 1, 2015, Section 11 takes effect on January 1, 2015,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rsidR="008D4A30" w:rsidRDefault="008D4A3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0E7A" w:rsidRDefault="006F0E7A" w:rsidP="008D4A30">
      <w:pPr>
        <w:pStyle w:val="BillDots"/>
      </w:pPr>
    </w:p>
    <w:sectPr w:rsidR="006F0E7A" w:rsidSect="005C0A51">
      <w:footerReference w:type="default" r:id="rId7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5A8" w:rsidRDefault="006575A8" w:rsidP="009F0C77">
      <w:r>
        <w:separator/>
      </w:r>
    </w:p>
  </w:endnote>
  <w:endnote w:type="continuationSeparator" w:id="0">
    <w:p w:rsidR="006575A8" w:rsidRDefault="00657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25CA6-1682-4EC6-B3F2-28BF3FEF5CEB}"/>
    <w:embedBold r:id="rId2" w:fontKey="{0049C752-E98F-4F52-A9EA-23A7D70FC628}"/>
  </w:font>
  <w:font w:name="Calibri">
    <w:panose1 w:val="020F0502020204030204"/>
    <w:charset w:val="00"/>
    <w:family w:val="swiss"/>
    <w:pitch w:val="variable"/>
    <w:sig w:usb0="E10002FF" w:usb1="4000ACFF" w:usb2="00000009" w:usb3="00000000" w:csb0="0000019F" w:csb1="00000000"/>
    <w:embedRegular r:id="rId3" w:fontKey="{EBEFEBC1-8D7E-4406-A910-7998309A8D3A}"/>
  </w:font>
  <w:font w:name="Tahoma">
    <w:panose1 w:val="020B0604030504040204"/>
    <w:charset w:val="00"/>
    <w:family w:val="swiss"/>
    <w:pitch w:val="variable"/>
    <w:sig w:usb0="21002A87" w:usb1="80000000" w:usb2="00000008" w:usb3="00000000" w:csb0="000101FF" w:csb1="00000000"/>
    <w:embedRegular r:id="rId4" w:fontKey="{BDC4FA7A-88CC-4C67-86EF-6F95F701A57A}"/>
  </w:font>
  <w:font w:name="Cambria">
    <w:panose1 w:val="02040503050406030204"/>
    <w:charset w:val="00"/>
    <w:family w:val="roman"/>
    <w:pitch w:val="variable"/>
    <w:sig w:usb0="E00002FF" w:usb1="400004FF" w:usb2="00000000" w:usb3="00000000" w:csb0="0000019F" w:csb1="00000000"/>
    <w:embedRegular r:id="rId5" w:fontKey="{FB77C6CD-4B88-44FF-AE0E-AC1DA60E2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30" w:rsidRPr="006F0E7A" w:rsidRDefault="008D4A30" w:rsidP="006F0E7A">
    <w:pPr>
      <w:pStyle w:val="Footer"/>
      <w:tabs>
        <w:tab w:val="clear" w:pos="4680"/>
        <w:tab w:val="clear" w:pos="9360"/>
        <w:tab w:val="center" w:pos="2995"/>
      </w:tabs>
      <w:spacing w:before="120"/>
    </w:pPr>
    <w:r>
      <w:t>[3945-</w:t>
    </w:r>
    <w:r w:rsidR="00DB6491">
      <w:fldChar w:fldCharType="begin"/>
    </w:r>
    <w:r w:rsidR="00DB6491">
      <w:instrText xml:space="preserve"> PAGE  \* MERGEFORMAT </w:instrText>
    </w:r>
    <w:r w:rsidR="00DB6491">
      <w:fldChar w:fldCharType="separate"/>
    </w:r>
    <w:r w:rsidR="00E7385F">
      <w:rPr>
        <w:noProof/>
      </w:rPr>
      <w:t>1</w:t>
    </w:r>
    <w:r w:rsidR="00DB64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8F" w:rsidRPr="006F0E7A" w:rsidRDefault="008D4A30" w:rsidP="006F0E7A">
    <w:pPr>
      <w:pStyle w:val="Footer"/>
      <w:tabs>
        <w:tab w:val="clear" w:pos="4680"/>
        <w:tab w:val="clear" w:pos="9360"/>
        <w:tab w:val="center" w:pos="2995"/>
      </w:tabs>
      <w:spacing w:before="120"/>
    </w:pPr>
    <w:r>
      <w:t>[3945]</w:t>
    </w:r>
    <w:r>
      <w:tab/>
    </w:r>
    <w:r w:rsidR="00EE5B1C">
      <w:fldChar w:fldCharType="begin"/>
    </w:r>
    <w:r>
      <w:instrText xml:space="preserve"> PAGE  \* MERGEFORMAT </w:instrText>
    </w:r>
    <w:r w:rsidR="00EE5B1C">
      <w:fldChar w:fldCharType="separate"/>
    </w:r>
    <w:r>
      <w:rPr>
        <w:noProof/>
      </w:rPr>
      <w:t>49</w:t>
    </w:r>
    <w:r w:rsidR="00EE5B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5A8" w:rsidRDefault="006575A8" w:rsidP="009F0C77">
      <w:r>
        <w:separator/>
      </w:r>
    </w:p>
  </w:footnote>
  <w:footnote w:type="continuationSeparator" w:id="0">
    <w:p w:rsidR="006575A8" w:rsidRDefault="00657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07B39"/>
    <w:rsid w:val="00011869"/>
    <w:rsid w:val="0003500A"/>
    <w:rsid w:val="0005287A"/>
    <w:rsid w:val="00067286"/>
    <w:rsid w:val="00067877"/>
    <w:rsid w:val="00072388"/>
    <w:rsid w:val="00094B60"/>
    <w:rsid w:val="000A7B41"/>
    <w:rsid w:val="000C5D11"/>
    <w:rsid w:val="000D63B6"/>
    <w:rsid w:val="000E1785"/>
    <w:rsid w:val="000E28A1"/>
    <w:rsid w:val="000E4102"/>
    <w:rsid w:val="000F40FA"/>
    <w:rsid w:val="00106932"/>
    <w:rsid w:val="0010776B"/>
    <w:rsid w:val="00125513"/>
    <w:rsid w:val="00133E66"/>
    <w:rsid w:val="0013539D"/>
    <w:rsid w:val="00136BEA"/>
    <w:rsid w:val="001435A3"/>
    <w:rsid w:val="00157B4D"/>
    <w:rsid w:val="001733E6"/>
    <w:rsid w:val="001B23AD"/>
    <w:rsid w:val="001D08F2"/>
    <w:rsid w:val="001D525B"/>
    <w:rsid w:val="001D53F4"/>
    <w:rsid w:val="001D7F4F"/>
    <w:rsid w:val="001F1E0A"/>
    <w:rsid w:val="00201AD0"/>
    <w:rsid w:val="00205126"/>
    <w:rsid w:val="002101D4"/>
    <w:rsid w:val="00212437"/>
    <w:rsid w:val="002133CA"/>
    <w:rsid w:val="00226A05"/>
    <w:rsid w:val="002321B6"/>
    <w:rsid w:val="0025091A"/>
    <w:rsid w:val="00250967"/>
    <w:rsid w:val="002543C8"/>
    <w:rsid w:val="00277B30"/>
    <w:rsid w:val="00283D45"/>
    <w:rsid w:val="00284AAE"/>
    <w:rsid w:val="00285DFF"/>
    <w:rsid w:val="00286BBE"/>
    <w:rsid w:val="002D166C"/>
    <w:rsid w:val="002D21B0"/>
    <w:rsid w:val="002D66D6"/>
    <w:rsid w:val="002E5912"/>
    <w:rsid w:val="003003B4"/>
    <w:rsid w:val="00301B21"/>
    <w:rsid w:val="0030257F"/>
    <w:rsid w:val="00325348"/>
    <w:rsid w:val="0032732C"/>
    <w:rsid w:val="00336AD0"/>
    <w:rsid w:val="00337202"/>
    <w:rsid w:val="003458E6"/>
    <w:rsid w:val="0037079A"/>
    <w:rsid w:val="00372747"/>
    <w:rsid w:val="0039098C"/>
    <w:rsid w:val="00395FBA"/>
    <w:rsid w:val="003A4948"/>
    <w:rsid w:val="003B21E2"/>
    <w:rsid w:val="003B3DEE"/>
    <w:rsid w:val="003B5F68"/>
    <w:rsid w:val="003C764C"/>
    <w:rsid w:val="003D01E8"/>
    <w:rsid w:val="003D177D"/>
    <w:rsid w:val="003D5E85"/>
    <w:rsid w:val="003E5288"/>
    <w:rsid w:val="003F1BCF"/>
    <w:rsid w:val="003F4BC3"/>
    <w:rsid w:val="003F6D79"/>
    <w:rsid w:val="0040155D"/>
    <w:rsid w:val="0041760A"/>
    <w:rsid w:val="00417C01"/>
    <w:rsid w:val="00440C88"/>
    <w:rsid w:val="0044675C"/>
    <w:rsid w:val="004469BF"/>
    <w:rsid w:val="0045222E"/>
    <w:rsid w:val="00455CD7"/>
    <w:rsid w:val="00461E68"/>
    <w:rsid w:val="0047211D"/>
    <w:rsid w:val="004750B2"/>
    <w:rsid w:val="00476C71"/>
    <w:rsid w:val="004809EE"/>
    <w:rsid w:val="00486EA0"/>
    <w:rsid w:val="00491522"/>
    <w:rsid w:val="004B026B"/>
    <w:rsid w:val="004B42DF"/>
    <w:rsid w:val="004C4494"/>
    <w:rsid w:val="004D60BC"/>
    <w:rsid w:val="004E007A"/>
    <w:rsid w:val="004E0619"/>
    <w:rsid w:val="004E29D7"/>
    <w:rsid w:val="004E4948"/>
    <w:rsid w:val="004E5D6D"/>
    <w:rsid w:val="004E7D54"/>
    <w:rsid w:val="00500745"/>
    <w:rsid w:val="00513C60"/>
    <w:rsid w:val="00517D8E"/>
    <w:rsid w:val="005273C6"/>
    <w:rsid w:val="00530A69"/>
    <w:rsid w:val="005330A5"/>
    <w:rsid w:val="00543C6E"/>
    <w:rsid w:val="00545593"/>
    <w:rsid w:val="005646DB"/>
    <w:rsid w:val="00567467"/>
    <w:rsid w:val="00572ABA"/>
    <w:rsid w:val="00577C6C"/>
    <w:rsid w:val="00590B2D"/>
    <w:rsid w:val="00591A38"/>
    <w:rsid w:val="00593BD5"/>
    <w:rsid w:val="005B5860"/>
    <w:rsid w:val="005C2FE2"/>
    <w:rsid w:val="005E2BC9"/>
    <w:rsid w:val="00605102"/>
    <w:rsid w:val="006116FC"/>
    <w:rsid w:val="006215AA"/>
    <w:rsid w:val="0063009F"/>
    <w:rsid w:val="006408E6"/>
    <w:rsid w:val="00644340"/>
    <w:rsid w:val="006575A8"/>
    <w:rsid w:val="00657DB0"/>
    <w:rsid w:val="006913C9"/>
    <w:rsid w:val="0069216D"/>
    <w:rsid w:val="0069470D"/>
    <w:rsid w:val="006A19CB"/>
    <w:rsid w:val="006A53DF"/>
    <w:rsid w:val="006B2B64"/>
    <w:rsid w:val="006B3458"/>
    <w:rsid w:val="006C3856"/>
    <w:rsid w:val="006E3731"/>
    <w:rsid w:val="006E4971"/>
    <w:rsid w:val="006F0E7A"/>
    <w:rsid w:val="006F7099"/>
    <w:rsid w:val="0070532B"/>
    <w:rsid w:val="00711D48"/>
    <w:rsid w:val="00714457"/>
    <w:rsid w:val="00717060"/>
    <w:rsid w:val="00734F00"/>
    <w:rsid w:val="00734F40"/>
    <w:rsid w:val="0074738E"/>
    <w:rsid w:val="0075339F"/>
    <w:rsid w:val="00792F2D"/>
    <w:rsid w:val="007A47B8"/>
    <w:rsid w:val="007A70AE"/>
    <w:rsid w:val="007C031E"/>
    <w:rsid w:val="007C0E57"/>
    <w:rsid w:val="007D16F7"/>
    <w:rsid w:val="007F52D3"/>
    <w:rsid w:val="008045A8"/>
    <w:rsid w:val="00810170"/>
    <w:rsid w:val="00820C66"/>
    <w:rsid w:val="00830EAF"/>
    <w:rsid w:val="008362E8"/>
    <w:rsid w:val="0085412F"/>
    <w:rsid w:val="0086531A"/>
    <w:rsid w:val="00865628"/>
    <w:rsid w:val="008667E6"/>
    <w:rsid w:val="00870B63"/>
    <w:rsid w:val="00892950"/>
    <w:rsid w:val="008950F1"/>
    <w:rsid w:val="008A1768"/>
    <w:rsid w:val="008A1AB8"/>
    <w:rsid w:val="008B4415"/>
    <w:rsid w:val="008C17F6"/>
    <w:rsid w:val="008D2012"/>
    <w:rsid w:val="008D4A30"/>
    <w:rsid w:val="008D5B0D"/>
    <w:rsid w:val="008E4E08"/>
    <w:rsid w:val="008E7995"/>
    <w:rsid w:val="008F0F33"/>
    <w:rsid w:val="008F4429"/>
    <w:rsid w:val="00903671"/>
    <w:rsid w:val="0091406F"/>
    <w:rsid w:val="00914181"/>
    <w:rsid w:val="0091685C"/>
    <w:rsid w:val="00920618"/>
    <w:rsid w:val="009263DF"/>
    <w:rsid w:val="00926FAA"/>
    <w:rsid w:val="0094021A"/>
    <w:rsid w:val="00946B48"/>
    <w:rsid w:val="009556E7"/>
    <w:rsid w:val="009659EB"/>
    <w:rsid w:val="00975726"/>
    <w:rsid w:val="009A70BD"/>
    <w:rsid w:val="009B44AF"/>
    <w:rsid w:val="009C384C"/>
    <w:rsid w:val="009C6A0B"/>
    <w:rsid w:val="009C6FD0"/>
    <w:rsid w:val="009D2544"/>
    <w:rsid w:val="009E7A1F"/>
    <w:rsid w:val="009F0C77"/>
    <w:rsid w:val="009F1ECC"/>
    <w:rsid w:val="009F4DD1"/>
    <w:rsid w:val="00A16EE2"/>
    <w:rsid w:val="00A16FD1"/>
    <w:rsid w:val="00A240DC"/>
    <w:rsid w:val="00A41684"/>
    <w:rsid w:val="00A4586F"/>
    <w:rsid w:val="00A52323"/>
    <w:rsid w:val="00A6065A"/>
    <w:rsid w:val="00A64E80"/>
    <w:rsid w:val="00A72BCD"/>
    <w:rsid w:val="00A741D9"/>
    <w:rsid w:val="00A74847"/>
    <w:rsid w:val="00A804D3"/>
    <w:rsid w:val="00A833AB"/>
    <w:rsid w:val="00A84C1C"/>
    <w:rsid w:val="00A919BA"/>
    <w:rsid w:val="00A9741D"/>
    <w:rsid w:val="00AB344A"/>
    <w:rsid w:val="00AB66BF"/>
    <w:rsid w:val="00AD4B17"/>
    <w:rsid w:val="00AF1227"/>
    <w:rsid w:val="00B03E5D"/>
    <w:rsid w:val="00B047B9"/>
    <w:rsid w:val="00B07FA0"/>
    <w:rsid w:val="00B22A4D"/>
    <w:rsid w:val="00B25733"/>
    <w:rsid w:val="00B259C3"/>
    <w:rsid w:val="00B3501D"/>
    <w:rsid w:val="00B370D2"/>
    <w:rsid w:val="00B412D4"/>
    <w:rsid w:val="00B57AA0"/>
    <w:rsid w:val="00B70CF0"/>
    <w:rsid w:val="00B75CDA"/>
    <w:rsid w:val="00B76FB8"/>
    <w:rsid w:val="00B7726B"/>
    <w:rsid w:val="00BC5F1C"/>
    <w:rsid w:val="00BC74EF"/>
    <w:rsid w:val="00BE3C22"/>
    <w:rsid w:val="00BF2F7D"/>
    <w:rsid w:val="00BF5520"/>
    <w:rsid w:val="00BF5ACE"/>
    <w:rsid w:val="00BF601D"/>
    <w:rsid w:val="00BF7D59"/>
    <w:rsid w:val="00C0345E"/>
    <w:rsid w:val="00C04942"/>
    <w:rsid w:val="00C11533"/>
    <w:rsid w:val="00C1229F"/>
    <w:rsid w:val="00C1378B"/>
    <w:rsid w:val="00C13BE1"/>
    <w:rsid w:val="00C172F6"/>
    <w:rsid w:val="00C30C3F"/>
    <w:rsid w:val="00C3483A"/>
    <w:rsid w:val="00C40583"/>
    <w:rsid w:val="00C44BC4"/>
    <w:rsid w:val="00C4713F"/>
    <w:rsid w:val="00C530F0"/>
    <w:rsid w:val="00C6023D"/>
    <w:rsid w:val="00C73C51"/>
    <w:rsid w:val="00C74E9D"/>
    <w:rsid w:val="00C76FD2"/>
    <w:rsid w:val="00C82FD3"/>
    <w:rsid w:val="00C92819"/>
    <w:rsid w:val="00CA1807"/>
    <w:rsid w:val="00CA6FA3"/>
    <w:rsid w:val="00CC69C4"/>
    <w:rsid w:val="00CC6B7B"/>
    <w:rsid w:val="00CD2089"/>
    <w:rsid w:val="00CE4B36"/>
    <w:rsid w:val="00D13BD6"/>
    <w:rsid w:val="00D262FB"/>
    <w:rsid w:val="00D52A33"/>
    <w:rsid w:val="00D53D9D"/>
    <w:rsid w:val="00D55FDF"/>
    <w:rsid w:val="00D73A67"/>
    <w:rsid w:val="00D87A80"/>
    <w:rsid w:val="00D91D2B"/>
    <w:rsid w:val="00D970A9"/>
    <w:rsid w:val="00DB6491"/>
    <w:rsid w:val="00DE477C"/>
    <w:rsid w:val="00DF3845"/>
    <w:rsid w:val="00DF4EC2"/>
    <w:rsid w:val="00E07C96"/>
    <w:rsid w:val="00E152F5"/>
    <w:rsid w:val="00E213D8"/>
    <w:rsid w:val="00E41911"/>
    <w:rsid w:val="00E56D2B"/>
    <w:rsid w:val="00E640BE"/>
    <w:rsid w:val="00E7385F"/>
    <w:rsid w:val="00E91522"/>
    <w:rsid w:val="00E92EEF"/>
    <w:rsid w:val="00EA09A9"/>
    <w:rsid w:val="00EC6734"/>
    <w:rsid w:val="00ED70F9"/>
    <w:rsid w:val="00EE19A4"/>
    <w:rsid w:val="00EE1CFA"/>
    <w:rsid w:val="00EE5B1C"/>
    <w:rsid w:val="00EF5134"/>
    <w:rsid w:val="00F04233"/>
    <w:rsid w:val="00F11C0C"/>
    <w:rsid w:val="00F13BC8"/>
    <w:rsid w:val="00F1582A"/>
    <w:rsid w:val="00F24442"/>
    <w:rsid w:val="00F246E9"/>
    <w:rsid w:val="00F32DFE"/>
    <w:rsid w:val="00F3360A"/>
    <w:rsid w:val="00F46155"/>
    <w:rsid w:val="00F50A0A"/>
    <w:rsid w:val="00F50AE3"/>
    <w:rsid w:val="00F55BA3"/>
    <w:rsid w:val="00F57890"/>
    <w:rsid w:val="00F67CF1"/>
    <w:rsid w:val="00F739D7"/>
    <w:rsid w:val="00F80A06"/>
    <w:rsid w:val="00F8283D"/>
    <w:rsid w:val="00F840F0"/>
    <w:rsid w:val="00FA612F"/>
    <w:rsid w:val="00FB0D0D"/>
    <w:rsid w:val="00FB43B4"/>
    <w:rsid w:val="00FB4BF9"/>
    <w:rsid w:val="00FD0773"/>
    <w:rsid w:val="00FF3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AA837F-5FA8-4A41-8EF0-D58A3ADA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17F6"/>
    <w:rPr>
      <w:color w:val="0000FF" w:themeColor="hyperlink"/>
      <w:u w:val="single"/>
    </w:rPr>
  </w:style>
  <w:style w:type="paragraph" w:styleId="PlainText">
    <w:name w:val="Plain Text"/>
    <w:basedOn w:val="Normal"/>
    <w:link w:val="PlainTextChar"/>
    <w:uiPriority w:val="99"/>
    <w:unhideWhenUsed/>
    <w:rsid w:val="00E56D2B"/>
    <w:rPr>
      <w:rFonts w:eastAsiaTheme="minorHAnsi" w:cstheme="minorBidi"/>
      <w:szCs w:val="21"/>
    </w:rPr>
  </w:style>
  <w:style w:type="character" w:customStyle="1" w:styleId="PlainTextChar">
    <w:name w:val="Plain Text Char"/>
    <w:basedOn w:val="DefaultParagraphFont"/>
    <w:link w:val="PlainText"/>
    <w:uiPriority w:val="99"/>
    <w:rsid w:val="00E56D2B"/>
    <w:rPr>
      <w:szCs w:val="21"/>
    </w:rPr>
  </w:style>
  <w:style w:type="paragraph" w:styleId="BodyText">
    <w:name w:val="Body Text"/>
    <w:basedOn w:val="Normal"/>
    <w:link w:val="BodyTextChar"/>
    <w:uiPriority w:val="99"/>
    <w:rsid w:val="00E56D2B"/>
    <w:rPr>
      <w:rFonts w:eastAsiaTheme="minorHAnsi" w:cstheme="minorBidi"/>
      <w:szCs w:val="22"/>
    </w:rPr>
  </w:style>
  <w:style w:type="character" w:customStyle="1" w:styleId="BodyTextChar">
    <w:name w:val="Body Text Char"/>
    <w:basedOn w:val="DefaultParagraphFont"/>
    <w:link w:val="BodyText"/>
    <w:uiPriority w:val="99"/>
    <w:rsid w:val="00E56D2B"/>
  </w:style>
  <w:style w:type="paragraph" w:styleId="BalloonText">
    <w:name w:val="Balloon Text"/>
    <w:next w:val="Normal"/>
    <w:link w:val="BalloonTextChar"/>
    <w:uiPriority w:val="99"/>
    <w:unhideWhenUsed/>
    <w:rsid w:val="00E56D2B"/>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56D2B"/>
    <w:rPr>
      <w:rFonts w:cs="Tahoma"/>
      <w:szCs w:val="16"/>
    </w:rPr>
  </w:style>
  <w:style w:type="paragraph" w:styleId="NormalWeb">
    <w:name w:val="Normal (Web)"/>
    <w:basedOn w:val="Normal"/>
    <w:uiPriority w:val="99"/>
    <w:unhideWhenUsed/>
    <w:rsid w:val="00BF601D"/>
    <w:pPr>
      <w:spacing w:before="100" w:beforeAutospacing="1" w:after="100" w:afterAutospacing="1"/>
      <w:jc w:val="left"/>
    </w:pPr>
    <w:rPr>
      <w:sz w:val="24"/>
      <w:szCs w:val="24"/>
    </w:rPr>
  </w:style>
  <w:style w:type="paragraph" w:customStyle="1" w:styleId="p2">
    <w:name w:val="p2"/>
    <w:uiPriority w:val="99"/>
    <w:rsid w:val="00BF601D"/>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BF601D"/>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13\04-30-13.docx" TargetMode="External"/><Relationship Id="rId18" Type="http://schemas.openxmlformats.org/officeDocument/2006/relationships/hyperlink" Target="file:///H:\SJ%20Archive\2013\05-13-13.docx" TargetMode="External"/><Relationship Id="rId26" Type="http://schemas.openxmlformats.org/officeDocument/2006/relationships/hyperlink" Target="file:///H:\SJ%20Archive\2014\01-23-14.docx" TargetMode="External"/><Relationship Id="rId39" Type="http://schemas.openxmlformats.org/officeDocument/2006/relationships/hyperlink" Target="file:///H:\HJ%20Archive\2014\03-20-14.docx" TargetMode="External"/><Relationship Id="rId21" Type="http://schemas.openxmlformats.org/officeDocument/2006/relationships/hyperlink" Target="file:///H:\SJ%20Archive\2013\05-30-13.docx" TargetMode="External"/><Relationship Id="rId34" Type="http://schemas.openxmlformats.org/officeDocument/2006/relationships/hyperlink" Target="file:///H:\SJ%20Archive\2014\02-26-14.docx" TargetMode="External"/><Relationship Id="rId42" Type="http://schemas.openxmlformats.org/officeDocument/2006/relationships/hyperlink" Target="file:///H:\HJ%20Archive\2014\05-07-14.docx" TargetMode="External"/><Relationship Id="rId47" Type="http://schemas.openxmlformats.org/officeDocument/2006/relationships/hyperlink" Target="file:///H:\HJ%20Archive\2014\05-21-14.docx" TargetMode="External"/><Relationship Id="rId50" Type="http://schemas.openxmlformats.org/officeDocument/2006/relationships/hyperlink" Target="file:///H:\HJ%20Archive\2014\05-21-14.docx" TargetMode="External"/><Relationship Id="rId55" Type="http://schemas.openxmlformats.org/officeDocument/2006/relationships/hyperlink" Target="file:///H:\SJ%20Archive\2014\05-28-14.docx" TargetMode="External"/><Relationship Id="rId63" Type="http://schemas.openxmlformats.org/officeDocument/2006/relationships/hyperlink" Target="file:///p:\pprever\2013-14\3945_20140220.docx" TargetMode="External"/><Relationship Id="rId68" Type="http://schemas.openxmlformats.org/officeDocument/2006/relationships/hyperlink" Target="file:///p:\pprever\2013-14\3945_20140521.docx" TargetMode="External"/><Relationship Id="rId7" Type="http://schemas.openxmlformats.org/officeDocument/2006/relationships/hyperlink" Target="file:///H:\HJ%20Archive\2013\04-11-13.docx"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3\05-02-13.docx" TargetMode="External"/><Relationship Id="rId29" Type="http://schemas.openxmlformats.org/officeDocument/2006/relationships/hyperlink" Target="file:///H:\SJ%20Archive\2014\02-06-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24" Type="http://schemas.openxmlformats.org/officeDocument/2006/relationships/hyperlink" Target="file:///H:\SJ%20Archive\2013\06-05-13.docx" TargetMode="External"/><Relationship Id="rId32" Type="http://schemas.openxmlformats.org/officeDocument/2006/relationships/hyperlink" Target="file:///H:\SJ%20Archive\2014\02-20-14.docx" TargetMode="External"/><Relationship Id="rId37" Type="http://schemas.openxmlformats.org/officeDocument/2006/relationships/hyperlink" Target="file:///H:\SJ%20Archive\2014\02-27-14.docx" TargetMode="External"/><Relationship Id="rId40" Type="http://schemas.openxmlformats.org/officeDocument/2006/relationships/hyperlink" Target="file:///H:\HJ%20Archive\2014\03-25-14.docx" TargetMode="External"/><Relationship Id="rId45" Type="http://schemas.openxmlformats.org/officeDocument/2006/relationships/hyperlink" Target="file:///H:\HJ%20Archive\2014\05-21-14.docx" TargetMode="External"/><Relationship Id="rId53" Type="http://schemas.openxmlformats.org/officeDocument/2006/relationships/hyperlink" Target="file:///H:\SJ%20Archive\2014\05-27-14.docx" TargetMode="External"/><Relationship Id="rId58" Type="http://schemas.openxmlformats.org/officeDocument/2006/relationships/hyperlink" Target="file:///p:\pprever\2013-14\3945_20130411.docx" TargetMode="External"/><Relationship Id="rId66" Type="http://schemas.openxmlformats.org/officeDocument/2006/relationships/hyperlink" Target="file:///p:\pprever\2013-14\3945_20140303.docx" TargetMode="External"/><Relationship Id="rId5" Type="http://schemas.openxmlformats.org/officeDocument/2006/relationships/footnotes" Target="footnotes.xml"/><Relationship Id="rId15" Type="http://schemas.openxmlformats.org/officeDocument/2006/relationships/hyperlink" Target="file:///H:\HJ%20Archive\2013\05-01-13.docx" TargetMode="External"/><Relationship Id="rId23" Type="http://schemas.openxmlformats.org/officeDocument/2006/relationships/hyperlink" Target="file:///H:\SJ%20Archive\2013\06-04-13.docx" TargetMode="External"/><Relationship Id="rId28" Type="http://schemas.openxmlformats.org/officeDocument/2006/relationships/hyperlink" Target="file:///H:\SJ%20Archive\2014\02-05-14.docx" TargetMode="External"/><Relationship Id="rId36" Type="http://schemas.openxmlformats.org/officeDocument/2006/relationships/hyperlink" Target="file:///H:\SJ%20Archive\2014\02-27-14.docx" TargetMode="External"/><Relationship Id="rId49" Type="http://schemas.openxmlformats.org/officeDocument/2006/relationships/hyperlink" Target="file:///H:\HJ%20Archive\2014\05-21-14.docx" TargetMode="External"/><Relationship Id="rId57" Type="http://schemas.openxmlformats.org/officeDocument/2006/relationships/hyperlink" Target="file:///H:\HJ%20Archive\2014\06-05-14.docx" TargetMode="External"/><Relationship Id="rId61" Type="http://schemas.openxmlformats.org/officeDocument/2006/relationships/hyperlink" Target="file:///p:\pprever\2013-14\3945_20130430.docx" TargetMode="External"/><Relationship Id="rId10" Type="http://schemas.openxmlformats.org/officeDocument/2006/relationships/hyperlink" Target="file:///H:\HJ%20Archive\2013\04-24-13.docx" TargetMode="External"/><Relationship Id="rId19" Type="http://schemas.openxmlformats.org/officeDocument/2006/relationships/hyperlink" Target="file:///H:\SJ%20Archive\2013\05-29-13.docx" TargetMode="External"/><Relationship Id="rId31" Type="http://schemas.openxmlformats.org/officeDocument/2006/relationships/hyperlink" Target="file:///H:\SJ%20Archive\2014\02-20-14.docx" TargetMode="External"/><Relationship Id="rId44" Type="http://schemas.openxmlformats.org/officeDocument/2006/relationships/hyperlink" Target="file:///H:\HJ%20Archive\2014\05-21-14.docx" TargetMode="External"/><Relationship Id="rId52" Type="http://schemas.openxmlformats.org/officeDocument/2006/relationships/hyperlink" Target="file:///H:\SJ%20Archive\2014\05-27-14.docx" TargetMode="External"/><Relationship Id="rId60" Type="http://schemas.openxmlformats.org/officeDocument/2006/relationships/hyperlink" Target="file:///p:\pprever\2013-14\3945_20130419.docx" TargetMode="External"/><Relationship Id="rId65" Type="http://schemas.openxmlformats.org/officeDocument/2006/relationships/hyperlink" Target="file:///p:\pprever\2013-14\3945_20140227.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5-01-13.docx" TargetMode="External"/><Relationship Id="rId22" Type="http://schemas.openxmlformats.org/officeDocument/2006/relationships/hyperlink" Target="file:///H:\SJ%20Archive\2013\05-30-13.docx" TargetMode="External"/><Relationship Id="rId27" Type="http://schemas.openxmlformats.org/officeDocument/2006/relationships/hyperlink" Target="file:///H:\SJ%20Archive\2014\02-04-14.docx" TargetMode="External"/><Relationship Id="rId30" Type="http://schemas.openxmlformats.org/officeDocument/2006/relationships/hyperlink" Target="file:///H:\SJ%20Archive\2014\02-20-14.docx" TargetMode="External"/><Relationship Id="rId35" Type="http://schemas.openxmlformats.org/officeDocument/2006/relationships/hyperlink" Target="file:///H:\SJ%20Archive\2014\02-27-14.docx" TargetMode="External"/><Relationship Id="rId43" Type="http://schemas.openxmlformats.org/officeDocument/2006/relationships/hyperlink" Target="file:///H:\HJ%20Archive\2014\05-14-14.docx" TargetMode="External"/><Relationship Id="rId48" Type="http://schemas.openxmlformats.org/officeDocument/2006/relationships/hyperlink" Target="file:///H:\HJ%20Archive\2014\05-21-14.docx" TargetMode="External"/><Relationship Id="rId56" Type="http://schemas.openxmlformats.org/officeDocument/2006/relationships/hyperlink" Target="file:///H:\HJ%20Archive\2014\06-05-14.docx" TargetMode="External"/><Relationship Id="rId64" Type="http://schemas.openxmlformats.org/officeDocument/2006/relationships/hyperlink" Target="file:///p:\pprever\2013-14\3945_20140226.docx" TargetMode="External"/><Relationship Id="rId69" Type="http://schemas.openxmlformats.org/officeDocument/2006/relationships/footer" Target="footer1.xml"/><Relationship Id="rId8" Type="http://schemas.openxmlformats.org/officeDocument/2006/relationships/hyperlink" Target="file:///H:\HJ%20Archive\2013\04-11-13.docx" TargetMode="External"/><Relationship Id="rId51" Type="http://schemas.openxmlformats.org/officeDocument/2006/relationships/hyperlink" Target="file:///H:\HJ%20Archive\2014\05-22-14.docx"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H:\HJ%20Archive\2013\04-30-13.docx" TargetMode="External"/><Relationship Id="rId17" Type="http://schemas.openxmlformats.org/officeDocument/2006/relationships/hyperlink" Target="file:///H:\SJ%20Archive\2013\05-02-13.docx" TargetMode="External"/><Relationship Id="rId25" Type="http://schemas.openxmlformats.org/officeDocument/2006/relationships/hyperlink" Target="file:///H:\SJ%20Archive\2014\01-22-14.docx" TargetMode="External"/><Relationship Id="rId33" Type="http://schemas.openxmlformats.org/officeDocument/2006/relationships/hyperlink" Target="file:///H:\SJ%20Archive\2014\02-26-14.docx" TargetMode="External"/><Relationship Id="rId38" Type="http://schemas.openxmlformats.org/officeDocument/2006/relationships/hyperlink" Target="file:///H:\HJ%20Archive\2014\03-19-14.docx" TargetMode="External"/><Relationship Id="rId46" Type="http://schemas.openxmlformats.org/officeDocument/2006/relationships/hyperlink" Target="file:///H:\HJ%20Archive\2014\05-21-14.docx" TargetMode="External"/><Relationship Id="rId59" Type="http://schemas.openxmlformats.org/officeDocument/2006/relationships/hyperlink" Target="file:///p:\pprever\2013-14\3945_20130418.docx" TargetMode="External"/><Relationship Id="rId67" Type="http://schemas.openxmlformats.org/officeDocument/2006/relationships/hyperlink" Target="file:///p:\pprever\2013-14\3945_20140507.docx" TargetMode="External"/><Relationship Id="rId20" Type="http://schemas.openxmlformats.org/officeDocument/2006/relationships/hyperlink" Target="file:///H:\SJ%20Archive\2013\05-29-13.docx" TargetMode="External"/><Relationship Id="rId41" Type="http://schemas.openxmlformats.org/officeDocument/2006/relationships/hyperlink" Target="file:///H:\HJ%20Archive\2014\03-26-14.docx" TargetMode="External"/><Relationship Id="rId54" Type="http://schemas.openxmlformats.org/officeDocument/2006/relationships/hyperlink" Target="file:///H:\HJ%20Archive\2014\05-28-14.docx" TargetMode="External"/><Relationship Id="rId62" Type="http://schemas.openxmlformats.org/officeDocument/2006/relationships/hyperlink" Target="file:///p:\pprever\2013-14\3945_20130513.docx" TargetMode="External"/><Relationship Id="rId7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AA013-89B2-4730-BECE-BF92ABC24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18474</Words>
  <Characters>105304</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3945: Commission on Ethics Enforcement and Disclosure - South Carolina Legislature Online</dc:title>
  <dc:creator>sharonpair</dc:creator>
  <cp:lastModifiedBy>N Cumfer</cp:lastModifiedBy>
  <cp:revision>14</cp:revision>
  <cp:lastPrinted>2013-04-11T15:28:00Z</cp:lastPrinted>
  <dcterms:created xsi:type="dcterms:W3CDTF">2014-05-22T01:42:00Z</dcterms:created>
  <dcterms:modified xsi:type="dcterms:W3CDTF">2014-12-05T16:47:00Z</dcterms:modified>
</cp:coreProperties>
</file>