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D60" w:rsidRDefault="00421D60" w:rsidP="00421D60">
      <w:pPr>
        <w:widowControl w:val="0"/>
        <w:jc w:val="center"/>
      </w:pPr>
      <w:r w:rsidRPr="00421D60">
        <w:rPr>
          <w:b/>
        </w:rPr>
        <w:t>South Carolina General Assembly</w:t>
      </w:r>
    </w:p>
    <w:p w:rsidR="00421D60" w:rsidRDefault="00421D60" w:rsidP="00421D60">
      <w:pPr>
        <w:widowControl w:val="0"/>
        <w:jc w:val="center"/>
      </w:pPr>
      <w:r>
        <w:t>120th Session, 2013-2014</w:t>
      </w:r>
    </w:p>
    <w:p w:rsidR="00421D60" w:rsidRDefault="00421D60" w:rsidP="00421D60">
      <w:pPr>
        <w:widowControl w:val="0"/>
        <w:jc w:val="left"/>
      </w:pPr>
    </w:p>
    <w:p w:rsidR="00421D60" w:rsidRDefault="00421D60" w:rsidP="00421D60">
      <w:pPr>
        <w:widowControl w:val="0"/>
        <w:jc w:val="left"/>
        <w:rPr>
          <w:b/>
        </w:rPr>
      </w:pPr>
      <w:r w:rsidRPr="00421D60">
        <w:rPr>
          <w:b/>
        </w:rPr>
        <w:t>H. 4124</w:t>
      </w:r>
    </w:p>
    <w:p w:rsidR="00421D60" w:rsidRDefault="00421D60" w:rsidP="00421D60">
      <w:pPr>
        <w:widowControl w:val="0"/>
        <w:jc w:val="left"/>
        <w:rPr>
          <w:b/>
        </w:rPr>
      </w:pPr>
    </w:p>
    <w:p w:rsidR="00421D60" w:rsidRDefault="00421D60" w:rsidP="00421D60">
      <w:pPr>
        <w:widowControl w:val="0"/>
        <w:jc w:val="left"/>
      </w:pPr>
      <w:r w:rsidRPr="00421D60">
        <w:rPr>
          <w:b/>
        </w:rPr>
        <w:t>STATUS INFORMATION</w:t>
      </w:r>
    </w:p>
    <w:p w:rsidR="00421D60" w:rsidRDefault="00421D60" w:rsidP="00421D60">
      <w:pPr>
        <w:widowControl w:val="0"/>
        <w:jc w:val="left"/>
      </w:pPr>
    </w:p>
    <w:p w:rsidR="00421D60" w:rsidRDefault="00421D60" w:rsidP="00421D60">
      <w:pPr>
        <w:widowControl w:val="0"/>
        <w:jc w:val="left"/>
      </w:pPr>
      <w:r>
        <w:t>General Bill</w:t>
      </w:r>
    </w:p>
    <w:p w:rsidR="00421D60" w:rsidRDefault="00421D60" w:rsidP="00421D60">
      <w:pPr>
        <w:widowControl w:val="0"/>
        <w:jc w:val="left"/>
      </w:pPr>
      <w:r>
        <w:t>Sponsors: Reps. Nanney, Bowen, Ballentine, Bedingfield, H.A. Crawford, Hamilton, Henderson, Loftis and Willis</w:t>
      </w:r>
    </w:p>
    <w:p w:rsidR="00421D60" w:rsidRDefault="00421D60" w:rsidP="00421D60">
      <w:pPr>
        <w:widowControl w:val="0"/>
        <w:jc w:val="left"/>
      </w:pPr>
      <w:r>
        <w:t>Document Path: l:\council\bills\ggs\22555zw13.docx</w:t>
      </w:r>
    </w:p>
    <w:p w:rsidR="00421D60" w:rsidRDefault="00421D60" w:rsidP="00421D60">
      <w:pPr>
        <w:widowControl w:val="0"/>
        <w:jc w:val="left"/>
      </w:pPr>
    </w:p>
    <w:p w:rsidR="00421D60" w:rsidRDefault="00421D60" w:rsidP="00421D60">
      <w:pPr>
        <w:widowControl w:val="0"/>
        <w:jc w:val="left"/>
      </w:pPr>
      <w:r>
        <w:t>Introduced in the House on May 15, 2013</w:t>
      </w:r>
    </w:p>
    <w:p w:rsidR="00421D60" w:rsidRDefault="00421D60" w:rsidP="00421D60">
      <w:pPr>
        <w:widowControl w:val="0"/>
        <w:jc w:val="left"/>
      </w:pPr>
      <w:r>
        <w:t xml:space="preserve">Currently residing in the House Committee on </w:t>
      </w:r>
      <w:r w:rsidRPr="00421D60">
        <w:rPr>
          <w:b/>
        </w:rPr>
        <w:t>Medical, Military, Public and Municipal Affairs</w:t>
      </w:r>
    </w:p>
    <w:p w:rsidR="00421D60" w:rsidRDefault="00421D60" w:rsidP="00421D60">
      <w:pPr>
        <w:widowControl w:val="0"/>
        <w:jc w:val="left"/>
      </w:pPr>
    </w:p>
    <w:p w:rsidR="00421D60" w:rsidRDefault="00421D60" w:rsidP="00421D60">
      <w:pPr>
        <w:widowControl w:val="0"/>
        <w:jc w:val="left"/>
      </w:pPr>
      <w:r>
        <w:t xml:space="preserve">Summary: </w:t>
      </w:r>
      <w:r w:rsidR="008B6C28">
        <w:t>Special purpose districts</w:t>
      </w:r>
    </w:p>
    <w:p w:rsidR="00421D60" w:rsidRDefault="00421D60" w:rsidP="00421D60">
      <w:pPr>
        <w:widowControl w:val="0"/>
        <w:jc w:val="left"/>
      </w:pPr>
    </w:p>
    <w:p w:rsidR="00421D60" w:rsidRDefault="00421D60" w:rsidP="00421D60">
      <w:pPr>
        <w:widowControl w:val="0"/>
        <w:jc w:val="left"/>
      </w:pPr>
    </w:p>
    <w:p w:rsidR="00421D60" w:rsidRDefault="00421D60" w:rsidP="00421D60">
      <w:pPr>
        <w:widowControl w:val="0"/>
        <w:tabs>
          <w:tab w:val="center" w:pos="590"/>
          <w:tab w:val="center" w:pos="1440"/>
          <w:tab w:val="left" w:pos="1872"/>
          <w:tab w:val="left" w:pos="9187"/>
        </w:tabs>
        <w:jc w:val="left"/>
      </w:pPr>
      <w:r w:rsidRPr="00421D60">
        <w:rPr>
          <w:b/>
        </w:rPr>
        <w:t>HISTORY OF LEGISLATIVE ACTIONS</w:t>
      </w:r>
    </w:p>
    <w:p w:rsidR="00421D60" w:rsidRDefault="00421D60" w:rsidP="00421D60">
      <w:pPr>
        <w:widowControl w:val="0"/>
        <w:tabs>
          <w:tab w:val="center" w:pos="590"/>
          <w:tab w:val="center" w:pos="1440"/>
          <w:tab w:val="left" w:pos="1872"/>
          <w:tab w:val="left" w:pos="9187"/>
        </w:tabs>
        <w:jc w:val="left"/>
      </w:pPr>
    </w:p>
    <w:p w:rsidR="00421D60" w:rsidRPr="00421D60" w:rsidRDefault="00421D60" w:rsidP="00421D60">
      <w:pPr>
        <w:widowControl w:val="0"/>
        <w:tabs>
          <w:tab w:val="center" w:pos="590"/>
          <w:tab w:val="center" w:pos="1440"/>
          <w:tab w:val="left" w:pos="1872"/>
          <w:tab w:val="left" w:pos="9187"/>
        </w:tabs>
        <w:jc w:val="left"/>
      </w:pPr>
      <w:r w:rsidRPr="00421D60">
        <w:rPr>
          <w:u w:val="single"/>
        </w:rPr>
        <w:tab/>
        <w:t>Date</w:t>
      </w:r>
      <w:r w:rsidRPr="00421D60">
        <w:rPr>
          <w:u w:val="single"/>
        </w:rPr>
        <w:tab/>
        <w:t>Body</w:t>
      </w:r>
      <w:r w:rsidRPr="00421D60">
        <w:rPr>
          <w:u w:val="single"/>
        </w:rPr>
        <w:tab/>
        <w:t>Action Description with journal page number</w:t>
      </w:r>
      <w:r w:rsidRPr="00421D60">
        <w:rPr>
          <w:u w:val="single"/>
        </w:rPr>
        <w:tab/>
      </w:r>
      <w:bookmarkStart w:id="0" w:name="_GoBack"/>
      <w:bookmarkEnd w:id="0"/>
    </w:p>
    <w:p w:rsidR="000F796C" w:rsidRDefault="000F796C" w:rsidP="000F796C">
      <w:pPr>
        <w:widowControl w:val="0"/>
        <w:tabs>
          <w:tab w:val="right" w:pos="1008"/>
          <w:tab w:val="left" w:pos="1152"/>
          <w:tab w:val="left" w:pos="1872"/>
          <w:tab w:val="left" w:pos="9187"/>
        </w:tabs>
        <w:ind w:left="2088" w:hanging="2088"/>
        <w:jc w:val="left"/>
      </w:pPr>
      <w:r>
        <w:tab/>
        <w:t>5/15/2013</w:t>
      </w:r>
      <w:r>
        <w:tab/>
        <w:t>House</w:t>
      </w:r>
      <w:r>
        <w:tab/>
      </w:r>
      <w:r w:rsidRPr="00CB6B12">
        <w:t>Introduced and read first time (</w:t>
      </w:r>
      <w:hyperlink r:id="rId7" w:history="1">
        <w:r w:rsidRPr="00CB6B12">
          <w:rPr>
            <w:rStyle w:val="Hyperlink"/>
          </w:rPr>
          <w:t>House Journal</w:t>
        </w:r>
        <w:r w:rsidRPr="00CB6B12">
          <w:rPr>
            <w:rStyle w:val="Hyperlink"/>
          </w:rPr>
          <w:noBreakHyphen/>
          <w:t>page 12</w:t>
        </w:r>
      </w:hyperlink>
      <w:r w:rsidRPr="00CB6B12">
        <w:t>)</w:t>
      </w:r>
    </w:p>
    <w:p w:rsidR="000F796C" w:rsidRDefault="000F796C" w:rsidP="000F796C">
      <w:pPr>
        <w:widowControl w:val="0"/>
        <w:tabs>
          <w:tab w:val="right" w:pos="1008"/>
          <w:tab w:val="left" w:pos="1152"/>
          <w:tab w:val="left" w:pos="1872"/>
          <w:tab w:val="left" w:pos="9187"/>
        </w:tabs>
        <w:ind w:left="2088" w:hanging="2088"/>
        <w:jc w:val="left"/>
      </w:pPr>
      <w:r>
        <w:tab/>
        <w:t>5/15/2013</w:t>
      </w:r>
      <w:r>
        <w:tab/>
        <w:t>House</w:t>
      </w:r>
      <w:r>
        <w:tab/>
      </w:r>
      <w:r w:rsidRPr="00CB6B12">
        <w:t xml:space="preserve">Referred to </w:t>
      </w:r>
      <w:r>
        <w:t xml:space="preserve">Committee on </w:t>
      </w:r>
      <w:r w:rsidRPr="00CB6B12">
        <w:rPr>
          <w:b/>
        </w:rPr>
        <w:t>Medical, Military, Public and Municipal Affairs</w:t>
      </w:r>
      <w:r w:rsidRPr="00CB6B12">
        <w:t xml:space="preserve"> (</w:t>
      </w:r>
      <w:hyperlink r:id="rId8" w:history="1">
        <w:r w:rsidRPr="00CB6B12">
          <w:rPr>
            <w:rStyle w:val="Hyperlink"/>
          </w:rPr>
          <w:t>House Journal</w:t>
        </w:r>
        <w:r w:rsidRPr="00CB6B12">
          <w:rPr>
            <w:rStyle w:val="Hyperlink"/>
          </w:rPr>
          <w:noBreakHyphen/>
          <w:t>page 12</w:t>
        </w:r>
      </w:hyperlink>
      <w:r w:rsidRPr="00CB6B12">
        <w:t>)</w:t>
      </w:r>
    </w:p>
    <w:p w:rsidR="000F796C" w:rsidRDefault="000F796C" w:rsidP="000F796C">
      <w:pPr>
        <w:widowControl w:val="0"/>
        <w:tabs>
          <w:tab w:val="right" w:pos="1008"/>
          <w:tab w:val="left" w:pos="1152"/>
          <w:tab w:val="left" w:pos="1872"/>
          <w:tab w:val="left" w:pos="9187"/>
        </w:tabs>
        <w:ind w:left="2088" w:hanging="2088"/>
        <w:jc w:val="left"/>
      </w:pPr>
    </w:p>
    <w:p w:rsidR="00421D60" w:rsidRPr="00421D60" w:rsidRDefault="00421D60" w:rsidP="00421D60">
      <w:pPr>
        <w:widowControl w:val="0"/>
        <w:tabs>
          <w:tab w:val="right" w:pos="1008"/>
          <w:tab w:val="left" w:pos="1152"/>
          <w:tab w:val="left" w:pos="1872"/>
          <w:tab w:val="left" w:pos="9187"/>
        </w:tabs>
        <w:ind w:left="2088" w:hanging="2088"/>
        <w:jc w:val="left"/>
      </w:pPr>
    </w:p>
    <w:p w:rsidR="00421D60" w:rsidRDefault="00421D60" w:rsidP="00421D60">
      <w:pPr>
        <w:widowControl w:val="0"/>
        <w:jc w:val="left"/>
      </w:pPr>
      <w:r w:rsidRPr="00421D60">
        <w:rPr>
          <w:b/>
        </w:rPr>
        <w:t>VERSIONS OF THIS BILL</w:t>
      </w:r>
    </w:p>
    <w:p w:rsidR="00421D60" w:rsidRDefault="00421D60" w:rsidP="00421D60">
      <w:pPr>
        <w:widowControl w:val="0"/>
        <w:jc w:val="left"/>
      </w:pPr>
    </w:p>
    <w:p w:rsidR="00421D60" w:rsidRDefault="00116CB6" w:rsidP="00421D60">
      <w:pPr>
        <w:widowControl w:val="0"/>
        <w:jc w:val="left"/>
      </w:pPr>
      <w:hyperlink r:id="rId9" w:history="1">
        <w:r w:rsidR="00421D60">
          <w:rPr>
            <w:rStyle w:val="Hyperlink"/>
          </w:rPr>
          <w:t>5/15/2013</w:t>
        </w:r>
      </w:hyperlink>
    </w:p>
    <w:p w:rsidR="00421D60" w:rsidRDefault="00421D60" w:rsidP="00421D60"/>
    <w:p w:rsidR="00421D60" w:rsidRDefault="00421D60" w:rsidP="00421D60">
      <w:pPr>
        <w:sectPr w:rsidR="00421D60" w:rsidSect="00421D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2D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w:t>
      </w:r>
      <w:r>
        <w:noBreakHyphen/>
        <w:t>3</w:t>
      </w:r>
      <w:r>
        <w:noBreakHyphen/>
        <w:t>310, CODE OF LAWS OF SOUTH CAROLINA, 1976, RELATING TO CONTINUATION OF SERVICE BY SPECIAL PURPOSE DISTRICTS FOLLOWING ANNEXATION BY A MUNICIPALITY, SO AS TO PROVIDE FOR THE CONTINUED HEALTH, SAFETY, AND GENERAL WELFARE OF A PERSON AND REAL PROPERTY LOCATED WITHIN THE BOUNDARIES OF THE DISTRICT BEFORE EXTENSION OF CORPORATE LIMITS.</w:t>
      </w:r>
    </w:p>
    <w:p w:rsidR="00152D9C" w:rsidRDefault="00152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2D9C" w:rsidRDefault="00152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D9C" w:rsidRDefault="00152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noBreakHyphen/>
        <w:t>3</w:t>
      </w:r>
      <w:r>
        <w:noBreakHyphen/>
        <w:t>310(2) of the 1976 Code is amended to read:</w:t>
      </w: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strike/>
        </w:rPr>
        <w:t>Until</w:t>
      </w:r>
      <w:r>
        <w:t xml:space="preserve"> </w:t>
      </w:r>
      <w:r>
        <w:rPr>
          <w:u w:val="single"/>
        </w:rPr>
        <w:t>Unless</w:t>
      </w:r>
      <w:r>
        <w:t xml:space="preserve"> the municipality </w:t>
      </w:r>
      <w:r>
        <w:rPr>
          <w:strike/>
        </w:rPr>
        <w:t>upon reasonable written notice elects to displace the district’s service, the district must be allowed to continue providing service</w:t>
      </w:r>
      <w:r>
        <w:t xml:space="preserve"> </w:t>
      </w:r>
      <w:r>
        <w:rPr>
          <w:u w:val="single"/>
        </w:rPr>
        <w:t>demonstrates imminent danger to a person and property within the annexed area, the municipality may not displace the services of a special purpose district as defined in Section 6</w:t>
      </w:r>
      <w:r>
        <w:rPr>
          <w:u w:val="single"/>
        </w:rPr>
        <w:noBreakHyphen/>
        <w:t>11</w:t>
      </w:r>
      <w:r>
        <w:rPr>
          <w:u w:val="single"/>
        </w:rPr>
        <w:noBreakHyphen/>
        <w:t>1610, or a special taxing district created pursuant to Section 4</w:t>
      </w:r>
      <w:r>
        <w:rPr>
          <w:u w:val="single"/>
        </w:rPr>
        <w:noBreakHyphen/>
        <w:t>9</w:t>
      </w:r>
      <w:r>
        <w:rPr>
          <w:u w:val="single"/>
        </w:rPr>
        <w:noBreakHyphen/>
        <w:t>30 or Chapter 19, Title 4, or an assessment district created pursuant to Chapter 15, Title 6, or another special purpose district, or special taxing or assessment district, and shall allow the district to continue providing service and collecting millage</w:t>
      </w:r>
      <w:r>
        <w:t xml:space="preserve"> within the district’s annexed area.”</w:t>
      </w: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8A8" w:rsidRDefault="00F778A8" w:rsidP="00F77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2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7274" w:rsidRDefault="009E7274" w:rsidP="00421D60">
      <w:pPr>
        <w:suppressAutoHyphens/>
      </w:pPr>
    </w:p>
    <w:sectPr w:rsidR="009E7274" w:rsidSect="00421D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D9C" w:rsidRDefault="00152D9C" w:rsidP="009F0C77">
      <w:r>
        <w:separator/>
      </w:r>
    </w:p>
  </w:endnote>
  <w:endnote w:type="continuationSeparator" w:id="0">
    <w:p w:rsidR="00152D9C" w:rsidRDefault="00152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8A46D2-A0BF-43BA-97E3-4CBCCFA95F17}"/>
    <w:embedBold r:id="rId2" w:fontKey="{16474D2A-5E39-4519-AC54-0DA7C837CD4F}"/>
  </w:font>
  <w:font w:name="Calibri">
    <w:panose1 w:val="020F0502020204030204"/>
    <w:charset w:val="00"/>
    <w:family w:val="swiss"/>
    <w:pitch w:val="variable"/>
    <w:sig w:usb0="E10002FF" w:usb1="4000ACFF" w:usb2="00000009" w:usb3="00000000" w:csb0="0000019F" w:csb1="00000000"/>
    <w:embedRegular r:id="rId3" w:fontKey="{4A47F8C6-7B92-4857-A611-01003678F8D9}"/>
  </w:font>
  <w:font w:name="Cambria">
    <w:panose1 w:val="02040503050406030204"/>
    <w:charset w:val="00"/>
    <w:family w:val="roman"/>
    <w:pitch w:val="variable"/>
    <w:sig w:usb0="E00002FF" w:usb1="400004FF" w:usb2="00000000" w:usb3="00000000" w:csb0="0000019F" w:csb1="00000000"/>
    <w:embedRegular r:id="rId4" w:fontKey="{7100C05B-7EBF-4FFD-9726-95E11C9BB1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60" w:rsidRPr="009E7274" w:rsidRDefault="00421D60" w:rsidP="009E7274">
    <w:pPr>
      <w:pStyle w:val="Footer"/>
      <w:tabs>
        <w:tab w:val="clear" w:pos="4680"/>
        <w:tab w:val="clear" w:pos="9360"/>
        <w:tab w:val="center" w:pos="2995"/>
      </w:tabs>
      <w:spacing w:before="120"/>
    </w:pPr>
    <w:r>
      <w:t>[4124]</w:t>
    </w:r>
    <w:r>
      <w:tab/>
    </w:r>
    <w:r w:rsidR="00CC4B01">
      <w:fldChar w:fldCharType="begin"/>
    </w:r>
    <w:r w:rsidR="00CC4B01">
      <w:instrText xml:space="preserve"> PAGE  \* MERGEFORMAT </w:instrText>
    </w:r>
    <w:r w:rsidR="00CC4B01">
      <w:fldChar w:fldCharType="separate"/>
    </w:r>
    <w:r w:rsidR="00116CB6">
      <w:rPr>
        <w:noProof/>
      </w:rPr>
      <w:t>1</w:t>
    </w:r>
    <w:r w:rsidR="00CC4B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D9C" w:rsidRDefault="00152D9C" w:rsidP="009F0C77">
      <w:r>
        <w:separator/>
      </w:r>
    </w:p>
  </w:footnote>
  <w:footnote w:type="continuationSeparator" w:id="0">
    <w:p w:rsidR="00152D9C" w:rsidRDefault="00152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55ZW13"/>
    <w:docVar w:name="CoverBillType" w:val="b"/>
    <w:docVar w:name="docpath" w:val="L:\Council\bills\GGS\22555ZW13.DOCX"/>
    <w:docVar w:name="dvBillNumber" w:val="4124"/>
    <w:docVar w:name="dvBillNumberPrefix" w:val="H. "/>
    <w:docVar w:name="dvOriginalBody" w:val="House"/>
    <w:docVar w:name="dvSteno" w:val="GGS"/>
    <w:docVar w:name="NameofBody" w:val="h"/>
    <w:docVar w:name="vgroup2" w:val="Council"/>
  </w:docVars>
  <w:rsids>
    <w:rsidRoot w:val="00DC33D3"/>
    <w:rsid w:val="00011869"/>
    <w:rsid w:val="00084BA0"/>
    <w:rsid w:val="000E08F6"/>
    <w:rsid w:val="000E1785"/>
    <w:rsid w:val="000F40FA"/>
    <w:rsid w:val="000F796C"/>
    <w:rsid w:val="0010776B"/>
    <w:rsid w:val="00116CB6"/>
    <w:rsid w:val="00133E66"/>
    <w:rsid w:val="001435A3"/>
    <w:rsid w:val="00152D9C"/>
    <w:rsid w:val="001D08F2"/>
    <w:rsid w:val="001D44FB"/>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4CDD"/>
    <w:rsid w:val="0041760A"/>
    <w:rsid w:val="00417C01"/>
    <w:rsid w:val="00421D60"/>
    <w:rsid w:val="004809EE"/>
    <w:rsid w:val="004E7D54"/>
    <w:rsid w:val="005273C6"/>
    <w:rsid w:val="00530A69"/>
    <w:rsid w:val="00545593"/>
    <w:rsid w:val="00572397"/>
    <w:rsid w:val="00577C6C"/>
    <w:rsid w:val="005C2FE2"/>
    <w:rsid w:val="005E2BC9"/>
    <w:rsid w:val="00605102"/>
    <w:rsid w:val="006215AA"/>
    <w:rsid w:val="006913C9"/>
    <w:rsid w:val="0069470D"/>
    <w:rsid w:val="00734F00"/>
    <w:rsid w:val="007A70AE"/>
    <w:rsid w:val="007D217A"/>
    <w:rsid w:val="008362E8"/>
    <w:rsid w:val="008A1768"/>
    <w:rsid w:val="008B6C28"/>
    <w:rsid w:val="008D1489"/>
    <w:rsid w:val="008F0F33"/>
    <w:rsid w:val="008F4429"/>
    <w:rsid w:val="0094021A"/>
    <w:rsid w:val="009B44AF"/>
    <w:rsid w:val="009C6A0B"/>
    <w:rsid w:val="009E7274"/>
    <w:rsid w:val="009F0C77"/>
    <w:rsid w:val="009F4DD1"/>
    <w:rsid w:val="00A41684"/>
    <w:rsid w:val="00A64E80"/>
    <w:rsid w:val="00A72BCD"/>
    <w:rsid w:val="00A741D9"/>
    <w:rsid w:val="00A833AB"/>
    <w:rsid w:val="00A9741D"/>
    <w:rsid w:val="00AD4B17"/>
    <w:rsid w:val="00B412D4"/>
    <w:rsid w:val="00B85F2E"/>
    <w:rsid w:val="00BE3C22"/>
    <w:rsid w:val="00C0345E"/>
    <w:rsid w:val="00C3483A"/>
    <w:rsid w:val="00C74E9D"/>
    <w:rsid w:val="00C82FD3"/>
    <w:rsid w:val="00C92819"/>
    <w:rsid w:val="00CC4B01"/>
    <w:rsid w:val="00CC6B7B"/>
    <w:rsid w:val="00CD2089"/>
    <w:rsid w:val="00D24D57"/>
    <w:rsid w:val="00D73A67"/>
    <w:rsid w:val="00D970A9"/>
    <w:rsid w:val="00DC33D3"/>
    <w:rsid w:val="00DF3845"/>
    <w:rsid w:val="00E41911"/>
    <w:rsid w:val="00E92EEF"/>
    <w:rsid w:val="00EB6714"/>
    <w:rsid w:val="00F24442"/>
    <w:rsid w:val="00F50AE3"/>
    <w:rsid w:val="00F67CF1"/>
    <w:rsid w:val="00F778A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0A90A2-8BF8-469E-9C01-7A6E402CE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1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5-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24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2AAFB-A3AF-4131-AB73-21957D115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332</Words>
  <Characters>1899</Characters>
  <Application>Microsoft Office Word</Application>
  <DocSecurity>0</DocSecurity>
  <Lines>15</Lines>
  <Paragraphs>4</Paragraphs>
  <ScaleCrop>false</ScaleCrop>
  <Company>LPITS</Company>
  <LinksUpToDate>false</LinksUpToDate>
  <CharactersWithSpaces>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4124: Special purpose districts - South Carolina Legislature Online</dc:title>
  <dc:creator>GloriaShackelford</dc:creator>
  <cp:lastModifiedBy>N Cumfer</cp:lastModifiedBy>
  <cp:revision>7</cp:revision>
  <cp:lastPrinted>2013-03-12T19:54:00Z</cp:lastPrinted>
  <dcterms:created xsi:type="dcterms:W3CDTF">2013-05-15T15:20:00Z</dcterms:created>
  <dcterms:modified xsi:type="dcterms:W3CDTF">2014-12-05T16:51:00Z</dcterms:modified>
</cp:coreProperties>
</file>