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763" w:rsidRPr="004D5763" w:rsidRDefault="004D5763" w:rsidP="004D57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D5763">
        <w:rPr>
          <w:rFonts w:eastAsia="Times New Roman" w:cs="Times New Roman"/>
          <w:b/>
          <w:szCs w:val="20"/>
        </w:rPr>
        <w:t>South Carolina General Assembly</w:t>
      </w:r>
    </w:p>
    <w:p w:rsidR="004D5763" w:rsidRPr="004D5763" w:rsidRDefault="004D5763" w:rsidP="004D57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D5763">
        <w:rPr>
          <w:rFonts w:eastAsia="Times New Roman" w:cs="Times New Roman"/>
          <w:szCs w:val="20"/>
        </w:rPr>
        <w:t>120th Session, 2013-2014</w:t>
      </w:r>
    </w:p>
    <w:p w:rsidR="004D5763" w:rsidRPr="004D5763" w:rsidRDefault="004D5763" w:rsidP="004D57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D5763" w:rsidRPr="004D5763" w:rsidRDefault="00E41753" w:rsidP="004D57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A45, R53, S417</w:t>
      </w:r>
    </w:p>
    <w:p w:rsidR="004D5763" w:rsidRPr="004D5763" w:rsidRDefault="004D5763" w:rsidP="004D57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D5763" w:rsidRPr="004D5763" w:rsidRDefault="004D5763" w:rsidP="004D57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D5763">
        <w:rPr>
          <w:rFonts w:eastAsia="Times New Roman" w:cs="Times New Roman"/>
          <w:b/>
          <w:szCs w:val="20"/>
        </w:rPr>
        <w:t>STATUS INFORMATION</w:t>
      </w:r>
    </w:p>
    <w:p w:rsidR="004D5763" w:rsidRPr="004D5763" w:rsidRDefault="004D5763" w:rsidP="004D57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D5763" w:rsidRPr="004D5763" w:rsidRDefault="004D5763" w:rsidP="004D57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D5763">
        <w:rPr>
          <w:rFonts w:eastAsia="Times New Roman" w:cs="Times New Roman"/>
          <w:szCs w:val="20"/>
        </w:rPr>
        <w:t>General Bill</w:t>
      </w:r>
    </w:p>
    <w:p w:rsidR="004D5763" w:rsidRPr="004D5763" w:rsidRDefault="004D5763" w:rsidP="004D57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D5763">
        <w:rPr>
          <w:rFonts w:eastAsia="Times New Roman" w:cs="Times New Roman"/>
          <w:szCs w:val="20"/>
        </w:rPr>
        <w:t>Sponsors: Senators Alexander and Davis</w:t>
      </w:r>
    </w:p>
    <w:p w:rsidR="004D5763" w:rsidRPr="004D5763" w:rsidRDefault="004D5763" w:rsidP="004D57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D5763">
        <w:rPr>
          <w:rFonts w:eastAsia="Times New Roman" w:cs="Times New Roman"/>
          <w:szCs w:val="20"/>
        </w:rPr>
        <w:t>Document Path: l:\council\bills\nl\13148dg13.docx</w:t>
      </w:r>
    </w:p>
    <w:p w:rsidR="004D5763" w:rsidRPr="004D5763" w:rsidRDefault="004D5763" w:rsidP="004D57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D373E" w:rsidRDefault="00DD373E" w:rsidP="004D57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21, 2013</w:t>
      </w:r>
    </w:p>
    <w:p w:rsidR="00DD373E" w:rsidRDefault="00DD373E" w:rsidP="004D57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18, 2013</w:t>
      </w:r>
    </w:p>
    <w:p w:rsidR="00DD373E" w:rsidRDefault="00DD373E" w:rsidP="004D57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24, 2013</w:t>
      </w:r>
    </w:p>
    <w:p w:rsidR="00DD373E" w:rsidRDefault="00DD373E" w:rsidP="004D57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2013, Signed</w:t>
      </w:r>
    </w:p>
    <w:p w:rsidR="00DD373E" w:rsidRDefault="00DD373E" w:rsidP="004D57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D5763" w:rsidRPr="004D5763" w:rsidRDefault="004D5763" w:rsidP="004D57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D5763">
        <w:rPr>
          <w:rFonts w:eastAsia="Times New Roman" w:cs="Times New Roman"/>
          <w:szCs w:val="20"/>
        </w:rPr>
        <w:t>Summary: Military Service Occupation, Education and Credentialing Act</w:t>
      </w:r>
    </w:p>
    <w:p w:rsidR="004D5763" w:rsidRPr="004D5763" w:rsidRDefault="004D5763" w:rsidP="004D57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D5763" w:rsidRPr="004D5763" w:rsidRDefault="004D5763" w:rsidP="004D57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D5763" w:rsidRPr="004D5763" w:rsidRDefault="004D5763" w:rsidP="004D5763">
      <w:pPr>
        <w:widowControl w:val="0"/>
        <w:tabs>
          <w:tab w:val="center" w:pos="590"/>
          <w:tab w:val="center" w:pos="1440"/>
          <w:tab w:val="left" w:pos="1872"/>
          <w:tab w:val="left" w:pos="9187"/>
        </w:tabs>
        <w:rPr>
          <w:rFonts w:eastAsia="Times New Roman" w:cs="Times New Roman"/>
          <w:szCs w:val="20"/>
        </w:rPr>
      </w:pPr>
      <w:r w:rsidRPr="004D5763">
        <w:rPr>
          <w:rFonts w:eastAsia="Times New Roman" w:cs="Times New Roman"/>
          <w:b/>
          <w:szCs w:val="20"/>
        </w:rPr>
        <w:t>HISTORY OF LEGISLATIVE ACTIONS</w:t>
      </w:r>
    </w:p>
    <w:p w:rsidR="004D5763" w:rsidRPr="004D5763" w:rsidRDefault="004D5763" w:rsidP="004D5763">
      <w:pPr>
        <w:widowControl w:val="0"/>
        <w:tabs>
          <w:tab w:val="center" w:pos="590"/>
          <w:tab w:val="center" w:pos="1440"/>
          <w:tab w:val="left" w:pos="1872"/>
          <w:tab w:val="left" w:pos="9187"/>
        </w:tabs>
        <w:rPr>
          <w:rFonts w:eastAsia="Times New Roman" w:cs="Times New Roman"/>
          <w:szCs w:val="20"/>
        </w:rPr>
      </w:pPr>
    </w:p>
    <w:p w:rsidR="004D5763" w:rsidRPr="004D5763" w:rsidRDefault="004D5763" w:rsidP="004D5763">
      <w:pPr>
        <w:widowControl w:val="0"/>
        <w:tabs>
          <w:tab w:val="center" w:pos="590"/>
          <w:tab w:val="center" w:pos="1440"/>
          <w:tab w:val="left" w:pos="1872"/>
          <w:tab w:val="left" w:pos="9187"/>
        </w:tabs>
        <w:rPr>
          <w:rFonts w:eastAsia="Times New Roman" w:cs="Times New Roman"/>
          <w:szCs w:val="20"/>
        </w:rPr>
      </w:pPr>
      <w:r w:rsidRPr="004D5763">
        <w:rPr>
          <w:rFonts w:eastAsia="Times New Roman" w:cs="Times New Roman"/>
          <w:szCs w:val="20"/>
          <w:u w:val="single"/>
        </w:rPr>
        <w:tab/>
        <w:t>Date</w:t>
      </w:r>
      <w:r w:rsidRPr="004D5763">
        <w:rPr>
          <w:rFonts w:eastAsia="Times New Roman" w:cs="Times New Roman"/>
          <w:szCs w:val="20"/>
          <w:u w:val="single"/>
        </w:rPr>
        <w:tab/>
        <w:t>Body</w:t>
      </w:r>
      <w:r w:rsidRPr="004D5763">
        <w:rPr>
          <w:rFonts w:eastAsia="Times New Roman" w:cs="Times New Roman"/>
          <w:szCs w:val="20"/>
          <w:u w:val="single"/>
        </w:rPr>
        <w:tab/>
        <w:t>Action Description with journal page number</w:t>
      </w:r>
      <w:r w:rsidRPr="004D5763">
        <w:rPr>
          <w:rFonts w:eastAsia="Times New Roman" w:cs="Times New Roman"/>
          <w:szCs w:val="20"/>
          <w:u w:val="single"/>
        </w:rPr>
        <w:tab/>
      </w:r>
      <w:bookmarkStart w:id="0" w:name="_GoBack"/>
      <w:bookmarkEnd w:id="0"/>
    </w:p>
    <w:p w:rsidR="00E41753" w:rsidRDefault="00E41753" w:rsidP="00E41753">
      <w:pPr>
        <w:widowControl w:val="0"/>
        <w:tabs>
          <w:tab w:val="right" w:pos="1008"/>
          <w:tab w:val="left" w:pos="1152"/>
          <w:tab w:val="left" w:pos="1872"/>
          <w:tab w:val="left" w:pos="9187"/>
        </w:tabs>
        <w:ind w:left="2088" w:hanging="2088"/>
        <w:rPr>
          <w:rFonts w:cs="Times New Roman"/>
        </w:rPr>
      </w:pPr>
      <w:r>
        <w:rPr>
          <w:rFonts w:cs="Times New Roman"/>
        </w:rPr>
        <w:tab/>
        <w:t>2/21/2013</w:t>
      </w:r>
      <w:r>
        <w:rPr>
          <w:rFonts w:cs="Times New Roman"/>
        </w:rPr>
        <w:tab/>
        <w:t>Senate</w:t>
      </w:r>
      <w:r>
        <w:rPr>
          <w:rFonts w:cs="Times New Roman"/>
        </w:rPr>
        <w:tab/>
      </w:r>
      <w:r w:rsidRPr="00C62DB5">
        <w:rPr>
          <w:rFonts w:cs="Times New Roman"/>
        </w:rPr>
        <w:t>Introduced and read first time (</w:t>
      </w:r>
      <w:hyperlink r:id="rId7" w:history="1">
        <w:r w:rsidRPr="00C62DB5">
          <w:rPr>
            <w:rStyle w:val="Hyperlink"/>
            <w:rFonts w:cs="Times New Roman"/>
          </w:rPr>
          <w:t>Senate Journal</w:t>
        </w:r>
        <w:r w:rsidRPr="00C62DB5">
          <w:rPr>
            <w:rStyle w:val="Hyperlink"/>
            <w:rFonts w:cs="Times New Roman"/>
          </w:rPr>
          <w:noBreakHyphen/>
          <w:t>page 3</w:t>
        </w:r>
      </w:hyperlink>
      <w:r w:rsidRPr="00C62DB5">
        <w:rPr>
          <w:rFonts w:cs="Times New Roman"/>
        </w:rPr>
        <w:t>)</w:t>
      </w:r>
    </w:p>
    <w:p w:rsidR="00E41753" w:rsidRDefault="00E41753" w:rsidP="00E41753">
      <w:pPr>
        <w:widowControl w:val="0"/>
        <w:tabs>
          <w:tab w:val="right" w:pos="1008"/>
          <w:tab w:val="left" w:pos="1152"/>
          <w:tab w:val="left" w:pos="1872"/>
          <w:tab w:val="left" w:pos="9187"/>
        </w:tabs>
        <w:ind w:left="2088" w:hanging="2088"/>
        <w:rPr>
          <w:rFonts w:cs="Times New Roman"/>
        </w:rPr>
      </w:pPr>
      <w:r>
        <w:rPr>
          <w:rFonts w:cs="Times New Roman"/>
        </w:rPr>
        <w:tab/>
        <w:t>2/21/2013</w:t>
      </w:r>
      <w:r>
        <w:rPr>
          <w:rFonts w:cs="Times New Roman"/>
        </w:rPr>
        <w:tab/>
        <w:t>Senate</w:t>
      </w:r>
      <w:r>
        <w:rPr>
          <w:rFonts w:cs="Times New Roman"/>
        </w:rPr>
        <w:tab/>
      </w:r>
      <w:r w:rsidRPr="00C62DB5">
        <w:rPr>
          <w:rFonts w:cs="Times New Roman"/>
        </w:rPr>
        <w:t>Referred to C</w:t>
      </w:r>
      <w:r>
        <w:rPr>
          <w:rFonts w:cs="Times New Roman"/>
        </w:rPr>
        <w:t xml:space="preserve">ommittee on </w:t>
      </w:r>
      <w:r w:rsidRPr="00C62DB5">
        <w:rPr>
          <w:rFonts w:cs="Times New Roman"/>
          <w:b/>
        </w:rPr>
        <w:t>Labor, Commerce and Industry</w:t>
      </w:r>
      <w:r w:rsidRPr="00C62DB5">
        <w:rPr>
          <w:rFonts w:cs="Times New Roman"/>
        </w:rPr>
        <w:t xml:space="preserve"> (</w:t>
      </w:r>
      <w:hyperlink r:id="rId8" w:history="1">
        <w:r w:rsidRPr="00C62DB5">
          <w:rPr>
            <w:rStyle w:val="Hyperlink"/>
            <w:rFonts w:cs="Times New Roman"/>
          </w:rPr>
          <w:t>Senate Journal</w:t>
        </w:r>
        <w:r w:rsidRPr="00C62DB5">
          <w:rPr>
            <w:rStyle w:val="Hyperlink"/>
            <w:rFonts w:cs="Times New Roman"/>
          </w:rPr>
          <w:noBreakHyphen/>
          <w:t>page 3</w:t>
        </w:r>
      </w:hyperlink>
      <w:r w:rsidRPr="00C62DB5">
        <w:rPr>
          <w:rFonts w:cs="Times New Roman"/>
        </w:rPr>
        <w:t>)</w:t>
      </w:r>
    </w:p>
    <w:p w:rsidR="00E41753" w:rsidRDefault="00E41753" w:rsidP="00E41753">
      <w:pPr>
        <w:widowControl w:val="0"/>
        <w:tabs>
          <w:tab w:val="right" w:pos="1008"/>
          <w:tab w:val="left" w:pos="1152"/>
          <w:tab w:val="left" w:pos="1872"/>
          <w:tab w:val="left" w:pos="9187"/>
        </w:tabs>
        <w:ind w:left="2088" w:hanging="2088"/>
        <w:rPr>
          <w:rFonts w:cs="Times New Roman"/>
        </w:rPr>
      </w:pPr>
      <w:r>
        <w:rPr>
          <w:rFonts w:cs="Times New Roman"/>
        </w:rPr>
        <w:tab/>
        <w:t>4/11/2013</w:t>
      </w:r>
      <w:r>
        <w:rPr>
          <w:rFonts w:cs="Times New Roman"/>
        </w:rPr>
        <w:tab/>
        <w:t>Senate</w:t>
      </w:r>
      <w:r>
        <w:rPr>
          <w:rFonts w:cs="Times New Roman"/>
        </w:rPr>
        <w:tab/>
      </w:r>
      <w:r w:rsidRPr="00C62DB5">
        <w:rPr>
          <w:rFonts w:cs="Times New Roman"/>
        </w:rPr>
        <w:t>Committee report</w:t>
      </w:r>
      <w:r>
        <w:rPr>
          <w:rFonts w:cs="Times New Roman"/>
        </w:rPr>
        <w:t xml:space="preserve">: Favorable </w:t>
      </w:r>
      <w:r w:rsidRPr="00C62DB5">
        <w:rPr>
          <w:rFonts w:cs="Times New Roman"/>
          <w:b/>
        </w:rPr>
        <w:t>Labor, Commerce and Industry</w:t>
      </w:r>
      <w:r w:rsidRPr="00C62DB5">
        <w:rPr>
          <w:rFonts w:cs="Times New Roman"/>
        </w:rPr>
        <w:t xml:space="preserve"> (</w:t>
      </w:r>
      <w:hyperlink r:id="rId9" w:history="1">
        <w:r w:rsidRPr="00C62DB5">
          <w:rPr>
            <w:rStyle w:val="Hyperlink"/>
            <w:rFonts w:cs="Times New Roman"/>
          </w:rPr>
          <w:t>Senate Journal</w:t>
        </w:r>
        <w:r w:rsidRPr="00C62DB5">
          <w:rPr>
            <w:rStyle w:val="Hyperlink"/>
            <w:rFonts w:cs="Times New Roman"/>
          </w:rPr>
          <w:noBreakHyphen/>
          <w:t>page 9</w:t>
        </w:r>
      </w:hyperlink>
      <w:r w:rsidRPr="00C62DB5">
        <w:rPr>
          <w:rFonts w:cs="Times New Roman"/>
        </w:rPr>
        <w:t>)</w:t>
      </w:r>
    </w:p>
    <w:p w:rsidR="00E41753" w:rsidRDefault="00E41753" w:rsidP="00E41753">
      <w:pPr>
        <w:widowControl w:val="0"/>
        <w:tabs>
          <w:tab w:val="right" w:pos="1008"/>
          <w:tab w:val="left" w:pos="1152"/>
          <w:tab w:val="left" w:pos="1872"/>
          <w:tab w:val="left" w:pos="9187"/>
        </w:tabs>
        <w:ind w:left="2088" w:hanging="2088"/>
        <w:rPr>
          <w:rFonts w:cs="Times New Roman"/>
        </w:rPr>
      </w:pPr>
      <w:r>
        <w:rPr>
          <w:rFonts w:cs="Times New Roman"/>
        </w:rPr>
        <w:tab/>
        <w:t>4/12/2013</w:t>
      </w:r>
      <w:r>
        <w:rPr>
          <w:rFonts w:cs="Times New Roman"/>
        </w:rPr>
        <w:tab/>
      </w:r>
      <w:r>
        <w:rPr>
          <w:rFonts w:cs="Times New Roman"/>
        </w:rPr>
        <w:tab/>
      </w:r>
      <w:r w:rsidRPr="00C62DB5">
        <w:rPr>
          <w:rFonts w:cs="Times New Roman"/>
        </w:rPr>
        <w:t>Scrivener's error corrected</w:t>
      </w:r>
    </w:p>
    <w:p w:rsidR="00E41753" w:rsidRDefault="00E41753" w:rsidP="00E41753">
      <w:pPr>
        <w:widowControl w:val="0"/>
        <w:tabs>
          <w:tab w:val="right" w:pos="1008"/>
          <w:tab w:val="left" w:pos="1152"/>
          <w:tab w:val="left" w:pos="1872"/>
          <w:tab w:val="left" w:pos="9187"/>
        </w:tabs>
        <w:ind w:left="2088" w:hanging="2088"/>
        <w:rPr>
          <w:rFonts w:cs="Times New Roman"/>
        </w:rPr>
      </w:pPr>
      <w:r>
        <w:rPr>
          <w:rFonts w:cs="Times New Roman"/>
        </w:rPr>
        <w:tab/>
        <w:t>4/16/2013</w:t>
      </w:r>
      <w:r>
        <w:rPr>
          <w:rFonts w:cs="Times New Roman"/>
        </w:rPr>
        <w:tab/>
        <w:t>Senate</w:t>
      </w:r>
      <w:r>
        <w:rPr>
          <w:rFonts w:cs="Times New Roman"/>
        </w:rPr>
        <w:tab/>
      </w:r>
      <w:r w:rsidRPr="00C62DB5">
        <w:rPr>
          <w:rFonts w:cs="Times New Roman"/>
        </w:rPr>
        <w:t>Read second time (</w:t>
      </w:r>
      <w:hyperlink r:id="rId10" w:history="1">
        <w:r w:rsidRPr="00C62DB5">
          <w:rPr>
            <w:rStyle w:val="Hyperlink"/>
            <w:rFonts w:cs="Times New Roman"/>
          </w:rPr>
          <w:t>Senate Journal</w:t>
        </w:r>
        <w:r w:rsidRPr="00C62DB5">
          <w:rPr>
            <w:rStyle w:val="Hyperlink"/>
            <w:rFonts w:cs="Times New Roman"/>
          </w:rPr>
          <w:noBreakHyphen/>
          <w:t>page 25</w:t>
        </w:r>
      </w:hyperlink>
      <w:r w:rsidRPr="00C62DB5">
        <w:rPr>
          <w:rFonts w:cs="Times New Roman"/>
        </w:rPr>
        <w:t>)</w:t>
      </w:r>
    </w:p>
    <w:p w:rsidR="00E41753" w:rsidRDefault="00E41753" w:rsidP="00E41753">
      <w:pPr>
        <w:widowControl w:val="0"/>
        <w:tabs>
          <w:tab w:val="right" w:pos="1008"/>
          <w:tab w:val="left" w:pos="1152"/>
          <w:tab w:val="left" w:pos="1872"/>
          <w:tab w:val="left" w:pos="9187"/>
        </w:tabs>
        <w:ind w:left="2088" w:hanging="2088"/>
        <w:rPr>
          <w:rFonts w:cs="Times New Roman"/>
        </w:rPr>
      </w:pPr>
      <w:r>
        <w:rPr>
          <w:rFonts w:cs="Times New Roman"/>
        </w:rPr>
        <w:tab/>
        <w:t>4/16/2013</w:t>
      </w:r>
      <w:r>
        <w:rPr>
          <w:rFonts w:cs="Times New Roman"/>
        </w:rPr>
        <w:tab/>
        <w:t>Senate</w:t>
      </w:r>
      <w:r>
        <w:rPr>
          <w:rFonts w:cs="Times New Roman"/>
        </w:rPr>
        <w:tab/>
      </w:r>
      <w:r w:rsidRPr="00C62DB5">
        <w:rPr>
          <w:rFonts w:cs="Times New Roman"/>
        </w:rPr>
        <w:t>Roll call Ayes</w:t>
      </w:r>
      <w:r>
        <w:rPr>
          <w:rFonts w:cs="Times New Roman"/>
        </w:rPr>
        <w:noBreakHyphen/>
      </w:r>
      <w:r w:rsidRPr="00C62DB5">
        <w:rPr>
          <w:rFonts w:cs="Times New Roman"/>
        </w:rPr>
        <w:t>43  Nays</w:t>
      </w:r>
      <w:r>
        <w:rPr>
          <w:rFonts w:cs="Times New Roman"/>
        </w:rPr>
        <w:noBreakHyphen/>
      </w:r>
      <w:r w:rsidRPr="00C62DB5">
        <w:rPr>
          <w:rFonts w:cs="Times New Roman"/>
        </w:rPr>
        <w:t>0 (</w:t>
      </w:r>
      <w:hyperlink r:id="rId11" w:history="1">
        <w:r w:rsidRPr="00C62DB5">
          <w:rPr>
            <w:rStyle w:val="Hyperlink"/>
            <w:rFonts w:cs="Times New Roman"/>
          </w:rPr>
          <w:t>Senate Journal</w:t>
        </w:r>
        <w:r w:rsidRPr="00C62DB5">
          <w:rPr>
            <w:rStyle w:val="Hyperlink"/>
            <w:rFonts w:cs="Times New Roman"/>
          </w:rPr>
          <w:noBreakHyphen/>
          <w:t>page 25</w:t>
        </w:r>
      </w:hyperlink>
      <w:r w:rsidRPr="00C62DB5">
        <w:rPr>
          <w:rFonts w:cs="Times New Roman"/>
        </w:rPr>
        <w:t>)</w:t>
      </w:r>
    </w:p>
    <w:p w:rsidR="00E41753" w:rsidRDefault="00E41753" w:rsidP="00E41753">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Senate</w:t>
      </w:r>
      <w:r>
        <w:rPr>
          <w:rFonts w:cs="Times New Roman"/>
        </w:rPr>
        <w:tab/>
      </w:r>
      <w:r w:rsidRPr="00C62DB5">
        <w:rPr>
          <w:rFonts w:cs="Times New Roman"/>
        </w:rPr>
        <w:t>Re</w:t>
      </w:r>
      <w:r>
        <w:rPr>
          <w:rFonts w:cs="Times New Roman"/>
        </w:rPr>
        <w:t xml:space="preserve">ad third time and sent to House </w:t>
      </w:r>
      <w:r w:rsidRPr="00C62DB5">
        <w:rPr>
          <w:rFonts w:cs="Times New Roman"/>
        </w:rPr>
        <w:t>(</w:t>
      </w:r>
      <w:hyperlink r:id="rId12" w:history="1">
        <w:r w:rsidRPr="00C62DB5">
          <w:rPr>
            <w:rStyle w:val="Hyperlink"/>
            <w:rFonts w:cs="Times New Roman"/>
          </w:rPr>
          <w:t>Senate Journal</w:t>
        </w:r>
        <w:r w:rsidRPr="00C62DB5">
          <w:rPr>
            <w:rStyle w:val="Hyperlink"/>
            <w:rFonts w:cs="Times New Roman"/>
          </w:rPr>
          <w:noBreakHyphen/>
          <w:t>page 19</w:t>
        </w:r>
      </w:hyperlink>
      <w:r w:rsidRPr="00C62DB5">
        <w:rPr>
          <w:rFonts w:cs="Times New Roman"/>
        </w:rPr>
        <w:t>)</w:t>
      </w:r>
    </w:p>
    <w:p w:rsidR="00E41753" w:rsidRDefault="00E41753" w:rsidP="00E41753">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C62DB5">
        <w:rPr>
          <w:rFonts w:cs="Times New Roman"/>
        </w:rPr>
        <w:t>Introduced and read first time (</w:t>
      </w:r>
      <w:hyperlink r:id="rId13" w:history="1">
        <w:r w:rsidRPr="00C62DB5">
          <w:rPr>
            <w:rStyle w:val="Hyperlink"/>
            <w:rFonts w:cs="Times New Roman"/>
          </w:rPr>
          <w:t>House Journal</w:t>
        </w:r>
        <w:r w:rsidRPr="00C62DB5">
          <w:rPr>
            <w:rStyle w:val="Hyperlink"/>
            <w:rFonts w:cs="Times New Roman"/>
          </w:rPr>
          <w:noBreakHyphen/>
          <w:t>page 32</w:t>
        </w:r>
      </w:hyperlink>
      <w:r w:rsidRPr="00C62DB5">
        <w:rPr>
          <w:rFonts w:cs="Times New Roman"/>
        </w:rPr>
        <w:t>)</w:t>
      </w:r>
    </w:p>
    <w:p w:rsidR="00E41753" w:rsidRDefault="00E41753" w:rsidP="00E41753">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C62DB5">
        <w:rPr>
          <w:rFonts w:cs="Times New Roman"/>
        </w:rPr>
        <w:t>Referred to Co</w:t>
      </w:r>
      <w:r>
        <w:rPr>
          <w:rFonts w:cs="Times New Roman"/>
        </w:rPr>
        <w:t xml:space="preserve">mmittee on </w:t>
      </w:r>
      <w:r w:rsidRPr="00C62DB5">
        <w:rPr>
          <w:rFonts w:cs="Times New Roman"/>
          <w:b/>
        </w:rPr>
        <w:t>Education and Public Works</w:t>
      </w:r>
      <w:r w:rsidRPr="00C62DB5">
        <w:rPr>
          <w:rFonts w:cs="Times New Roman"/>
        </w:rPr>
        <w:t xml:space="preserve"> (</w:t>
      </w:r>
      <w:hyperlink r:id="rId14" w:history="1">
        <w:r w:rsidRPr="00C62DB5">
          <w:rPr>
            <w:rStyle w:val="Hyperlink"/>
            <w:rFonts w:cs="Times New Roman"/>
          </w:rPr>
          <w:t>House Journal</w:t>
        </w:r>
        <w:r w:rsidRPr="00C62DB5">
          <w:rPr>
            <w:rStyle w:val="Hyperlink"/>
            <w:rFonts w:cs="Times New Roman"/>
          </w:rPr>
          <w:noBreakHyphen/>
          <w:t>page 32</w:t>
        </w:r>
      </w:hyperlink>
      <w:r w:rsidRPr="00C62DB5">
        <w:rPr>
          <w:rFonts w:cs="Times New Roman"/>
        </w:rPr>
        <w:t>)</w:t>
      </w:r>
    </w:p>
    <w:p w:rsidR="00E41753" w:rsidRDefault="00E41753" w:rsidP="00E41753">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House</w:t>
      </w:r>
      <w:r>
        <w:rPr>
          <w:rFonts w:cs="Times New Roman"/>
        </w:rPr>
        <w:tab/>
      </w:r>
      <w:r w:rsidRPr="00C62DB5">
        <w:rPr>
          <w:rFonts w:cs="Times New Roman"/>
        </w:rPr>
        <w:t xml:space="preserve">Recalled from Committee on </w:t>
      </w:r>
      <w:r w:rsidRPr="00C62DB5">
        <w:rPr>
          <w:rFonts w:cs="Times New Roman"/>
          <w:b/>
        </w:rPr>
        <w:t>Education and Public Works</w:t>
      </w:r>
      <w:r w:rsidRPr="00C62DB5">
        <w:rPr>
          <w:rFonts w:cs="Times New Roman"/>
        </w:rPr>
        <w:t xml:space="preserve"> (</w:t>
      </w:r>
      <w:hyperlink r:id="rId15" w:history="1">
        <w:r w:rsidRPr="00C62DB5">
          <w:rPr>
            <w:rStyle w:val="Hyperlink"/>
            <w:rFonts w:cs="Times New Roman"/>
          </w:rPr>
          <w:t>House Journal</w:t>
        </w:r>
        <w:r w:rsidRPr="00C62DB5">
          <w:rPr>
            <w:rStyle w:val="Hyperlink"/>
            <w:rFonts w:cs="Times New Roman"/>
          </w:rPr>
          <w:noBreakHyphen/>
          <w:t>page 109</w:t>
        </w:r>
      </w:hyperlink>
      <w:r w:rsidRPr="00C62DB5">
        <w:rPr>
          <w:rFonts w:cs="Times New Roman"/>
        </w:rPr>
        <w:t>)</w:t>
      </w:r>
    </w:p>
    <w:p w:rsidR="00E41753" w:rsidRDefault="00E41753" w:rsidP="00E41753">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House</w:t>
      </w:r>
      <w:r>
        <w:rPr>
          <w:rFonts w:cs="Times New Roman"/>
        </w:rPr>
        <w:tab/>
      </w:r>
      <w:r w:rsidRPr="00C62DB5">
        <w:rPr>
          <w:rFonts w:cs="Times New Roman"/>
        </w:rPr>
        <w:t>Referred to C</w:t>
      </w:r>
      <w:r>
        <w:rPr>
          <w:rFonts w:cs="Times New Roman"/>
        </w:rPr>
        <w:t xml:space="preserve">ommittee on </w:t>
      </w:r>
      <w:r w:rsidRPr="00C62DB5">
        <w:rPr>
          <w:rFonts w:cs="Times New Roman"/>
          <w:b/>
        </w:rPr>
        <w:t>Labor, Commerce and Industry</w:t>
      </w:r>
      <w:r w:rsidRPr="00C62DB5">
        <w:rPr>
          <w:rFonts w:cs="Times New Roman"/>
        </w:rPr>
        <w:t xml:space="preserve"> (</w:t>
      </w:r>
      <w:hyperlink r:id="rId16" w:history="1">
        <w:r w:rsidRPr="00C62DB5">
          <w:rPr>
            <w:rStyle w:val="Hyperlink"/>
            <w:rFonts w:cs="Times New Roman"/>
          </w:rPr>
          <w:t>House Journal</w:t>
        </w:r>
        <w:r w:rsidRPr="00C62DB5">
          <w:rPr>
            <w:rStyle w:val="Hyperlink"/>
            <w:rFonts w:cs="Times New Roman"/>
          </w:rPr>
          <w:noBreakHyphen/>
          <w:t>page 109</w:t>
        </w:r>
      </w:hyperlink>
      <w:r w:rsidRPr="00C62DB5">
        <w:rPr>
          <w:rFonts w:cs="Times New Roman"/>
        </w:rPr>
        <w:t>)</w:t>
      </w:r>
    </w:p>
    <w:p w:rsidR="00E41753" w:rsidRDefault="00E41753" w:rsidP="00E41753">
      <w:pPr>
        <w:widowControl w:val="0"/>
        <w:tabs>
          <w:tab w:val="right" w:pos="1008"/>
          <w:tab w:val="left" w:pos="1152"/>
          <w:tab w:val="left" w:pos="1872"/>
          <w:tab w:val="left" w:pos="9187"/>
        </w:tabs>
        <w:ind w:left="2088" w:hanging="2088"/>
        <w:rPr>
          <w:rFonts w:cs="Times New Roman"/>
        </w:rPr>
      </w:pPr>
      <w:r>
        <w:rPr>
          <w:rFonts w:cs="Times New Roman"/>
        </w:rPr>
        <w:tab/>
        <w:t>5/16/2013</w:t>
      </w:r>
      <w:r>
        <w:rPr>
          <w:rFonts w:cs="Times New Roman"/>
        </w:rPr>
        <w:tab/>
        <w:t>House</w:t>
      </w:r>
      <w:r>
        <w:rPr>
          <w:rFonts w:cs="Times New Roman"/>
        </w:rPr>
        <w:tab/>
      </w:r>
      <w:r w:rsidRPr="00C62DB5">
        <w:rPr>
          <w:rFonts w:cs="Times New Roman"/>
        </w:rPr>
        <w:t>Committee report</w:t>
      </w:r>
      <w:r>
        <w:rPr>
          <w:rFonts w:cs="Times New Roman"/>
        </w:rPr>
        <w:t xml:space="preserve">: Favorable </w:t>
      </w:r>
      <w:r w:rsidRPr="00C62DB5">
        <w:rPr>
          <w:rFonts w:cs="Times New Roman"/>
          <w:b/>
        </w:rPr>
        <w:t>Labor, Commerce and Industry</w:t>
      </w:r>
      <w:r w:rsidRPr="00C62DB5">
        <w:rPr>
          <w:rFonts w:cs="Times New Roman"/>
        </w:rPr>
        <w:t xml:space="preserve"> (</w:t>
      </w:r>
      <w:hyperlink r:id="rId17" w:history="1">
        <w:r w:rsidRPr="00C62DB5">
          <w:rPr>
            <w:rStyle w:val="Hyperlink"/>
            <w:rFonts w:cs="Times New Roman"/>
          </w:rPr>
          <w:t>House Journal</w:t>
        </w:r>
        <w:r w:rsidRPr="00C62DB5">
          <w:rPr>
            <w:rStyle w:val="Hyperlink"/>
            <w:rFonts w:cs="Times New Roman"/>
          </w:rPr>
          <w:noBreakHyphen/>
          <w:t>page 2</w:t>
        </w:r>
      </w:hyperlink>
      <w:r w:rsidRPr="00C62DB5">
        <w:rPr>
          <w:rFonts w:cs="Times New Roman"/>
        </w:rPr>
        <w:t>)</w:t>
      </w:r>
    </w:p>
    <w:p w:rsidR="00E41753" w:rsidRDefault="00E41753" w:rsidP="00E41753">
      <w:pPr>
        <w:widowControl w:val="0"/>
        <w:tabs>
          <w:tab w:val="right" w:pos="1008"/>
          <w:tab w:val="left" w:pos="1152"/>
          <w:tab w:val="left" w:pos="1872"/>
          <w:tab w:val="left" w:pos="9187"/>
        </w:tabs>
        <w:ind w:left="2088" w:hanging="2088"/>
        <w:rPr>
          <w:rFonts w:cs="Times New Roman"/>
        </w:rPr>
      </w:pPr>
      <w:r>
        <w:rPr>
          <w:rFonts w:cs="Times New Roman"/>
        </w:rPr>
        <w:tab/>
        <w:t>5/17/2013</w:t>
      </w:r>
      <w:r>
        <w:rPr>
          <w:rFonts w:cs="Times New Roman"/>
        </w:rPr>
        <w:tab/>
      </w:r>
      <w:r>
        <w:rPr>
          <w:rFonts w:cs="Times New Roman"/>
        </w:rPr>
        <w:tab/>
      </w:r>
      <w:r w:rsidRPr="00C62DB5">
        <w:rPr>
          <w:rFonts w:cs="Times New Roman"/>
        </w:rPr>
        <w:t>Scrivener's error corrected</w:t>
      </w:r>
    </w:p>
    <w:p w:rsidR="00E41753" w:rsidRDefault="00E41753" w:rsidP="00E41753">
      <w:pPr>
        <w:widowControl w:val="0"/>
        <w:tabs>
          <w:tab w:val="right" w:pos="1008"/>
          <w:tab w:val="left" w:pos="1152"/>
          <w:tab w:val="left" w:pos="1872"/>
          <w:tab w:val="left" w:pos="9187"/>
        </w:tabs>
        <w:ind w:left="2088" w:hanging="2088"/>
        <w:rPr>
          <w:rFonts w:cs="Times New Roman"/>
        </w:rPr>
      </w:pPr>
      <w:r>
        <w:rPr>
          <w:rFonts w:cs="Times New Roman"/>
        </w:rPr>
        <w:tab/>
        <w:t>5/21/2013</w:t>
      </w:r>
      <w:r>
        <w:rPr>
          <w:rFonts w:cs="Times New Roman"/>
        </w:rPr>
        <w:tab/>
        <w:t>House</w:t>
      </w:r>
      <w:r>
        <w:rPr>
          <w:rFonts w:cs="Times New Roman"/>
        </w:rPr>
        <w:tab/>
      </w:r>
      <w:r w:rsidRPr="00C62DB5">
        <w:rPr>
          <w:rFonts w:cs="Times New Roman"/>
        </w:rPr>
        <w:t>Debat</w:t>
      </w:r>
      <w:r>
        <w:rPr>
          <w:rFonts w:cs="Times New Roman"/>
        </w:rPr>
        <w:t>e adjourned until Wed., 5</w:t>
      </w:r>
      <w:r>
        <w:rPr>
          <w:rFonts w:cs="Times New Roman"/>
        </w:rPr>
        <w:noBreakHyphen/>
        <w:t>22</w:t>
      </w:r>
      <w:r>
        <w:rPr>
          <w:rFonts w:cs="Times New Roman"/>
        </w:rPr>
        <w:noBreakHyphen/>
        <w:t xml:space="preserve">13 </w:t>
      </w:r>
      <w:r w:rsidRPr="00C62DB5">
        <w:rPr>
          <w:rFonts w:cs="Times New Roman"/>
        </w:rPr>
        <w:t>(</w:t>
      </w:r>
      <w:hyperlink r:id="rId18" w:history="1">
        <w:r w:rsidRPr="00C62DB5">
          <w:rPr>
            <w:rStyle w:val="Hyperlink"/>
            <w:rFonts w:cs="Times New Roman"/>
          </w:rPr>
          <w:t>House Journal</w:t>
        </w:r>
        <w:r w:rsidRPr="00C62DB5">
          <w:rPr>
            <w:rStyle w:val="Hyperlink"/>
            <w:rFonts w:cs="Times New Roman"/>
          </w:rPr>
          <w:noBreakHyphen/>
          <w:t>page 41</w:t>
        </w:r>
      </w:hyperlink>
      <w:r w:rsidRPr="00C62DB5">
        <w:rPr>
          <w:rFonts w:cs="Times New Roman"/>
        </w:rPr>
        <w:t>)</w:t>
      </w:r>
    </w:p>
    <w:p w:rsidR="00E41753" w:rsidRDefault="00E41753" w:rsidP="00E41753">
      <w:pPr>
        <w:widowControl w:val="0"/>
        <w:tabs>
          <w:tab w:val="right" w:pos="1008"/>
          <w:tab w:val="left" w:pos="1152"/>
          <w:tab w:val="left" w:pos="1872"/>
          <w:tab w:val="left" w:pos="9187"/>
        </w:tabs>
        <w:ind w:left="2088" w:hanging="2088"/>
        <w:rPr>
          <w:rFonts w:cs="Times New Roman"/>
        </w:rPr>
      </w:pPr>
      <w:r>
        <w:rPr>
          <w:rFonts w:cs="Times New Roman"/>
        </w:rPr>
        <w:tab/>
        <w:t>5/22/2013</w:t>
      </w:r>
      <w:r>
        <w:rPr>
          <w:rFonts w:cs="Times New Roman"/>
        </w:rPr>
        <w:tab/>
        <w:t>House</w:t>
      </w:r>
      <w:r>
        <w:rPr>
          <w:rFonts w:cs="Times New Roman"/>
        </w:rPr>
        <w:tab/>
      </w:r>
      <w:r w:rsidRPr="00C62DB5">
        <w:rPr>
          <w:rFonts w:cs="Times New Roman"/>
        </w:rPr>
        <w:t>Debate adjourned until Thur., 5</w:t>
      </w:r>
      <w:r>
        <w:rPr>
          <w:rFonts w:cs="Times New Roman"/>
        </w:rPr>
        <w:noBreakHyphen/>
        <w:t>23</w:t>
      </w:r>
      <w:r>
        <w:rPr>
          <w:rFonts w:cs="Times New Roman"/>
        </w:rPr>
        <w:noBreakHyphen/>
        <w:t xml:space="preserve">13 </w:t>
      </w:r>
      <w:r w:rsidRPr="00C62DB5">
        <w:rPr>
          <w:rFonts w:cs="Times New Roman"/>
        </w:rPr>
        <w:t>(</w:t>
      </w:r>
      <w:hyperlink r:id="rId19" w:history="1">
        <w:r w:rsidRPr="00C62DB5">
          <w:rPr>
            <w:rStyle w:val="Hyperlink"/>
            <w:rFonts w:cs="Times New Roman"/>
          </w:rPr>
          <w:t>House Journal</w:t>
        </w:r>
        <w:r w:rsidRPr="00C62DB5">
          <w:rPr>
            <w:rStyle w:val="Hyperlink"/>
            <w:rFonts w:cs="Times New Roman"/>
          </w:rPr>
          <w:noBreakHyphen/>
          <w:t>page 26</w:t>
        </w:r>
      </w:hyperlink>
      <w:r w:rsidRPr="00C62DB5">
        <w:rPr>
          <w:rFonts w:cs="Times New Roman"/>
        </w:rPr>
        <w:t>)</w:t>
      </w:r>
    </w:p>
    <w:p w:rsidR="00E41753" w:rsidRDefault="00E41753" w:rsidP="00E41753">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t>House</w:t>
      </w:r>
      <w:r>
        <w:rPr>
          <w:rFonts w:cs="Times New Roman"/>
        </w:rPr>
        <w:tab/>
      </w:r>
      <w:r w:rsidRPr="00C62DB5">
        <w:rPr>
          <w:rFonts w:cs="Times New Roman"/>
        </w:rPr>
        <w:t>Read second time (</w:t>
      </w:r>
      <w:hyperlink r:id="rId20" w:history="1">
        <w:r w:rsidRPr="00C62DB5">
          <w:rPr>
            <w:rStyle w:val="Hyperlink"/>
            <w:rFonts w:cs="Times New Roman"/>
          </w:rPr>
          <w:t>House Journal</w:t>
        </w:r>
        <w:r w:rsidRPr="00C62DB5">
          <w:rPr>
            <w:rStyle w:val="Hyperlink"/>
            <w:rFonts w:cs="Times New Roman"/>
          </w:rPr>
          <w:noBreakHyphen/>
          <w:t>page 18</w:t>
        </w:r>
      </w:hyperlink>
      <w:r w:rsidRPr="00C62DB5">
        <w:rPr>
          <w:rFonts w:cs="Times New Roman"/>
        </w:rPr>
        <w:t>)</w:t>
      </w:r>
    </w:p>
    <w:p w:rsidR="00E41753" w:rsidRDefault="00E41753" w:rsidP="00E41753">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t>House</w:t>
      </w:r>
      <w:r>
        <w:rPr>
          <w:rFonts w:cs="Times New Roman"/>
        </w:rPr>
        <w:tab/>
      </w:r>
      <w:r w:rsidRPr="00C62DB5">
        <w:rPr>
          <w:rFonts w:cs="Times New Roman"/>
        </w:rPr>
        <w:t>Roll call Yeas</w:t>
      </w:r>
      <w:r>
        <w:rPr>
          <w:rFonts w:cs="Times New Roman"/>
        </w:rPr>
        <w:noBreakHyphen/>
      </w:r>
      <w:r w:rsidRPr="00C62DB5">
        <w:rPr>
          <w:rFonts w:cs="Times New Roman"/>
        </w:rPr>
        <w:t>100  Nays</w:t>
      </w:r>
      <w:r>
        <w:rPr>
          <w:rFonts w:cs="Times New Roman"/>
        </w:rPr>
        <w:noBreakHyphen/>
      </w:r>
      <w:r w:rsidRPr="00C62DB5">
        <w:rPr>
          <w:rFonts w:cs="Times New Roman"/>
        </w:rPr>
        <w:t>0 (</w:t>
      </w:r>
      <w:hyperlink r:id="rId21" w:history="1">
        <w:r w:rsidRPr="00C62DB5">
          <w:rPr>
            <w:rStyle w:val="Hyperlink"/>
            <w:rFonts w:cs="Times New Roman"/>
          </w:rPr>
          <w:t>House Journal</w:t>
        </w:r>
        <w:r w:rsidRPr="00C62DB5">
          <w:rPr>
            <w:rStyle w:val="Hyperlink"/>
            <w:rFonts w:cs="Times New Roman"/>
          </w:rPr>
          <w:noBreakHyphen/>
          <w:t>page 18</w:t>
        </w:r>
      </w:hyperlink>
      <w:r w:rsidRPr="00C62DB5">
        <w:rPr>
          <w:rFonts w:cs="Times New Roman"/>
        </w:rPr>
        <w:t>)</w:t>
      </w:r>
    </w:p>
    <w:p w:rsidR="00E41753" w:rsidRDefault="00E41753" w:rsidP="00E41753">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t>House</w:t>
      </w:r>
      <w:r>
        <w:rPr>
          <w:rFonts w:cs="Times New Roman"/>
        </w:rPr>
        <w:tab/>
      </w:r>
      <w:r w:rsidRPr="00C62DB5">
        <w:rPr>
          <w:rFonts w:cs="Times New Roman"/>
        </w:rPr>
        <w:t>Unanimous co</w:t>
      </w:r>
      <w:r>
        <w:rPr>
          <w:rFonts w:cs="Times New Roman"/>
        </w:rPr>
        <w:t xml:space="preserve">nsent for third reading on next </w:t>
      </w:r>
      <w:r w:rsidRPr="00C62DB5">
        <w:rPr>
          <w:rFonts w:cs="Times New Roman"/>
        </w:rPr>
        <w:t>legislative day (</w:t>
      </w:r>
      <w:hyperlink r:id="rId22" w:history="1">
        <w:r w:rsidRPr="00C62DB5">
          <w:rPr>
            <w:rStyle w:val="Hyperlink"/>
            <w:rFonts w:cs="Times New Roman"/>
          </w:rPr>
          <w:t>House Journal</w:t>
        </w:r>
        <w:r w:rsidRPr="00C62DB5">
          <w:rPr>
            <w:rStyle w:val="Hyperlink"/>
            <w:rFonts w:cs="Times New Roman"/>
          </w:rPr>
          <w:noBreakHyphen/>
          <w:t>page 20</w:t>
        </w:r>
      </w:hyperlink>
      <w:r w:rsidRPr="00C62DB5">
        <w:rPr>
          <w:rFonts w:cs="Times New Roman"/>
        </w:rPr>
        <w:t>)</w:t>
      </w:r>
    </w:p>
    <w:p w:rsidR="00E41753" w:rsidRDefault="00E41753" w:rsidP="00E41753">
      <w:pPr>
        <w:widowControl w:val="0"/>
        <w:tabs>
          <w:tab w:val="right" w:pos="1008"/>
          <w:tab w:val="left" w:pos="1152"/>
          <w:tab w:val="left" w:pos="1872"/>
          <w:tab w:val="left" w:pos="9187"/>
        </w:tabs>
        <w:ind w:left="2088" w:hanging="2088"/>
        <w:rPr>
          <w:rFonts w:cs="Times New Roman"/>
        </w:rPr>
      </w:pPr>
      <w:r>
        <w:rPr>
          <w:rFonts w:cs="Times New Roman"/>
        </w:rPr>
        <w:tab/>
        <w:t>5/24/2013</w:t>
      </w:r>
      <w:r>
        <w:rPr>
          <w:rFonts w:cs="Times New Roman"/>
        </w:rPr>
        <w:tab/>
        <w:t>House</w:t>
      </w:r>
      <w:r>
        <w:rPr>
          <w:rFonts w:cs="Times New Roman"/>
        </w:rPr>
        <w:tab/>
      </w:r>
      <w:r w:rsidRPr="00C62DB5">
        <w:rPr>
          <w:rFonts w:cs="Times New Roman"/>
        </w:rPr>
        <w:t>Read third time and enrolled (</w:t>
      </w:r>
      <w:hyperlink r:id="rId23" w:history="1">
        <w:r w:rsidRPr="00C62DB5">
          <w:rPr>
            <w:rStyle w:val="Hyperlink"/>
            <w:rFonts w:cs="Times New Roman"/>
          </w:rPr>
          <w:t>House Journal</w:t>
        </w:r>
        <w:r w:rsidRPr="00C62DB5">
          <w:rPr>
            <w:rStyle w:val="Hyperlink"/>
            <w:rFonts w:cs="Times New Roman"/>
          </w:rPr>
          <w:noBreakHyphen/>
          <w:t>page 1</w:t>
        </w:r>
      </w:hyperlink>
      <w:r w:rsidRPr="00C62DB5">
        <w:rPr>
          <w:rFonts w:cs="Times New Roman"/>
        </w:rPr>
        <w:t>)</w:t>
      </w:r>
    </w:p>
    <w:p w:rsidR="00E41753" w:rsidRDefault="00E41753" w:rsidP="00E41753">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r>
      <w:r>
        <w:rPr>
          <w:rFonts w:cs="Times New Roman"/>
        </w:rPr>
        <w:tab/>
      </w:r>
      <w:r w:rsidRPr="00C62DB5">
        <w:rPr>
          <w:rFonts w:cs="Times New Roman"/>
        </w:rPr>
        <w:t>Ratified R 53</w:t>
      </w:r>
    </w:p>
    <w:p w:rsidR="00E41753" w:rsidRDefault="00E41753" w:rsidP="00E41753">
      <w:pPr>
        <w:widowControl w:val="0"/>
        <w:tabs>
          <w:tab w:val="right" w:pos="1008"/>
          <w:tab w:val="left" w:pos="1152"/>
          <w:tab w:val="left" w:pos="1872"/>
          <w:tab w:val="left" w:pos="9187"/>
        </w:tabs>
        <w:ind w:left="2088" w:hanging="2088"/>
        <w:rPr>
          <w:rFonts w:cs="Times New Roman"/>
        </w:rPr>
      </w:pPr>
      <w:r>
        <w:rPr>
          <w:rFonts w:cs="Times New Roman"/>
        </w:rPr>
        <w:tab/>
        <w:t>6/7/2013</w:t>
      </w:r>
      <w:r>
        <w:rPr>
          <w:rFonts w:cs="Times New Roman"/>
        </w:rPr>
        <w:tab/>
      </w:r>
      <w:r>
        <w:rPr>
          <w:rFonts w:cs="Times New Roman"/>
        </w:rPr>
        <w:tab/>
      </w:r>
      <w:r w:rsidRPr="00C62DB5">
        <w:rPr>
          <w:rFonts w:cs="Times New Roman"/>
        </w:rPr>
        <w:t>Signed By Governor</w:t>
      </w:r>
    </w:p>
    <w:p w:rsidR="00E41753" w:rsidRDefault="00E41753" w:rsidP="00E41753">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r>
      <w:r>
        <w:rPr>
          <w:rFonts w:cs="Times New Roman"/>
        </w:rPr>
        <w:tab/>
      </w:r>
      <w:r w:rsidRPr="00C62DB5">
        <w:rPr>
          <w:rFonts w:cs="Times New Roman"/>
        </w:rPr>
        <w:t>Effective date 06/07/13</w:t>
      </w:r>
    </w:p>
    <w:p w:rsidR="00E41753" w:rsidRDefault="00E41753" w:rsidP="00E41753">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r>
      <w:r>
        <w:rPr>
          <w:rFonts w:cs="Times New Roman"/>
        </w:rPr>
        <w:tab/>
      </w:r>
      <w:r w:rsidRPr="00C62DB5">
        <w:rPr>
          <w:rFonts w:cs="Times New Roman"/>
        </w:rPr>
        <w:t>Act No</w:t>
      </w:r>
      <w:r>
        <w:rPr>
          <w:rFonts w:cs="Times New Roman"/>
        </w:rPr>
        <w:t>. </w:t>
      </w:r>
      <w:r w:rsidRPr="00C62DB5">
        <w:rPr>
          <w:rFonts w:cs="Times New Roman"/>
        </w:rPr>
        <w:t>45</w:t>
      </w:r>
    </w:p>
    <w:p w:rsidR="00E41753" w:rsidRDefault="00E41753" w:rsidP="00E41753">
      <w:pPr>
        <w:widowControl w:val="0"/>
        <w:tabs>
          <w:tab w:val="right" w:pos="1008"/>
          <w:tab w:val="left" w:pos="1152"/>
          <w:tab w:val="left" w:pos="1872"/>
          <w:tab w:val="left" w:pos="9187"/>
        </w:tabs>
        <w:ind w:left="2088" w:hanging="2088"/>
        <w:rPr>
          <w:rFonts w:cs="Times New Roman"/>
        </w:rPr>
      </w:pPr>
    </w:p>
    <w:p w:rsidR="004D5763" w:rsidRPr="004D5763" w:rsidRDefault="004D5763" w:rsidP="004D5763">
      <w:pPr>
        <w:widowControl w:val="0"/>
        <w:tabs>
          <w:tab w:val="right" w:pos="1008"/>
          <w:tab w:val="left" w:pos="1152"/>
          <w:tab w:val="left" w:pos="1872"/>
          <w:tab w:val="left" w:pos="9187"/>
        </w:tabs>
        <w:ind w:left="2088" w:hanging="2088"/>
        <w:rPr>
          <w:rFonts w:eastAsia="Times New Roman" w:cs="Times New Roman"/>
          <w:szCs w:val="20"/>
        </w:rPr>
      </w:pPr>
    </w:p>
    <w:p w:rsidR="004D5763" w:rsidRPr="004D5763" w:rsidRDefault="004D5763" w:rsidP="004D57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D5763">
        <w:rPr>
          <w:rFonts w:eastAsia="Times New Roman" w:cs="Times New Roman"/>
          <w:b/>
          <w:szCs w:val="20"/>
        </w:rPr>
        <w:t>VERSIONS OF THIS BILL</w:t>
      </w:r>
    </w:p>
    <w:p w:rsidR="004D5763" w:rsidRPr="004D5763" w:rsidRDefault="004D5763" w:rsidP="004D57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D5763" w:rsidRPr="004D5763" w:rsidRDefault="0053203E" w:rsidP="004D57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4D5763" w:rsidRPr="004D5763">
          <w:rPr>
            <w:rFonts w:eastAsia="Times New Roman" w:cs="Times New Roman"/>
            <w:color w:val="0000FF" w:themeColor="hyperlink"/>
            <w:szCs w:val="20"/>
            <w:u w:val="single"/>
          </w:rPr>
          <w:t>2/21/2013</w:t>
        </w:r>
      </w:hyperlink>
    </w:p>
    <w:p w:rsidR="004D5763" w:rsidRPr="004D5763" w:rsidRDefault="0053203E" w:rsidP="004D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4D5763" w:rsidRPr="004D5763">
          <w:rPr>
            <w:rFonts w:eastAsia="Times New Roman" w:cs="Times New Roman"/>
            <w:color w:val="0000FF" w:themeColor="hyperlink"/>
            <w:szCs w:val="20"/>
            <w:u w:val="single"/>
          </w:rPr>
          <w:t>4/11/2013</w:t>
        </w:r>
      </w:hyperlink>
    </w:p>
    <w:p w:rsidR="004D5763" w:rsidRPr="004D5763" w:rsidRDefault="0053203E" w:rsidP="004D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4D5763" w:rsidRPr="004D5763">
          <w:rPr>
            <w:rFonts w:eastAsia="Times New Roman" w:cs="Times New Roman"/>
            <w:color w:val="0000FF" w:themeColor="hyperlink"/>
            <w:szCs w:val="20"/>
            <w:u w:val="single"/>
          </w:rPr>
          <w:t>4/12/2013</w:t>
        </w:r>
      </w:hyperlink>
    </w:p>
    <w:p w:rsidR="004D5763" w:rsidRPr="004D5763" w:rsidRDefault="0053203E" w:rsidP="004D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4D5763" w:rsidRPr="004D5763">
          <w:rPr>
            <w:rFonts w:eastAsia="Times New Roman" w:cs="Times New Roman"/>
            <w:color w:val="0000FF" w:themeColor="hyperlink"/>
            <w:szCs w:val="20"/>
            <w:u w:val="single"/>
          </w:rPr>
          <w:t>5/16/2013</w:t>
        </w:r>
      </w:hyperlink>
    </w:p>
    <w:p w:rsidR="004D5763" w:rsidRPr="004D5763" w:rsidRDefault="0053203E" w:rsidP="004D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4D5763" w:rsidRPr="004D5763">
          <w:rPr>
            <w:rFonts w:eastAsia="Times New Roman" w:cs="Times New Roman"/>
            <w:color w:val="0000FF" w:themeColor="hyperlink"/>
            <w:szCs w:val="20"/>
            <w:u w:val="single"/>
          </w:rPr>
          <w:t>5/17/2013</w:t>
        </w:r>
      </w:hyperlink>
    </w:p>
    <w:p w:rsidR="004D5763" w:rsidRPr="004D5763" w:rsidRDefault="004D5763" w:rsidP="004D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D5763" w:rsidRDefault="004D5763" w:rsidP="004D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D5763" w:rsidSect="004D5763">
          <w:pgSz w:w="12240" w:h="15840" w:code="1"/>
          <w:pgMar w:top="1080" w:right="1440" w:bottom="1080" w:left="1440" w:header="720" w:footer="720" w:gutter="0"/>
          <w:pgNumType w:start="1"/>
          <w:cols w:space="720"/>
          <w:noEndnote/>
          <w:docGrid w:linePitch="360"/>
        </w:sectPr>
      </w:pPr>
    </w:p>
    <w:p w:rsidR="002037D6"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(A45, R53, S417)</w:t>
      </w:r>
    </w:p>
    <w:p w:rsidR="002037D6" w:rsidRPr="008836A5"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037D6" w:rsidRPr="004D5763"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D5763">
        <w:rPr>
          <w:rFonts w:cs="Times New Roman"/>
          <w:b/>
          <w:color w:val="000000" w:themeColor="text1"/>
          <w:szCs w:val="36"/>
        </w:rPr>
        <w:t xml:space="preserve">AN ACT </w:t>
      </w:r>
      <w:r w:rsidRPr="004D5763">
        <w:rPr>
          <w:rFonts w:cs="Times New Roman"/>
          <w:b/>
        </w:rPr>
        <w:t>TO AMEND THE CODE OF LAWS OF SOUTH CAROLINA, 1976, SO AS TO ENACT THE “MILITARY SERVICE OCCUPATION, EDUCATION, AND CREDENTIALING ACT”; BY ADDING SECTION 59</w:t>
      </w:r>
      <w:r w:rsidRPr="004D5763">
        <w:rPr>
          <w:rFonts w:cs="Times New Roman"/>
          <w:b/>
        </w:rPr>
        <w:noBreakHyphen/>
        <w:t>101</w:t>
      </w:r>
      <w:r w:rsidRPr="004D5763">
        <w:rPr>
          <w:rFonts w:cs="Times New Roman"/>
          <w:b/>
        </w:rPr>
        <w:noBreakHyphen/>
        <w:t>400 SO AS TO PROVIDE A PUBLIC, POST</w:t>
      </w:r>
      <w:r w:rsidRPr="004D5763">
        <w:rPr>
          <w:rFonts w:cs="Times New Roman"/>
          <w:b/>
        </w:rPr>
        <w:noBreakHyphen/>
        <w:t>SECONDARY INSTITUTION OF HIGHER EDUCATION IN THIS STATE MAY AWARD EDUCATIONAL CREDIT TO AN HONORABLY DISCHARGED MEMBER OF THE ARMED FORCES FOR A COURSE THAT IS PART OF HIS MILITARY TRAINING OR SERVICE, SUBJECT TO CERTAIN CONDITIONS, AND TO REQUIRE THE INSTITUTION TO IMPLEMENT RELATED POLICIES AND REGULATIONS WITHIN A SPECIFIED TIME FRAME; BY ADDING ARTICLE 3 TO CHAPTER 1, TITLE 40 SO AS TO PROVIDE MISCELLANEOUS LICENSURE PROVISIONS FOR MILITARY PERSONNEL, TO PROVIDE A PERSON LICENSED BY BOARD OR COMMISSION UNDER THE DEPARTMENT OF LABOR, LICENSING AND REGULATION IS EXEMPT FROM CONTINUING EDUCATION REQUIREMENTS AND FEE ASSESSMENTS DURING ACTIVE DUTY IN THE UNITED STATES ARMED FORCES, TO PROVIDE A BOARD OR COMMISSION MAY ISSUE A TEMPORARY PROFESSIONAL LICENSE TO THE SPOUSE OF AN ACTIVE DUTY MEMBER OF THE UNITED STATES ARMED FORCES IN CERTAIN CIRCUMSTANCES, AND TO PROVIDE A BOARD OR COMMISSION MAY ACCEPT CERTAIN COURSEWORK OR EXPERIENCE OBTAINED DURING THE COURSE OF MILITARY SERVICE TO SATISFY RELATED PROFESSIONAL OR OCCUPATIONAL EDUCATION OR TRAINING LICENSURE REQUIREMENTS; AND TO REPEAL SECTIONS 40</w:t>
      </w:r>
      <w:r w:rsidRPr="004D5763">
        <w:rPr>
          <w:rFonts w:cs="Times New Roman"/>
          <w:b/>
        </w:rPr>
        <w:noBreakHyphen/>
        <w:t>1</w:t>
      </w:r>
      <w:r w:rsidRPr="004D5763">
        <w:rPr>
          <w:rFonts w:cs="Times New Roman"/>
          <w:b/>
        </w:rPr>
        <w:noBreakHyphen/>
        <w:t>75 RELATING TO EXEMPTING ACTIVE DUTY MILITARY PERSONNEL FROM CONTINUING EDUCATION REQUIREMENTS, AND 40</w:t>
      </w:r>
      <w:r w:rsidRPr="004D5763">
        <w:rPr>
          <w:rFonts w:cs="Times New Roman"/>
          <w:b/>
        </w:rPr>
        <w:noBreakHyphen/>
        <w:t>1</w:t>
      </w:r>
      <w:r w:rsidRPr="004D5763">
        <w:rPr>
          <w:rFonts w:cs="Times New Roman"/>
          <w:b/>
        </w:rPr>
        <w:noBreakHyphen/>
        <w:t>77 RELATING TO TEMPORARY PROFESSIONAL OR OCCUPATIONAL LICENSES FOR MILITARY SPOUSES, THE SUBSTANCE OF WHICH IS INCORPORATED INTO THE NEW ARTICLE ADDED BY THIS ACT.</w:t>
      </w:r>
      <w:bookmarkStart w:id="1" w:name="titleend"/>
      <w:bookmarkEnd w:id="1"/>
    </w:p>
    <w:p w:rsidR="002037D6" w:rsidRPr="00547C5E"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37D6" w:rsidRPr="00547C5E"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7C5E">
        <w:rPr>
          <w:rFonts w:cs="Times New Roman"/>
        </w:rPr>
        <w:t>Whereas, the South Carolina General Assembly finds that military service members after separating from military service are frequently delayed in getting post</w:t>
      </w:r>
      <w:r>
        <w:rPr>
          <w:rFonts w:cs="Times New Roman"/>
        </w:rPr>
        <w:noBreakHyphen/>
      </w:r>
      <w:r w:rsidRPr="00547C5E">
        <w:rPr>
          <w:rFonts w:cs="Times New Roman"/>
        </w:rPr>
        <w:t xml:space="preserve">military employment even though the service </w:t>
      </w:r>
      <w:r w:rsidRPr="00547C5E">
        <w:rPr>
          <w:rFonts w:cs="Times New Roman"/>
        </w:rPr>
        <w:lastRenderedPageBreak/>
        <w:t>member may have applicable military education, training, and experience which could qualify for an occupational license or certification, or which could provide academic credit toward college, university, or technical degree requirements; and</w:t>
      </w:r>
    </w:p>
    <w:p w:rsidR="002037D6" w:rsidRPr="00547C5E"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37D6" w:rsidRPr="00547C5E"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7C5E">
        <w:rPr>
          <w:rFonts w:cs="Times New Roman"/>
        </w:rPr>
        <w:t>Whereas, the General Assembly finds it is advantageous to the State to create occupational and educational opportunities for post</w:t>
      </w:r>
      <w:r>
        <w:rPr>
          <w:rFonts w:cs="Times New Roman"/>
        </w:rPr>
        <w:noBreakHyphen/>
      </w:r>
      <w:r w:rsidRPr="00547C5E">
        <w:rPr>
          <w:rFonts w:cs="Times New Roman"/>
        </w:rPr>
        <w:t>military service members who are honorably discharged and spouses of active</w:t>
      </w:r>
      <w:r>
        <w:rPr>
          <w:rFonts w:cs="Times New Roman"/>
        </w:rPr>
        <w:noBreakHyphen/>
      </w:r>
      <w:r w:rsidRPr="00547C5E">
        <w:rPr>
          <w:rFonts w:cs="Times New Roman"/>
        </w:rPr>
        <w:t>duty service members who must leave work in another state to accompany their service member on transfer and assignment for military duty in this State; and</w:t>
      </w:r>
    </w:p>
    <w:p w:rsidR="002037D6" w:rsidRPr="00547C5E"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37D6" w:rsidRPr="00547C5E"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7C5E">
        <w:rPr>
          <w:rFonts w:cs="Times New Roman"/>
        </w:rPr>
        <w:t>Whereas, the General Assembly finds that the spouse of an active</w:t>
      </w:r>
      <w:r>
        <w:rPr>
          <w:rFonts w:cs="Times New Roman"/>
        </w:rPr>
        <w:noBreakHyphen/>
      </w:r>
      <w:r w:rsidRPr="00547C5E">
        <w:rPr>
          <w:rFonts w:cs="Times New Roman"/>
        </w:rPr>
        <w:t>duty service member assigned for duty in this State who possesses a valid professional license or certification with current experience in another state should be allowed to apply for the same professional license or certification in this State and such application should be expedited for better employment opportunities and based upon the person having substantially equivalent education, training, and experience for licensure in this State. Now, therefore,</w:t>
      </w:r>
    </w:p>
    <w:p w:rsidR="002037D6" w:rsidRPr="00547C5E"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37D6" w:rsidRPr="00547C5E"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7C5E">
        <w:rPr>
          <w:rFonts w:cs="Times New Roman"/>
        </w:rPr>
        <w:t>Be it enacted by the General Assembly of the State of South Carolina:</w:t>
      </w:r>
    </w:p>
    <w:p w:rsidR="002037D6"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37D6" w:rsidRPr="005B4E7E"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Citation</w:t>
      </w:r>
    </w:p>
    <w:p w:rsidR="002037D6" w:rsidRPr="00547C5E"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37D6" w:rsidRPr="00547C5E"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7C5E">
        <w:rPr>
          <w:rFonts w:cs="Times New Roman"/>
        </w:rPr>
        <w:t>SECTION</w:t>
      </w:r>
      <w:r w:rsidRPr="00547C5E">
        <w:rPr>
          <w:rFonts w:cs="Times New Roman"/>
        </w:rPr>
        <w:tab/>
        <w:t>1.</w:t>
      </w:r>
      <w:r w:rsidRPr="00547C5E">
        <w:rPr>
          <w:rFonts w:cs="Times New Roman"/>
        </w:rPr>
        <w:tab/>
        <w:t>This act is known and may be cited as the “Military Service Occupation, Education, and Credentialing Act”.</w:t>
      </w:r>
    </w:p>
    <w:p w:rsidR="002037D6"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37D6"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Educational credit for certain courses that are part of the military training or service</w:t>
      </w:r>
    </w:p>
    <w:p w:rsidR="002037D6" w:rsidRPr="005B4E7E"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37D6" w:rsidRPr="00547C5E"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7C5E">
        <w:rPr>
          <w:rFonts w:cs="Times New Roman"/>
        </w:rPr>
        <w:t>SECTION</w:t>
      </w:r>
      <w:r w:rsidRPr="00547C5E">
        <w:rPr>
          <w:rFonts w:cs="Times New Roman"/>
        </w:rPr>
        <w:tab/>
        <w:t>2.</w:t>
      </w:r>
      <w:r w:rsidRPr="00547C5E">
        <w:rPr>
          <w:rFonts w:cs="Times New Roman"/>
        </w:rPr>
        <w:tab/>
        <w:t>Article 1, Chapter 101, Title 59 of the 1976 Code is amended by adding:</w:t>
      </w:r>
    </w:p>
    <w:p w:rsidR="002037D6" w:rsidRPr="00547C5E"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37D6" w:rsidRPr="00547C5E"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7C5E">
        <w:rPr>
          <w:rFonts w:cs="Times New Roman"/>
        </w:rPr>
        <w:tab/>
        <w:t>“Section 59</w:t>
      </w:r>
      <w:r>
        <w:rPr>
          <w:rFonts w:cs="Times New Roman"/>
        </w:rPr>
        <w:noBreakHyphen/>
      </w:r>
      <w:r w:rsidRPr="00547C5E">
        <w:rPr>
          <w:rFonts w:cs="Times New Roman"/>
        </w:rPr>
        <w:t>101</w:t>
      </w:r>
      <w:r>
        <w:rPr>
          <w:rFonts w:cs="Times New Roman"/>
        </w:rPr>
        <w:noBreakHyphen/>
      </w:r>
      <w:r w:rsidRPr="00547C5E">
        <w:rPr>
          <w:rFonts w:cs="Times New Roman"/>
        </w:rPr>
        <w:t>400.</w:t>
      </w:r>
      <w:r w:rsidRPr="00547C5E">
        <w:rPr>
          <w:rFonts w:cs="Times New Roman"/>
        </w:rPr>
        <w:tab/>
        <w:t>(A)</w:t>
      </w:r>
      <w:r w:rsidRPr="00547C5E">
        <w:rPr>
          <w:rFonts w:cs="Times New Roman"/>
        </w:rPr>
        <w:tab/>
        <w:t>A</w:t>
      </w:r>
      <w:r>
        <w:rPr>
          <w:rFonts w:cs="Times New Roman"/>
        </w:rPr>
        <w:t xml:space="preserve"> </w:t>
      </w:r>
      <w:r w:rsidRPr="00547C5E">
        <w:rPr>
          <w:rFonts w:cs="Times New Roman"/>
        </w:rPr>
        <w:t>state</w:t>
      </w:r>
      <w:r>
        <w:rPr>
          <w:rFonts w:cs="Times New Roman"/>
        </w:rPr>
        <w:noBreakHyphen/>
      </w:r>
      <w:r w:rsidRPr="00547C5E">
        <w:rPr>
          <w:rFonts w:cs="Times New Roman"/>
        </w:rPr>
        <w:t>supported</w:t>
      </w:r>
      <w:r>
        <w:rPr>
          <w:rFonts w:cs="Times New Roman"/>
        </w:rPr>
        <w:t xml:space="preserve"> </w:t>
      </w:r>
      <w:r w:rsidRPr="00547C5E">
        <w:rPr>
          <w:rFonts w:cs="Times New Roman"/>
        </w:rPr>
        <w:t>post</w:t>
      </w:r>
      <w:r>
        <w:rPr>
          <w:rFonts w:cs="Times New Roman"/>
        </w:rPr>
        <w:noBreakHyphen/>
      </w:r>
      <w:r w:rsidRPr="00547C5E">
        <w:rPr>
          <w:rFonts w:cs="Times New Roman"/>
        </w:rPr>
        <w:t>secondary educational institution governed by this title, including a technical and comprehensive educational institution, may award educational credit to a student honorably discharged from the Armed Forces of the United States for a course that is part of the military training or service of the student, provided:</w:t>
      </w:r>
    </w:p>
    <w:p w:rsidR="002037D6" w:rsidRPr="00547C5E"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7C5E">
        <w:rPr>
          <w:rFonts w:cs="Times New Roman"/>
        </w:rPr>
        <w:tab/>
      </w:r>
      <w:r w:rsidRPr="00547C5E">
        <w:rPr>
          <w:rFonts w:cs="Times New Roman"/>
        </w:rPr>
        <w:tab/>
        <w:t>(1)</w:t>
      </w:r>
      <w:r w:rsidRPr="00547C5E">
        <w:rPr>
          <w:rFonts w:cs="Times New Roman"/>
        </w:rPr>
        <w:tab/>
        <w:t xml:space="preserve">the award must be made within three years after the enrollment of the student at the institution; </w:t>
      </w:r>
    </w:p>
    <w:p w:rsidR="002037D6" w:rsidRPr="00547C5E"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7C5E">
        <w:rPr>
          <w:rFonts w:cs="Times New Roman"/>
        </w:rPr>
        <w:tab/>
      </w:r>
      <w:r w:rsidRPr="00547C5E">
        <w:rPr>
          <w:rFonts w:cs="Times New Roman"/>
        </w:rPr>
        <w:tab/>
        <w:t>(2)</w:t>
      </w:r>
      <w:r w:rsidRPr="00547C5E">
        <w:rPr>
          <w:rFonts w:cs="Times New Roman"/>
        </w:rPr>
        <w:tab/>
        <w:t>the course meets the standards of the American Council of Education or equivalent standards for awarding academic credit; and</w:t>
      </w:r>
    </w:p>
    <w:p w:rsidR="002037D6" w:rsidRPr="00547C5E"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7C5E">
        <w:rPr>
          <w:rFonts w:cs="Times New Roman"/>
        </w:rPr>
        <w:tab/>
      </w:r>
      <w:r w:rsidRPr="00547C5E">
        <w:rPr>
          <w:rFonts w:cs="Times New Roman"/>
        </w:rPr>
        <w:tab/>
        <w:t>(3)</w:t>
      </w:r>
      <w:r w:rsidRPr="00547C5E">
        <w:rPr>
          <w:rFonts w:cs="Times New Roman"/>
        </w:rPr>
        <w:tab/>
        <w:t>the award is based upon the admissions standards, role, scope, and mission of the institution.</w:t>
      </w:r>
    </w:p>
    <w:p w:rsidR="002037D6" w:rsidRPr="00547C5E"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7C5E">
        <w:rPr>
          <w:rFonts w:cs="Times New Roman"/>
        </w:rPr>
        <w:tab/>
        <w:t>(B)</w:t>
      </w:r>
      <w:r w:rsidRPr="00547C5E">
        <w:rPr>
          <w:rFonts w:cs="Times New Roman"/>
        </w:rPr>
        <w:tab/>
        <w:t>An institution authorized to award education</w:t>
      </w:r>
      <w:r>
        <w:rPr>
          <w:rFonts w:cs="Times New Roman"/>
        </w:rPr>
        <w:t>al</w:t>
      </w:r>
      <w:r w:rsidRPr="00547C5E">
        <w:rPr>
          <w:rFonts w:cs="Times New Roman"/>
        </w:rPr>
        <w:t xml:space="preserve"> credit under subsection (A) shall:</w:t>
      </w:r>
    </w:p>
    <w:p w:rsidR="002037D6" w:rsidRPr="00547C5E"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7C5E">
        <w:rPr>
          <w:rFonts w:cs="Times New Roman"/>
        </w:rPr>
        <w:tab/>
      </w:r>
      <w:r w:rsidRPr="00547C5E">
        <w:rPr>
          <w:rFonts w:cs="Times New Roman"/>
        </w:rPr>
        <w:tab/>
        <w:t>(1)</w:t>
      </w:r>
      <w:r w:rsidRPr="00547C5E">
        <w:rPr>
          <w:rFonts w:cs="Times New Roman"/>
        </w:rPr>
        <w:tab/>
        <w:t>develop a policy concerning the provisions of subsection (A) before January 1, 2014; and</w:t>
      </w:r>
    </w:p>
    <w:p w:rsidR="002037D6" w:rsidRPr="00547C5E"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7C5E">
        <w:rPr>
          <w:rFonts w:cs="Times New Roman"/>
        </w:rPr>
        <w:tab/>
      </w:r>
      <w:r w:rsidRPr="00547C5E">
        <w:rPr>
          <w:rFonts w:cs="Times New Roman"/>
        </w:rPr>
        <w:tab/>
        <w:t>(2)</w:t>
      </w:r>
      <w:r w:rsidRPr="00547C5E">
        <w:rPr>
          <w:rFonts w:cs="Times New Roman"/>
        </w:rPr>
        <w:tab/>
        <w:t>adopt rules and procedures to implement the provisions of this section to become effective on the beginning of the 2013</w:t>
      </w:r>
      <w:r>
        <w:rPr>
          <w:rFonts w:cs="Times New Roman"/>
        </w:rPr>
        <w:noBreakHyphen/>
      </w:r>
      <w:r w:rsidRPr="00547C5E">
        <w:rPr>
          <w:rFonts w:cs="Times New Roman"/>
        </w:rPr>
        <w:t>2014 academic year of the institution.”</w:t>
      </w:r>
    </w:p>
    <w:p w:rsidR="002037D6"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37D6"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Miscellaneous licensure provisions for military personnel</w:t>
      </w:r>
    </w:p>
    <w:p w:rsidR="002037D6" w:rsidRPr="005B4E7E"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2037D6" w:rsidRPr="00547C5E"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7C5E">
        <w:rPr>
          <w:rFonts w:cs="Times New Roman"/>
        </w:rPr>
        <w:t>SECTION</w:t>
      </w:r>
      <w:r w:rsidRPr="00547C5E">
        <w:rPr>
          <w:rFonts w:cs="Times New Roman"/>
        </w:rPr>
        <w:tab/>
        <w:t>3.</w:t>
      </w:r>
      <w:r w:rsidRPr="00547C5E">
        <w:rPr>
          <w:rFonts w:cs="Times New Roman"/>
        </w:rPr>
        <w:tab/>
        <w:t>Chapter 1, Title 40 of the 1976 Code is amended by adding:</w:t>
      </w:r>
    </w:p>
    <w:p w:rsidR="002037D6" w:rsidRPr="00547C5E"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37D6" w:rsidRPr="00547C5E"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47C5E">
        <w:rPr>
          <w:rFonts w:cs="Times New Roman"/>
        </w:rPr>
        <w:t>“Article 3</w:t>
      </w:r>
    </w:p>
    <w:p w:rsidR="002037D6" w:rsidRPr="00547C5E"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037D6" w:rsidRPr="00547C5E"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47C5E">
        <w:rPr>
          <w:rFonts w:cs="Times New Roman"/>
        </w:rPr>
        <w:t>Miscellaneous Licensure Provisions for Military Personnel</w:t>
      </w:r>
    </w:p>
    <w:p w:rsidR="002037D6" w:rsidRPr="00547C5E"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37D6" w:rsidRPr="00547C5E"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7C5E">
        <w:rPr>
          <w:rFonts w:cs="Times New Roman"/>
        </w:rPr>
        <w:tab/>
        <w:t>Section 40</w:t>
      </w:r>
      <w:r>
        <w:rPr>
          <w:rFonts w:cs="Times New Roman"/>
        </w:rPr>
        <w:noBreakHyphen/>
      </w:r>
      <w:r w:rsidRPr="00547C5E">
        <w:rPr>
          <w:rFonts w:cs="Times New Roman"/>
        </w:rPr>
        <w:t>1</w:t>
      </w:r>
      <w:r>
        <w:rPr>
          <w:rFonts w:cs="Times New Roman"/>
        </w:rPr>
        <w:noBreakHyphen/>
      </w:r>
      <w:r w:rsidRPr="00547C5E">
        <w:rPr>
          <w:rFonts w:cs="Times New Roman"/>
        </w:rPr>
        <w:t xml:space="preserve">610. </w:t>
      </w:r>
      <w:r w:rsidRPr="00547C5E">
        <w:rPr>
          <w:rFonts w:cs="Times New Roman"/>
        </w:rPr>
        <w:tab/>
        <w:t xml:space="preserve">A person whose profession or occupation is regulated by this title is exempt from completing continuing education requirements for his profession or occupation while serving on active military duty. </w:t>
      </w:r>
    </w:p>
    <w:p w:rsidR="002037D6" w:rsidRPr="00547C5E"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37D6" w:rsidRPr="00547C5E"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7C5E">
        <w:rPr>
          <w:rFonts w:cs="Times New Roman"/>
        </w:rPr>
        <w:tab/>
        <w:t>Section 40</w:t>
      </w:r>
      <w:r>
        <w:rPr>
          <w:rFonts w:cs="Times New Roman"/>
        </w:rPr>
        <w:noBreakHyphen/>
      </w:r>
      <w:r w:rsidRPr="00547C5E">
        <w:rPr>
          <w:rFonts w:cs="Times New Roman"/>
        </w:rPr>
        <w:t>1</w:t>
      </w:r>
      <w:r>
        <w:rPr>
          <w:rFonts w:cs="Times New Roman"/>
        </w:rPr>
        <w:noBreakHyphen/>
      </w:r>
      <w:r w:rsidRPr="00547C5E">
        <w:rPr>
          <w:rFonts w:cs="Times New Roman"/>
        </w:rPr>
        <w:t xml:space="preserve">620. </w:t>
      </w:r>
      <w:r w:rsidRPr="00547C5E">
        <w:rPr>
          <w:rFonts w:cs="Times New Roman"/>
        </w:rPr>
        <w:tab/>
        <w:t>A person whose profession or occupation is regulated by this title may not be assessed, and is exempt from being required to pay, a license fee for his profession or occupation for a calendar year in which he serves any period of active military duty.</w:t>
      </w:r>
    </w:p>
    <w:p w:rsidR="002037D6" w:rsidRPr="00547C5E"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37D6" w:rsidRPr="00547C5E"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7C5E">
        <w:rPr>
          <w:rFonts w:cs="Times New Roman"/>
        </w:rPr>
        <w:tab/>
        <w:t>Section 40</w:t>
      </w:r>
      <w:r>
        <w:rPr>
          <w:rFonts w:cs="Times New Roman"/>
        </w:rPr>
        <w:noBreakHyphen/>
      </w:r>
      <w:r w:rsidRPr="00547C5E">
        <w:rPr>
          <w:rFonts w:cs="Times New Roman"/>
        </w:rPr>
        <w:t>1</w:t>
      </w:r>
      <w:r>
        <w:rPr>
          <w:rFonts w:cs="Times New Roman"/>
        </w:rPr>
        <w:noBreakHyphen/>
      </w:r>
      <w:r w:rsidRPr="00547C5E">
        <w:rPr>
          <w:rFonts w:cs="Times New Roman"/>
        </w:rPr>
        <w:t xml:space="preserve">630. </w:t>
      </w:r>
      <w:r w:rsidRPr="00547C5E">
        <w:rPr>
          <w:rFonts w:cs="Times New Roman"/>
        </w:rPr>
        <w:tab/>
        <w:t>(A)</w:t>
      </w:r>
      <w:r w:rsidRPr="00547C5E">
        <w:rPr>
          <w:rFonts w:cs="Times New Roman"/>
        </w:rPr>
        <w:tab/>
        <w:t>A board or commission that regulates the licensure of a profession or occupation under Title 40 may issue a temporary professional license for a profession or occupation it regulates to the spouse of an active duty member of the United States Armed Forces if the member is assigned to a duty station in this State pursuant to the official active duty military orders of the member.</w:t>
      </w:r>
    </w:p>
    <w:p w:rsidR="002037D6" w:rsidRPr="00547C5E"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7C5E">
        <w:rPr>
          <w:rFonts w:cs="Times New Roman"/>
        </w:rPr>
        <w:tab/>
        <w:t>(B)(1)</w:t>
      </w:r>
      <w:r w:rsidRPr="00547C5E">
        <w:rPr>
          <w:rFonts w:cs="Times New Roman"/>
        </w:rPr>
        <w:tab/>
        <w:t>A person seeking a temporary professional license under subsection (A) shall submit an application to the board or commission from which it is seeking the temporary license on forms the board or commission shall create and provide. In addition to general personal information about the applicant, the application must include proof that the:</w:t>
      </w:r>
    </w:p>
    <w:p w:rsidR="002037D6" w:rsidRPr="00547C5E"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7C5E">
        <w:rPr>
          <w:rFonts w:cs="Times New Roman"/>
        </w:rPr>
        <w:tab/>
      </w:r>
      <w:r w:rsidRPr="00547C5E">
        <w:rPr>
          <w:rFonts w:cs="Times New Roman"/>
        </w:rPr>
        <w:tab/>
      </w:r>
      <w:r w:rsidRPr="00547C5E">
        <w:rPr>
          <w:rFonts w:cs="Times New Roman"/>
        </w:rPr>
        <w:tab/>
        <w:t>(a)</w:t>
      </w:r>
      <w:r w:rsidRPr="00547C5E">
        <w:rPr>
          <w:rFonts w:cs="Times New Roman"/>
        </w:rPr>
        <w:tab/>
        <w:t>applicant is married to a member of the United States Armed Forces who is on active duty;</w:t>
      </w:r>
    </w:p>
    <w:p w:rsidR="002037D6" w:rsidRPr="00547C5E"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7C5E">
        <w:rPr>
          <w:rFonts w:cs="Times New Roman"/>
        </w:rPr>
        <w:tab/>
      </w:r>
      <w:r w:rsidRPr="00547C5E">
        <w:rPr>
          <w:rFonts w:cs="Times New Roman"/>
        </w:rPr>
        <w:tab/>
      </w:r>
      <w:r w:rsidRPr="00547C5E">
        <w:rPr>
          <w:rFonts w:cs="Times New Roman"/>
        </w:rPr>
        <w:tab/>
        <w:t>(b)</w:t>
      </w:r>
      <w:r w:rsidRPr="00547C5E">
        <w:rPr>
          <w:rFonts w:cs="Times New Roman"/>
        </w:rPr>
        <w:tab/>
        <w:t>applicant holds a valid license issued by another state, the District of Columbia, a possession or territory of the United States, or a foreign jurisdiction for the profession for which temporary licensure is sought;</w:t>
      </w:r>
    </w:p>
    <w:p w:rsidR="002037D6" w:rsidRPr="00547C5E"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7C5E">
        <w:rPr>
          <w:rFonts w:cs="Times New Roman"/>
        </w:rPr>
        <w:tab/>
      </w:r>
      <w:r w:rsidRPr="00547C5E">
        <w:rPr>
          <w:rFonts w:cs="Times New Roman"/>
        </w:rPr>
        <w:tab/>
      </w:r>
      <w:r w:rsidRPr="00547C5E">
        <w:rPr>
          <w:rFonts w:cs="Times New Roman"/>
        </w:rPr>
        <w:tab/>
        <w:t>(c)</w:t>
      </w:r>
      <w:r w:rsidRPr="00547C5E">
        <w:rPr>
          <w:rFonts w:cs="Times New Roman"/>
        </w:rPr>
        <w:tab/>
        <w:t xml:space="preserve">applicant holds the license in subitem (b) in ‘good standing’ as evidenced by a certificate of good standing from the state, possession or territory of the United States, or foreign jurisdiction that issued the license; </w:t>
      </w:r>
    </w:p>
    <w:p w:rsidR="002037D6" w:rsidRPr="00547C5E"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7C5E">
        <w:rPr>
          <w:rFonts w:cs="Times New Roman"/>
        </w:rPr>
        <w:tab/>
      </w:r>
      <w:r w:rsidRPr="00547C5E">
        <w:rPr>
          <w:rFonts w:cs="Times New Roman"/>
        </w:rPr>
        <w:tab/>
      </w:r>
      <w:r w:rsidRPr="00547C5E">
        <w:rPr>
          <w:rFonts w:cs="Times New Roman"/>
        </w:rPr>
        <w:tab/>
        <w:t>(d)(i)</w:t>
      </w:r>
      <w:r w:rsidRPr="00547C5E">
        <w:rPr>
          <w:rFonts w:cs="Times New Roman"/>
        </w:rPr>
        <w:tab/>
        <w:t>applicant submitted at his expense to a fingerprint</w:t>
      </w:r>
      <w:r>
        <w:rPr>
          <w:rFonts w:cs="Times New Roman"/>
        </w:rPr>
        <w:noBreakHyphen/>
      </w:r>
      <w:r w:rsidRPr="00547C5E">
        <w:rPr>
          <w:rFonts w:cs="Times New Roman"/>
        </w:rPr>
        <w:t>based background check conducted by the State Law Enforcement Division to determine if the applicant has a criminal history in this State and a fingerprint</w:t>
      </w:r>
      <w:r>
        <w:rPr>
          <w:rFonts w:cs="Times New Roman"/>
        </w:rPr>
        <w:noBreakHyphen/>
      </w:r>
      <w:r w:rsidRPr="00547C5E">
        <w:rPr>
          <w:rFonts w:cs="Times New Roman"/>
        </w:rPr>
        <w:t xml:space="preserve">based background check conducted by the Federal Bureau of Investigation to determine if the person has other criminal history, and the official results of these checks must be provided to the board or commission to which application for temporary licensure is made; and </w:t>
      </w:r>
    </w:p>
    <w:p w:rsidR="002037D6" w:rsidRPr="00547C5E"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7C5E">
        <w:rPr>
          <w:rFonts w:cs="Times New Roman"/>
        </w:rPr>
        <w:tab/>
      </w:r>
      <w:r w:rsidRPr="00547C5E">
        <w:rPr>
          <w:rFonts w:cs="Times New Roman"/>
        </w:rPr>
        <w:tab/>
      </w:r>
      <w:r w:rsidRPr="00547C5E">
        <w:rPr>
          <w:rFonts w:cs="Times New Roman"/>
        </w:rPr>
        <w:tab/>
      </w:r>
      <w:r w:rsidRPr="00547C5E">
        <w:rPr>
          <w:rFonts w:cs="Times New Roman"/>
        </w:rPr>
        <w:tab/>
        <w:t>(ii)</w:t>
      </w:r>
      <w:r w:rsidRPr="00547C5E">
        <w:rPr>
          <w:rFonts w:cs="Times New Roman"/>
        </w:rPr>
        <w:tab/>
        <w:t>the provisions of this subitem only apply if a similar background check is required to obtain ordinary licensure in the profession or occupation for which temporary licensure is sought by the applicant; and</w:t>
      </w:r>
    </w:p>
    <w:p w:rsidR="002037D6" w:rsidRPr="00547C5E"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7C5E">
        <w:rPr>
          <w:rFonts w:cs="Times New Roman"/>
        </w:rPr>
        <w:tab/>
      </w:r>
      <w:r w:rsidRPr="00547C5E">
        <w:rPr>
          <w:rFonts w:cs="Times New Roman"/>
        </w:rPr>
        <w:tab/>
      </w:r>
      <w:r w:rsidRPr="00547C5E">
        <w:rPr>
          <w:rFonts w:cs="Times New Roman"/>
        </w:rPr>
        <w:tab/>
        <w:t>(e)</w:t>
      </w:r>
      <w:r w:rsidRPr="00547C5E">
        <w:rPr>
          <w:rFonts w:cs="Times New Roman"/>
        </w:rPr>
        <w:tab/>
        <w:t>spouse of the applicant is assigned to a duty station in this State pursuant to the official active duty military orders of the member.</w:t>
      </w:r>
    </w:p>
    <w:p w:rsidR="002037D6" w:rsidRPr="00547C5E"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7C5E">
        <w:rPr>
          <w:rFonts w:cs="Times New Roman"/>
        </w:rPr>
        <w:tab/>
        <w:t>(C)</w:t>
      </w:r>
      <w:r w:rsidRPr="00547C5E">
        <w:rPr>
          <w:rFonts w:cs="Times New Roman"/>
        </w:rPr>
        <w:tab/>
        <w:t>A temporary license issued under this section expires one year from the date of issue and may not be renewed.</w:t>
      </w:r>
    </w:p>
    <w:p w:rsidR="002037D6" w:rsidRPr="00547C5E"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37D6" w:rsidRPr="00547C5E"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7C5E">
        <w:rPr>
          <w:rFonts w:cs="Times New Roman"/>
        </w:rPr>
        <w:tab/>
        <w:t>Section 40</w:t>
      </w:r>
      <w:r>
        <w:rPr>
          <w:rFonts w:cs="Times New Roman"/>
        </w:rPr>
        <w:noBreakHyphen/>
      </w:r>
      <w:r w:rsidRPr="00547C5E">
        <w:rPr>
          <w:rFonts w:cs="Times New Roman"/>
        </w:rPr>
        <w:t>1</w:t>
      </w:r>
      <w:r>
        <w:rPr>
          <w:rFonts w:cs="Times New Roman"/>
        </w:rPr>
        <w:noBreakHyphen/>
      </w:r>
      <w:r w:rsidRPr="00547C5E">
        <w:rPr>
          <w:rFonts w:cs="Times New Roman"/>
        </w:rPr>
        <w:t xml:space="preserve">640. </w:t>
      </w:r>
      <w:r w:rsidRPr="00547C5E">
        <w:rPr>
          <w:rFonts w:cs="Times New Roman"/>
        </w:rPr>
        <w:tab/>
        <w:t>(A)</w:t>
      </w:r>
      <w:r w:rsidRPr="00547C5E">
        <w:rPr>
          <w:rFonts w:cs="Times New Roman"/>
        </w:rPr>
        <w:tab/>
        <w:t>A professional or occupational board or commission governed by this title may accept the education, training, and experience completed by an individual as a member of the Armed Forces or Reserves of the United States, National Guard of any state, the Military Reserves of any state, or the Naval Militias of any state and apply this education, training, and experience in the manner most favorable toward satisfying the qualifications for issuance of the requested license or certification or approval for license examination in this State, subject to the receipt of evidence considered satisfactory by the board or commission.</w:t>
      </w:r>
    </w:p>
    <w:p w:rsidR="002037D6" w:rsidRPr="00547C5E"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7C5E">
        <w:rPr>
          <w:rFonts w:cs="Times New Roman"/>
        </w:rPr>
        <w:tab/>
        <w:t>(B)</w:t>
      </w:r>
      <w:r w:rsidRPr="00547C5E">
        <w:rPr>
          <w:rFonts w:cs="Times New Roman"/>
        </w:rPr>
        <w:tab/>
        <w:t>Nothing in this section may be construed to require the issuance of a license or certificate to an applicant who does not otherwise meet the stated eligibility standards, criteria, qualifications, or requirements for licensure, or certification, nor may the provisions be construed to automatically allow issuance of any license or certificate without testing or examination, without proper consideration by the licensing and examination board, or without proper verification that the applicant is not subject to pending criminal charges or disciplinary actions, has not been convicted of any offense prohibiting licensure or certification, and has no other impairment that would prohibit licensure or certification in this State.”</w:t>
      </w:r>
    </w:p>
    <w:p w:rsidR="002037D6"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37D6"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Repeal</w:t>
      </w:r>
    </w:p>
    <w:p w:rsidR="002037D6" w:rsidRPr="005B4E7E"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2037D6" w:rsidRPr="00547C5E"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7C5E">
        <w:rPr>
          <w:rFonts w:cs="Times New Roman"/>
        </w:rPr>
        <w:t>SECTION</w:t>
      </w:r>
      <w:r w:rsidRPr="00547C5E">
        <w:rPr>
          <w:rFonts w:cs="Times New Roman"/>
        </w:rPr>
        <w:tab/>
        <w:t>4.</w:t>
      </w:r>
      <w:r w:rsidRPr="00547C5E">
        <w:rPr>
          <w:rFonts w:cs="Times New Roman"/>
        </w:rPr>
        <w:tab/>
        <w:t>Sections 40</w:t>
      </w:r>
      <w:r>
        <w:rPr>
          <w:rFonts w:cs="Times New Roman"/>
        </w:rPr>
        <w:noBreakHyphen/>
      </w:r>
      <w:r w:rsidRPr="00547C5E">
        <w:rPr>
          <w:rFonts w:cs="Times New Roman"/>
        </w:rPr>
        <w:t>1</w:t>
      </w:r>
      <w:r>
        <w:rPr>
          <w:rFonts w:cs="Times New Roman"/>
        </w:rPr>
        <w:noBreakHyphen/>
      </w:r>
      <w:r w:rsidRPr="00547C5E">
        <w:rPr>
          <w:rFonts w:cs="Times New Roman"/>
        </w:rPr>
        <w:t>75 and 40</w:t>
      </w:r>
      <w:r>
        <w:rPr>
          <w:rFonts w:cs="Times New Roman"/>
        </w:rPr>
        <w:noBreakHyphen/>
      </w:r>
      <w:r w:rsidRPr="00547C5E">
        <w:rPr>
          <w:rFonts w:cs="Times New Roman"/>
        </w:rPr>
        <w:t>1</w:t>
      </w:r>
      <w:r>
        <w:rPr>
          <w:rFonts w:cs="Times New Roman"/>
        </w:rPr>
        <w:noBreakHyphen/>
      </w:r>
      <w:r w:rsidRPr="00547C5E">
        <w:rPr>
          <w:rFonts w:cs="Times New Roman"/>
        </w:rPr>
        <w:t xml:space="preserve">77 of the 1976 Code are repealed. </w:t>
      </w:r>
    </w:p>
    <w:p w:rsidR="002037D6"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37D6"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2037D6" w:rsidRPr="005B4E7E"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2037D6" w:rsidRPr="00547C5E" w:rsidRDefault="002037D6"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7C5E">
        <w:rPr>
          <w:rFonts w:cs="Times New Roman"/>
        </w:rPr>
        <w:t>SECTION</w:t>
      </w:r>
      <w:r w:rsidRPr="00547C5E">
        <w:rPr>
          <w:rFonts w:cs="Times New Roman"/>
        </w:rPr>
        <w:tab/>
        <w:t>5.</w:t>
      </w:r>
      <w:r w:rsidRPr="00547C5E">
        <w:rPr>
          <w:rFonts w:cs="Times New Roman"/>
        </w:rPr>
        <w:tab/>
        <w:t>This act takes effect upon approval by the Governor.</w:t>
      </w:r>
    </w:p>
    <w:p w:rsidR="002037D6" w:rsidRDefault="002037D6" w:rsidP="002037D6">
      <w:pPr>
        <w:tabs>
          <w:tab w:val="left" w:pos="1440"/>
          <w:tab w:val="left" w:pos="1800"/>
          <w:tab w:val="left" w:pos="2880"/>
        </w:tabs>
        <w:rPr>
          <w:color w:val="000000" w:themeColor="text1"/>
        </w:rPr>
      </w:pPr>
    </w:p>
    <w:p w:rsidR="002037D6" w:rsidRDefault="002037D6" w:rsidP="002037D6">
      <w:pPr>
        <w:tabs>
          <w:tab w:val="left" w:pos="1440"/>
          <w:tab w:val="left" w:pos="1800"/>
          <w:tab w:val="left" w:pos="2880"/>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June, 2013.</w:t>
      </w:r>
    </w:p>
    <w:p w:rsidR="002037D6" w:rsidRDefault="002037D6" w:rsidP="002037D6">
      <w:pPr>
        <w:tabs>
          <w:tab w:val="left" w:pos="1440"/>
          <w:tab w:val="left" w:pos="1800"/>
          <w:tab w:val="left" w:pos="2880"/>
        </w:tabs>
        <w:rPr>
          <w:color w:val="000000" w:themeColor="text1"/>
        </w:rPr>
      </w:pPr>
    </w:p>
    <w:p w:rsidR="002037D6" w:rsidRDefault="002037D6" w:rsidP="002037D6">
      <w:pPr>
        <w:tabs>
          <w:tab w:val="left" w:pos="1440"/>
          <w:tab w:val="left" w:pos="1800"/>
          <w:tab w:val="left" w:pos="2880"/>
        </w:tabs>
        <w:rPr>
          <w:color w:val="000000" w:themeColor="text1"/>
        </w:rPr>
      </w:pPr>
      <w:r>
        <w:rPr>
          <w:color w:val="000000" w:themeColor="text1"/>
        </w:rPr>
        <w:t>Approved the 7</w:t>
      </w:r>
      <w:r w:rsidRPr="00E97C9C">
        <w:rPr>
          <w:color w:val="000000" w:themeColor="text1"/>
          <w:vertAlign w:val="superscript"/>
        </w:rPr>
        <w:t>th</w:t>
      </w:r>
      <w:r>
        <w:rPr>
          <w:color w:val="000000" w:themeColor="text1"/>
        </w:rPr>
        <w:t xml:space="preserve"> day of June, 2013. </w:t>
      </w:r>
    </w:p>
    <w:p w:rsidR="002037D6" w:rsidRDefault="002037D6" w:rsidP="002037D6">
      <w:pPr>
        <w:tabs>
          <w:tab w:val="left" w:pos="1440"/>
          <w:tab w:val="left" w:pos="1800"/>
          <w:tab w:val="left" w:pos="2880"/>
        </w:tabs>
        <w:jc w:val="center"/>
        <w:rPr>
          <w:color w:val="000000" w:themeColor="text1"/>
        </w:rPr>
      </w:pPr>
    </w:p>
    <w:p w:rsidR="002037D6" w:rsidRDefault="002037D6" w:rsidP="002037D6">
      <w:pPr>
        <w:tabs>
          <w:tab w:val="left" w:pos="1440"/>
          <w:tab w:val="left" w:pos="1800"/>
          <w:tab w:val="left" w:pos="2880"/>
        </w:tabs>
        <w:jc w:val="center"/>
        <w:rPr>
          <w:color w:val="000000" w:themeColor="text1"/>
        </w:rPr>
      </w:pPr>
      <w:r>
        <w:rPr>
          <w:color w:val="000000" w:themeColor="text1"/>
        </w:rPr>
        <w:t>__________</w:t>
      </w:r>
    </w:p>
    <w:p w:rsidR="008836A5" w:rsidRPr="00AB3B2F" w:rsidRDefault="008836A5" w:rsidP="0020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AB3B2F" w:rsidSect="004D5763">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9AB" w:rsidRDefault="000D19AB" w:rsidP="007D5FAC">
      <w:r>
        <w:separator/>
      </w:r>
    </w:p>
  </w:endnote>
  <w:endnote w:type="continuationSeparator" w:id="0">
    <w:p w:rsidR="000D19AB" w:rsidRDefault="000D19A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763" w:rsidRPr="004D5763" w:rsidRDefault="004D5763" w:rsidP="004D5763">
    <w:pPr>
      <w:pStyle w:val="Footer"/>
      <w:tabs>
        <w:tab w:val="clear" w:pos="4680"/>
        <w:tab w:val="clear" w:pos="9360"/>
        <w:tab w:val="center" w:pos="3168"/>
      </w:tabs>
      <w:spacing w:before="120"/>
    </w:pPr>
    <w:r>
      <w:tab/>
    </w:r>
    <w:r w:rsidR="002E36D7">
      <w:fldChar w:fldCharType="begin"/>
    </w:r>
    <w:r w:rsidR="006F1E21">
      <w:instrText xml:space="preserve"> PAGE  \* MERGEFORMAT </w:instrText>
    </w:r>
    <w:r w:rsidR="002E36D7">
      <w:fldChar w:fldCharType="separate"/>
    </w:r>
    <w:r w:rsidR="007E745F">
      <w:rPr>
        <w:noProof/>
      </w:rPr>
      <w:t>5</w:t>
    </w:r>
    <w:r w:rsidR="002E36D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763" w:rsidRDefault="004D57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9AB" w:rsidRDefault="000D19AB" w:rsidP="007D5FAC">
      <w:r>
        <w:separator/>
      </w:r>
    </w:p>
  </w:footnote>
  <w:footnote w:type="continuationSeparator" w:id="0">
    <w:p w:rsidR="000D19AB" w:rsidRDefault="000D19A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793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417"/>
    <w:docVar w:name="ActSecretary" w:val="Lee"/>
    <w:docVar w:name="ActSIdno" w:val="(135)  417DG13"/>
    <w:docVar w:name="clipname" w:val="417DG13"/>
    <w:docVar w:name="dvBillNumber" w:val="417"/>
    <w:docVar w:name="dvBillNumberPrefix" w:val="S"/>
    <w:docVar w:name="dvOriginalBody" w:val="Senate"/>
    <w:docVar w:name="OrigSENATEBillNo" w:val="417"/>
    <w:docVar w:name="SENATEACTFULLPATH" w:val="L:\COUNCIL\ACTS\417DG13.DOCX"/>
    <w:docVar w:name="WhatActtype" w:val="AN ACT"/>
  </w:docVars>
  <w:rsids>
    <w:rsidRoot w:val="00E85B6B"/>
    <w:rsid w:val="00002DE0"/>
    <w:rsid w:val="00020349"/>
    <w:rsid w:val="00021B0B"/>
    <w:rsid w:val="00030487"/>
    <w:rsid w:val="00040C05"/>
    <w:rsid w:val="0004579B"/>
    <w:rsid w:val="00051B4F"/>
    <w:rsid w:val="00054B9A"/>
    <w:rsid w:val="00055653"/>
    <w:rsid w:val="000673E4"/>
    <w:rsid w:val="0007088D"/>
    <w:rsid w:val="000731E9"/>
    <w:rsid w:val="00074565"/>
    <w:rsid w:val="00076A1A"/>
    <w:rsid w:val="00077DA3"/>
    <w:rsid w:val="0008033F"/>
    <w:rsid w:val="00081300"/>
    <w:rsid w:val="00085C37"/>
    <w:rsid w:val="00086E11"/>
    <w:rsid w:val="00092918"/>
    <w:rsid w:val="00092EE6"/>
    <w:rsid w:val="00096A9B"/>
    <w:rsid w:val="00096BDA"/>
    <w:rsid w:val="000A6151"/>
    <w:rsid w:val="000A6BCA"/>
    <w:rsid w:val="000B03AD"/>
    <w:rsid w:val="000B316D"/>
    <w:rsid w:val="000B36EE"/>
    <w:rsid w:val="000B56CB"/>
    <w:rsid w:val="000D19AB"/>
    <w:rsid w:val="000D356E"/>
    <w:rsid w:val="000D6F51"/>
    <w:rsid w:val="000E0792"/>
    <w:rsid w:val="001030FE"/>
    <w:rsid w:val="001031AE"/>
    <w:rsid w:val="00103295"/>
    <w:rsid w:val="00103D2E"/>
    <w:rsid w:val="00104519"/>
    <w:rsid w:val="00106968"/>
    <w:rsid w:val="0011083B"/>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37D6"/>
    <w:rsid w:val="00204492"/>
    <w:rsid w:val="00206EF4"/>
    <w:rsid w:val="00212CD6"/>
    <w:rsid w:val="00215235"/>
    <w:rsid w:val="00223E0F"/>
    <w:rsid w:val="00231146"/>
    <w:rsid w:val="00231E65"/>
    <w:rsid w:val="002321B6"/>
    <w:rsid w:val="00234401"/>
    <w:rsid w:val="00234E70"/>
    <w:rsid w:val="00235226"/>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E36D7"/>
    <w:rsid w:val="002F1141"/>
    <w:rsid w:val="002F45B3"/>
    <w:rsid w:val="00304605"/>
    <w:rsid w:val="003049A0"/>
    <w:rsid w:val="00305689"/>
    <w:rsid w:val="0031739F"/>
    <w:rsid w:val="003219FC"/>
    <w:rsid w:val="0032380E"/>
    <w:rsid w:val="00325D1F"/>
    <w:rsid w:val="003348FE"/>
    <w:rsid w:val="00334EAC"/>
    <w:rsid w:val="0034356D"/>
    <w:rsid w:val="00344150"/>
    <w:rsid w:val="00360108"/>
    <w:rsid w:val="00360D70"/>
    <w:rsid w:val="00363B7A"/>
    <w:rsid w:val="00364D3F"/>
    <w:rsid w:val="00366494"/>
    <w:rsid w:val="00370DA1"/>
    <w:rsid w:val="00372564"/>
    <w:rsid w:val="00372FF8"/>
    <w:rsid w:val="003762ED"/>
    <w:rsid w:val="0038005A"/>
    <w:rsid w:val="003803CD"/>
    <w:rsid w:val="00392293"/>
    <w:rsid w:val="0039655A"/>
    <w:rsid w:val="00396C58"/>
    <w:rsid w:val="003A025B"/>
    <w:rsid w:val="003A6D96"/>
    <w:rsid w:val="003A7517"/>
    <w:rsid w:val="003B1A01"/>
    <w:rsid w:val="003B2E6E"/>
    <w:rsid w:val="003B355D"/>
    <w:rsid w:val="003B6BB7"/>
    <w:rsid w:val="003B746E"/>
    <w:rsid w:val="003C030C"/>
    <w:rsid w:val="003C77A6"/>
    <w:rsid w:val="003D2A73"/>
    <w:rsid w:val="00400828"/>
    <w:rsid w:val="004102D9"/>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75914"/>
    <w:rsid w:val="00481711"/>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D32A2"/>
    <w:rsid w:val="004D5763"/>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0EE"/>
    <w:rsid w:val="00531A4F"/>
    <w:rsid w:val="0053203E"/>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4C98"/>
    <w:rsid w:val="005A7D5F"/>
    <w:rsid w:val="005B2750"/>
    <w:rsid w:val="005B2DD9"/>
    <w:rsid w:val="005B3E85"/>
    <w:rsid w:val="005B4DB1"/>
    <w:rsid w:val="005B4E7E"/>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16C2B"/>
    <w:rsid w:val="006236C9"/>
    <w:rsid w:val="00625487"/>
    <w:rsid w:val="00626F43"/>
    <w:rsid w:val="00633A66"/>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1E21"/>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5E83"/>
    <w:rsid w:val="007664A2"/>
    <w:rsid w:val="00767CF2"/>
    <w:rsid w:val="007746C2"/>
    <w:rsid w:val="00774E05"/>
    <w:rsid w:val="00775216"/>
    <w:rsid w:val="00775B87"/>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E745F"/>
    <w:rsid w:val="007F3574"/>
    <w:rsid w:val="007F6631"/>
    <w:rsid w:val="007F6D46"/>
    <w:rsid w:val="007F7184"/>
    <w:rsid w:val="00800AD0"/>
    <w:rsid w:val="00821AAF"/>
    <w:rsid w:val="00832F5E"/>
    <w:rsid w:val="00834B27"/>
    <w:rsid w:val="00836D7F"/>
    <w:rsid w:val="00841A98"/>
    <w:rsid w:val="00841BFC"/>
    <w:rsid w:val="008449B6"/>
    <w:rsid w:val="008553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B0FA5"/>
    <w:rsid w:val="009B227C"/>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078"/>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3B2F"/>
    <w:rsid w:val="00AC0BD6"/>
    <w:rsid w:val="00AC14ED"/>
    <w:rsid w:val="00AD107E"/>
    <w:rsid w:val="00AD33E6"/>
    <w:rsid w:val="00AD422A"/>
    <w:rsid w:val="00AD4887"/>
    <w:rsid w:val="00AE2BCD"/>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57720"/>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5266"/>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C7454"/>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25F0"/>
    <w:rsid w:val="00DA77C1"/>
    <w:rsid w:val="00DB01BE"/>
    <w:rsid w:val="00DB1297"/>
    <w:rsid w:val="00DC093F"/>
    <w:rsid w:val="00DC6CFE"/>
    <w:rsid w:val="00DD198F"/>
    <w:rsid w:val="00DD2595"/>
    <w:rsid w:val="00DD314B"/>
    <w:rsid w:val="00DD373E"/>
    <w:rsid w:val="00DD3B8D"/>
    <w:rsid w:val="00DD5167"/>
    <w:rsid w:val="00DD557D"/>
    <w:rsid w:val="00DF0E69"/>
    <w:rsid w:val="00E00FC9"/>
    <w:rsid w:val="00E02CA8"/>
    <w:rsid w:val="00E076BB"/>
    <w:rsid w:val="00E14905"/>
    <w:rsid w:val="00E176C6"/>
    <w:rsid w:val="00E23BC9"/>
    <w:rsid w:val="00E3356F"/>
    <w:rsid w:val="00E33964"/>
    <w:rsid w:val="00E3462F"/>
    <w:rsid w:val="00E36231"/>
    <w:rsid w:val="00E41753"/>
    <w:rsid w:val="00E500F1"/>
    <w:rsid w:val="00E5358E"/>
    <w:rsid w:val="00E5665F"/>
    <w:rsid w:val="00E60357"/>
    <w:rsid w:val="00E61B4C"/>
    <w:rsid w:val="00E71D4E"/>
    <w:rsid w:val="00E757F4"/>
    <w:rsid w:val="00E85B6B"/>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02A2"/>
    <w:rsid w:val="00F432E0"/>
    <w:rsid w:val="00F44E35"/>
    <w:rsid w:val="00F509CF"/>
    <w:rsid w:val="00F51775"/>
    <w:rsid w:val="00F54582"/>
    <w:rsid w:val="00F61884"/>
    <w:rsid w:val="00F627EF"/>
    <w:rsid w:val="00F669CB"/>
    <w:rsid w:val="00F66E0E"/>
    <w:rsid w:val="00F721C4"/>
    <w:rsid w:val="00F7296A"/>
    <w:rsid w:val="00F86999"/>
    <w:rsid w:val="00FA1013"/>
    <w:rsid w:val="00FA7415"/>
    <w:rsid w:val="00FA7E14"/>
    <w:rsid w:val="00FB1A6A"/>
    <w:rsid w:val="00FB471B"/>
    <w:rsid w:val="00FC380D"/>
    <w:rsid w:val="00FD0A12"/>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oNotEmbedSmartTags/>
  <w:decimalSymbol w:val="."/>
  <w:listSeparator w:val=","/>
  <w15:docId w15:val="{BABE2181-352B-4096-BAA5-4390790DB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4D57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B57720"/>
    <w:rPr>
      <w:rFonts w:ascii="Tahoma" w:hAnsi="Tahoma" w:cs="Tahoma"/>
      <w:sz w:val="16"/>
      <w:szCs w:val="16"/>
    </w:rPr>
  </w:style>
  <w:style w:type="character" w:customStyle="1" w:styleId="BalloonTextChar">
    <w:name w:val="Balloon Text Char"/>
    <w:basedOn w:val="DefaultParagraphFont"/>
    <w:link w:val="BalloonText"/>
    <w:uiPriority w:val="99"/>
    <w:semiHidden/>
    <w:rsid w:val="00B57720"/>
    <w:rPr>
      <w:rFonts w:ascii="Tahoma" w:hAnsi="Tahoma" w:cs="Tahoma"/>
      <w:sz w:val="16"/>
      <w:szCs w:val="16"/>
    </w:rPr>
  </w:style>
  <w:style w:type="table" w:styleId="TableGrid">
    <w:name w:val="Table Grid"/>
    <w:basedOn w:val="TableNormal"/>
    <w:uiPriority w:val="59"/>
    <w:rsid w:val="00CC745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D576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640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2-21-13.docx" TargetMode="External"/><Relationship Id="rId13" Type="http://schemas.openxmlformats.org/officeDocument/2006/relationships/hyperlink" Target="file:///h:\HJ%20Archive\2013\04-18-13.docx" TargetMode="External"/><Relationship Id="rId18" Type="http://schemas.openxmlformats.org/officeDocument/2006/relationships/hyperlink" Target="file:///h:\HJ%20Archive\2013\05-21-13.docx" TargetMode="External"/><Relationship Id="rId26" Type="http://schemas.openxmlformats.org/officeDocument/2006/relationships/hyperlink" Target="file:///p:\pprever\2013-14\417_20130412.docx" TargetMode="External"/><Relationship Id="rId3" Type="http://schemas.openxmlformats.org/officeDocument/2006/relationships/settings" Target="settings.xml"/><Relationship Id="rId21" Type="http://schemas.openxmlformats.org/officeDocument/2006/relationships/hyperlink" Target="file:///h:\HJ%20Archive\2013\05-23-13.docx" TargetMode="External"/><Relationship Id="rId7" Type="http://schemas.openxmlformats.org/officeDocument/2006/relationships/hyperlink" Target="file:///h:\SJ%20Archive\2013\02-21-13.docx" TargetMode="External"/><Relationship Id="rId12" Type="http://schemas.openxmlformats.org/officeDocument/2006/relationships/hyperlink" Target="file:///h:\SJ%20Archive\2013\04-17-13.docx" TargetMode="External"/><Relationship Id="rId17" Type="http://schemas.openxmlformats.org/officeDocument/2006/relationships/hyperlink" Target="file:///h:\HJ%20Archive\2013\05-16-13.docx" TargetMode="External"/><Relationship Id="rId25" Type="http://schemas.openxmlformats.org/officeDocument/2006/relationships/hyperlink" Target="file:///p:\pprever\2013-14\417_20130411.docx" TargetMode="External"/><Relationship Id="rId2" Type="http://schemas.openxmlformats.org/officeDocument/2006/relationships/styles" Target="styles.xml"/><Relationship Id="rId16" Type="http://schemas.openxmlformats.org/officeDocument/2006/relationships/hyperlink" Target="file:///h:\HJ%20Archive\2013\04-23-13.docx" TargetMode="External"/><Relationship Id="rId20" Type="http://schemas.openxmlformats.org/officeDocument/2006/relationships/hyperlink" Target="file:///h:\HJ%20Archive\2013\05-23-13.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3\04-16-13.docx" TargetMode="External"/><Relationship Id="rId24" Type="http://schemas.openxmlformats.org/officeDocument/2006/relationships/hyperlink" Target="file:///p:\pprever\2013-14\417_20130221.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HJ%20Archive\2013\04-23-13.docx" TargetMode="External"/><Relationship Id="rId23" Type="http://schemas.openxmlformats.org/officeDocument/2006/relationships/hyperlink" Target="file:///h:\HJ%20Archive\2013\05-24-13.docx" TargetMode="External"/><Relationship Id="rId28" Type="http://schemas.openxmlformats.org/officeDocument/2006/relationships/hyperlink" Target="file:///p:\pprever\2013-14\417_20130517.docx" TargetMode="External"/><Relationship Id="rId10" Type="http://schemas.openxmlformats.org/officeDocument/2006/relationships/hyperlink" Target="file:///h:\SJ%20Archive\2013\04-16-13.docx" TargetMode="External"/><Relationship Id="rId19" Type="http://schemas.openxmlformats.org/officeDocument/2006/relationships/hyperlink" Target="file:///h:\HJ%20Archive\2013\05-22-13.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SJ%20Archive\2013\04-11-13.docx" TargetMode="External"/><Relationship Id="rId14" Type="http://schemas.openxmlformats.org/officeDocument/2006/relationships/hyperlink" Target="file:///h:\HJ%20Archive\2013\04-18-13.docx" TargetMode="External"/><Relationship Id="rId22" Type="http://schemas.openxmlformats.org/officeDocument/2006/relationships/hyperlink" Target="file:///h:\HJ%20Archive\2013\05-23-13.docx" TargetMode="External"/><Relationship Id="rId27" Type="http://schemas.openxmlformats.org/officeDocument/2006/relationships/hyperlink" Target="file:///p:\pprever\2013-14\417_20130516.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A6593-0BE0-47C1-AD83-C524005C0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7E40D0D.dotm</Template>
  <TotalTime>0</TotalTime>
  <Pages>4</Pages>
  <Words>1870</Words>
  <Characters>10663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417: Military Service Occupation, Education and Credentialing Act - South Carolina Legislature Online</dc:title>
  <dc:subject/>
  <dc:creator>nancylee</dc:creator>
  <cp:keywords/>
  <dc:description/>
  <cp:lastModifiedBy>N Cumfer</cp:lastModifiedBy>
  <cp:revision>5</cp:revision>
  <cp:lastPrinted>2013-05-24T17:40:00Z</cp:lastPrinted>
  <dcterms:created xsi:type="dcterms:W3CDTF">2013-08-06T14:11:00Z</dcterms:created>
  <dcterms:modified xsi:type="dcterms:W3CDTF">2014-12-04T20:39:00Z</dcterms:modified>
</cp:coreProperties>
</file>