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2760">
        <w:rPr>
          <w:rFonts w:eastAsia="Times New Roman" w:cs="Times New Roman"/>
          <w:b/>
          <w:szCs w:val="20"/>
        </w:rPr>
        <w:t>South Carolina General Assembly</w:t>
      </w: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2760">
        <w:rPr>
          <w:rFonts w:eastAsia="Times New Roman" w:cs="Times New Roman"/>
          <w:szCs w:val="20"/>
        </w:rPr>
        <w:t>120th Session, 2013-2014</w:t>
      </w: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760" w:rsidRPr="000A2760" w:rsidRDefault="001A3541"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A294, R328, H4354</w:t>
      </w: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2760">
        <w:rPr>
          <w:rFonts w:eastAsia="Times New Roman" w:cs="Times New Roman"/>
          <w:b/>
          <w:szCs w:val="20"/>
        </w:rPr>
        <w:t>STATUS INFORMATION</w:t>
      </w: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2760">
        <w:rPr>
          <w:rFonts w:eastAsia="Times New Roman" w:cs="Times New Roman"/>
          <w:szCs w:val="20"/>
        </w:rPr>
        <w:t>General Bill</w:t>
      </w: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2760">
        <w:rPr>
          <w:rFonts w:eastAsia="Times New Roman" w:cs="Times New Roman"/>
          <w:szCs w:val="20"/>
        </w:rPr>
        <w:t>Sponsors: Reps. Harrell, Cobb</w:t>
      </w:r>
      <w:r w:rsidRPr="000A2760">
        <w:rPr>
          <w:rFonts w:eastAsia="Times New Roman" w:cs="Times New Roman"/>
          <w:szCs w:val="20"/>
        </w:rPr>
        <w:noBreakHyphen/>
        <w:t>Hunter, G.M. Smith, Long, Douglas, Felder, R.L. Brown and Goldfinch</w:t>
      </w: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2760">
        <w:rPr>
          <w:rFonts w:eastAsia="Times New Roman" w:cs="Times New Roman"/>
          <w:szCs w:val="20"/>
        </w:rPr>
        <w:t>Document Path: l:\council\bills\ms\7335ab14.docx</w:t>
      </w: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7410" w:rsidRDefault="00D3741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2014</w:t>
      </w:r>
    </w:p>
    <w:p w:rsidR="00D37410" w:rsidRDefault="00D3741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15, 2014</w:t>
      </w:r>
    </w:p>
    <w:p w:rsidR="00D37410" w:rsidRDefault="00D3741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19, 2014</w:t>
      </w:r>
    </w:p>
    <w:p w:rsidR="00D37410" w:rsidRDefault="00D3741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19, 2014</w:t>
      </w:r>
    </w:p>
    <w:p w:rsidR="00D37410" w:rsidRDefault="00D3741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23, 2014, Signed</w:t>
      </w:r>
    </w:p>
    <w:p w:rsidR="00D37410" w:rsidRDefault="00D3741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2760">
        <w:rPr>
          <w:rFonts w:eastAsia="Times New Roman" w:cs="Times New Roman"/>
          <w:szCs w:val="20"/>
        </w:rPr>
        <w:t>Summary: Right of patients regarding medical records</w:t>
      </w: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760" w:rsidRPr="000A2760" w:rsidRDefault="000A2760" w:rsidP="000A2760">
      <w:pPr>
        <w:widowControl w:val="0"/>
        <w:tabs>
          <w:tab w:val="center" w:pos="590"/>
          <w:tab w:val="center" w:pos="1440"/>
          <w:tab w:val="left" w:pos="1872"/>
          <w:tab w:val="left" w:pos="9187"/>
        </w:tabs>
        <w:rPr>
          <w:rFonts w:eastAsia="Times New Roman" w:cs="Times New Roman"/>
          <w:szCs w:val="20"/>
        </w:rPr>
      </w:pPr>
      <w:r w:rsidRPr="000A2760">
        <w:rPr>
          <w:rFonts w:eastAsia="Times New Roman" w:cs="Times New Roman"/>
          <w:b/>
          <w:szCs w:val="20"/>
        </w:rPr>
        <w:t>HISTORY OF LEGISLATIVE ACTIONS</w:t>
      </w:r>
    </w:p>
    <w:p w:rsidR="000A2760" w:rsidRPr="000A2760" w:rsidRDefault="000A2760" w:rsidP="000A2760">
      <w:pPr>
        <w:widowControl w:val="0"/>
        <w:tabs>
          <w:tab w:val="center" w:pos="590"/>
          <w:tab w:val="center" w:pos="1440"/>
          <w:tab w:val="left" w:pos="1872"/>
          <w:tab w:val="left" w:pos="9187"/>
        </w:tabs>
        <w:rPr>
          <w:rFonts w:eastAsia="Times New Roman" w:cs="Times New Roman"/>
          <w:szCs w:val="20"/>
        </w:rPr>
      </w:pPr>
    </w:p>
    <w:p w:rsidR="000A2760" w:rsidRPr="000A2760" w:rsidRDefault="000A2760" w:rsidP="000A2760">
      <w:pPr>
        <w:widowControl w:val="0"/>
        <w:tabs>
          <w:tab w:val="center" w:pos="590"/>
          <w:tab w:val="center" w:pos="1440"/>
          <w:tab w:val="left" w:pos="1872"/>
          <w:tab w:val="left" w:pos="9187"/>
        </w:tabs>
        <w:rPr>
          <w:rFonts w:eastAsia="Times New Roman" w:cs="Times New Roman"/>
          <w:szCs w:val="20"/>
        </w:rPr>
      </w:pPr>
      <w:r w:rsidRPr="000A2760">
        <w:rPr>
          <w:rFonts w:eastAsia="Times New Roman" w:cs="Times New Roman"/>
          <w:szCs w:val="20"/>
          <w:u w:val="single"/>
        </w:rPr>
        <w:tab/>
        <w:t>Date</w:t>
      </w:r>
      <w:r w:rsidRPr="000A2760">
        <w:rPr>
          <w:rFonts w:eastAsia="Times New Roman" w:cs="Times New Roman"/>
          <w:szCs w:val="20"/>
          <w:u w:val="single"/>
        </w:rPr>
        <w:tab/>
        <w:t>Body</w:t>
      </w:r>
      <w:r w:rsidRPr="000A2760">
        <w:rPr>
          <w:rFonts w:eastAsia="Times New Roman" w:cs="Times New Roman"/>
          <w:szCs w:val="20"/>
          <w:u w:val="single"/>
        </w:rPr>
        <w:tab/>
        <w:t>Action Description with journal page number</w:t>
      </w:r>
      <w:r w:rsidRPr="000A2760">
        <w:rPr>
          <w:rFonts w:eastAsia="Times New Roman" w:cs="Times New Roman"/>
          <w:szCs w:val="20"/>
          <w:u w:val="single"/>
        </w:rPr>
        <w:tab/>
      </w:r>
      <w:bookmarkStart w:id="0" w:name="_GoBack"/>
      <w:bookmarkEnd w:id="0"/>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110B4B">
        <w:rPr>
          <w:rFonts w:cs="Times New Roman"/>
        </w:rPr>
        <w:t>Prefiled</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110B4B">
        <w:rPr>
          <w:rFonts w:cs="Times New Roman"/>
        </w:rPr>
        <w:t xml:space="preserve">Referred to Committee on </w:t>
      </w:r>
      <w:r w:rsidRPr="00110B4B">
        <w:rPr>
          <w:rFonts w:cs="Times New Roman"/>
          <w:b/>
        </w:rPr>
        <w:t>Judiciary</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r>
      <w:r>
        <w:rPr>
          <w:rFonts w:cs="Times New Roman"/>
        </w:rPr>
        <w:tab/>
      </w:r>
      <w:r w:rsidRPr="00110B4B">
        <w:rPr>
          <w:rFonts w:cs="Times New Roman"/>
        </w:rPr>
        <w:t>Scrivener's error corrected</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110B4B">
        <w:rPr>
          <w:rFonts w:cs="Times New Roman"/>
        </w:rPr>
        <w:t>Introduced and read first time (</w:t>
      </w:r>
      <w:hyperlink r:id="rId7" w:history="1">
        <w:r w:rsidRPr="00110B4B">
          <w:rPr>
            <w:rStyle w:val="Hyperlink"/>
            <w:rFonts w:cs="Times New Roman"/>
          </w:rPr>
          <w:t>House Journal</w:t>
        </w:r>
        <w:r w:rsidRPr="00110B4B">
          <w:rPr>
            <w:rStyle w:val="Hyperlink"/>
            <w:rFonts w:cs="Times New Roman"/>
          </w:rPr>
          <w:noBreakHyphen/>
          <w:t>page 46</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110B4B">
        <w:rPr>
          <w:rFonts w:cs="Times New Roman"/>
        </w:rPr>
        <w:t>Ref</w:t>
      </w:r>
      <w:r>
        <w:rPr>
          <w:rFonts w:cs="Times New Roman"/>
        </w:rPr>
        <w:t xml:space="preserve">erred to Committee on </w:t>
      </w:r>
      <w:r w:rsidRPr="00110B4B">
        <w:rPr>
          <w:rFonts w:cs="Times New Roman"/>
          <w:b/>
        </w:rPr>
        <w:t>Judiciary</w:t>
      </w:r>
      <w:r>
        <w:rPr>
          <w:rFonts w:cs="Times New Roman"/>
        </w:rPr>
        <w:t xml:space="preserve"> </w:t>
      </w:r>
      <w:r w:rsidRPr="00110B4B">
        <w:rPr>
          <w:rFonts w:cs="Times New Roman"/>
        </w:rPr>
        <w:t>(</w:t>
      </w:r>
      <w:hyperlink r:id="rId8" w:history="1">
        <w:r w:rsidRPr="00110B4B">
          <w:rPr>
            <w:rStyle w:val="Hyperlink"/>
            <w:rFonts w:cs="Times New Roman"/>
          </w:rPr>
          <w:t>House Journal</w:t>
        </w:r>
        <w:r w:rsidRPr="00110B4B">
          <w:rPr>
            <w:rStyle w:val="Hyperlink"/>
            <w:rFonts w:cs="Times New Roman"/>
          </w:rPr>
          <w:noBreakHyphen/>
          <w:t>page 46</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110B4B">
        <w:rPr>
          <w:rFonts w:cs="Times New Roman"/>
        </w:rPr>
        <w:t>Member(s)</w:t>
      </w:r>
      <w:r>
        <w:rPr>
          <w:rFonts w:cs="Times New Roman"/>
        </w:rPr>
        <w:t xml:space="preserve"> request name added as sponsor: </w:t>
      </w:r>
      <w:r w:rsidRPr="00110B4B">
        <w:rPr>
          <w:rFonts w:cs="Times New Roman"/>
        </w:rPr>
        <w:t>R.L.Brown, Goldfinch</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110B4B">
        <w:rPr>
          <w:rFonts w:cs="Times New Roman"/>
        </w:rPr>
        <w:t>Committee r</w:t>
      </w:r>
      <w:r>
        <w:rPr>
          <w:rFonts w:cs="Times New Roman"/>
        </w:rPr>
        <w:t xml:space="preserve">eport: Favorable with amendment </w:t>
      </w:r>
      <w:r w:rsidRPr="00110B4B">
        <w:rPr>
          <w:rFonts w:cs="Times New Roman"/>
          <w:b/>
        </w:rPr>
        <w:t>Judiciary</w:t>
      </w:r>
      <w:r w:rsidRPr="00110B4B">
        <w:rPr>
          <w:rFonts w:cs="Times New Roman"/>
        </w:rPr>
        <w:t xml:space="preserve"> (</w:t>
      </w:r>
      <w:hyperlink r:id="rId9" w:history="1">
        <w:r w:rsidRPr="00110B4B">
          <w:rPr>
            <w:rStyle w:val="Hyperlink"/>
            <w:rFonts w:cs="Times New Roman"/>
          </w:rPr>
          <w:t>House Journal</w:t>
        </w:r>
        <w:r w:rsidRPr="00110B4B">
          <w:rPr>
            <w:rStyle w:val="Hyperlink"/>
            <w:rFonts w:cs="Times New Roman"/>
          </w:rPr>
          <w:noBreakHyphen/>
          <w:t>page 106</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110B4B">
        <w:rPr>
          <w:rFonts w:cs="Times New Roman"/>
        </w:rPr>
        <w:t>Scrivener's error corrected</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110B4B">
        <w:rPr>
          <w:rFonts w:cs="Times New Roman"/>
        </w:rPr>
        <w:t>Amended (</w:t>
      </w:r>
      <w:hyperlink r:id="rId10" w:history="1">
        <w:r w:rsidRPr="00110B4B">
          <w:rPr>
            <w:rStyle w:val="Hyperlink"/>
            <w:rFonts w:cs="Times New Roman"/>
          </w:rPr>
          <w:t>House Journal</w:t>
        </w:r>
        <w:r w:rsidRPr="00110B4B">
          <w:rPr>
            <w:rStyle w:val="Hyperlink"/>
            <w:rFonts w:cs="Times New Roman"/>
          </w:rPr>
          <w:noBreakHyphen/>
          <w:t>page 31</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110B4B">
        <w:rPr>
          <w:rFonts w:cs="Times New Roman"/>
        </w:rPr>
        <w:t>Read second time (</w:t>
      </w:r>
      <w:hyperlink r:id="rId11" w:history="1">
        <w:r w:rsidRPr="00110B4B">
          <w:rPr>
            <w:rStyle w:val="Hyperlink"/>
            <w:rFonts w:cs="Times New Roman"/>
          </w:rPr>
          <w:t>House Journal</w:t>
        </w:r>
        <w:r w:rsidRPr="00110B4B">
          <w:rPr>
            <w:rStyle w:val="Hyperlink"/>
            <w:rFonts w:cs="Times New Roman"/>
          </w:rPr>
          <w:noBreakHyphen/>
          <w:t>page 31</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110B4B">
        <w:rPr>
          <w:rFonts w:cs="Times New Roman"/>
        </w:rPr>
        <w:t>Roll call Yeas</w:t>
      </w:r>
      <w:r>
        <w:rPr>
          <w:rFonts w:cs="Times New Roman"/>
        </w:rPr>
        <w:noBreakHyphen/>
      </w:r>
      <w:r w:rsidRPr="00110B4B">
        <w:rPr>
          <w:rFonts w:cs="Times New Roman"/>
        </w:rPr>
        <w:t>95  Nays</w:t>
      </w:r>
      <w:r>
        <w:rPr>
          <w:rFonts w:cs="Times New Roman"/>
        </w:rPr>
        <w:noBreakHyphen/>
      </w:r>
      <w:r w:rsidRPr="00110B4B">
        <w:rPr>
          <w:rFonts w:cs="Times New Roman"/>
        </w:rPr>
        <w:t>0 (</w:t>
      </w:r>
      <w:hyperlink r:id="rId12" w:history="1">
        <w:r w:rsidRPr="00110B4B">
          <w:rPr>
            <w:rStyle w:val="Hyperlink"/>
            <w:rFonts w:cs="Times New Roman"/>
          </w:rPr>
          <w:t>House Journal</w:t>
        </w:r>
        <w:r w:rsidRPr="00110B4B">
          <w:rPr>
            <w:rStyle w:val="Hyperlink"/>
            <w:rFonts w:cs="Times New Roman"/>
          </w:rPr>
          <w:noBreakHyphen/>
          <w:t>page 35</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110B4B">
        <w:rPr>
          <w:rFonts w:cs="Times New Roman"/>
        </w:rPr>
        <w:t>Unanimous co</w:t>
      </w:r>
      <w:r>
        <w:rPr>
          <w:rFonts w:cs="Times New Roman"/>
        </w:rPr>
        <w:t xml:space="preserve">nsent for third reading on next </w:t>
      </w:r>
      <w:r w:rsidRPr="00110B4B">
        <w:rPr>
          <w:rFonts w:cs="Times New Roman"/>
        </w:rPr>
        <w:t>legislative day (</w:t>
      </w:r>
      <w:hyperlink r:id="rId13" w:history="1">
        <w:r w:rsidRPr="00110B4B">
          <w:rPr>
            <w:rStyle w:val="Hyperlink"/>
            <w:rFonts w:cs="Times New Roman"/>
          </w:rPr>
          <w:t>House Journal</w:t>
        </w:r>
        <w:r w:rsidRPr="00110B4B">
          <w:rPr>
            <w:rStyle w:val="Hyperlink"/>
            <w:rFonts w:cs="Times New Roman"/>
          </w:rPr>
          <w:noBreakHyphen/>
          <w:t>page 36</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4/11/2014</w:t>
      </w:r>
      <w:r>
        <w:rPr>
          <w:rFonts w:cs="Times New Roman"/>
        </w:rPr>
        <w:tab/>
        <w:t>House</w:t>
      </w:r>
      <w:r>
        <w:rPr>
          <w:rFonts w:cs="Times New Roman"/>
        </w:rPr>
        <w:tab/>
      </w:r>
      <w:r w:rsidRPr="00110B4B">
        <w:rPr>
          <w:rFonts w:cs="Times New Roman"/>
        </w:rPr>
        <w:t>Rea</w:t>
      </w:r>
      <w:r>
        <w:rPr>
          <w:rFonts w:cs="Times New Roman"/>
        </w:rPr>
        <w:t xml:space="preserve">d third time and sent to Senate </w:t>
      </w:r>
      <w:r w:rsidRPr="00110B4B">
        <w:rPr>
          <w:rFonts w:cs="Times New Roman"/>
        </w:rPr>
        <w:t>(</w:t>
      </w:r>
      <w:hyperlink r:id="rId14" w:history="1">
        <w:r w:rsidRPr="00110B4B">
          <w:rPr>
            <w:rStyle w:val="Hyperlink"/>
            <w:rFonts w:cs="Times New Roman"/>
          </w:rPr>
          <w:t>House Journal</w:t>
        </w:r>
        <w:r w:rsidRPr="00110B4B">
          <w:rPr>
            <w:rStyle w:val="Hyperlink"/>
            <w:rFonts w:cs="Times New Roman"/>
          </w:rPr>
          <w:noBreakHyphen/>
          <w:t>page 2</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110B4B">
        <w:rPr>
          <w:rFonts w:cs="Times New Roman"/>
        </w:rPr>
        <w:t>Introduced and read first time (</w:t>
      </w:r>
      <w:hyperlink r:id="rId15" w:history="1">
        <w:r w:rsidRPr="00110B4B">
          <w:rPr>
            <w:rStyle w:val="Hyperlink"/>
            <w:rFonts w:cs="Times New Roman"/>
          </w:rPr>
          <w:t>Senate Journal</w:t>
        </w:r>
        <w:r w:rsidRPr="00110B4B">
          <w:rPr>
            <w:rStyle w:val="Hyperlink"/>
            <w:rFonts w:cs="Times New Roman"/>
          </w:rPr>
          <w:noBreakHyphen/>
          <w:t>page 12</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110B4B">
        <w:rPr>
          <w:rFonts w:cs="Times New Roman"/>
        </w:rPr>
        <w:t xml:space="preserve">Referred </w:t>
      </w:r>
      <w:r>
        <w:rPr>
          <w:rFonts w:cs="Times New Roman"/>
        </w:rPr>
        <w:t xml:space="preserve">to Committee on </w:t>
      </w:r>
      <w:r w:rsidRPr="00110B4B">
        <w:rPr>
          <w:rFonts w:cs="Times New Roman"/>
          <w:b/>
        </w:rPr>
        <w:t>Medical Affairs</w:t>
      </w:r>
      <w:r>
        <w:rPr>
          <w:rFonts w:cs="Times New Roman"/>
        </w:rPr>
        <w:t xml:space="preserve"> </w:t>
      </w:r>
      <w:r w:rsidRPr="00110B4B">
        <w:rPr>
          <w:rFonts w:cs="Times New Roman"/>
        </w:rPr>
        <w:t>(</w:t>
      </w:r>
      <w:hyperlink r:id="rId16" w:history="1">
        <w:r w:rsidRPr="00110B4B">
          <w:rPr>
            <w:rStyle w:val="Hyperlink"/>
            <w:rFonts w:cs="Times New Roman"/>
          </w:rPr>
          <w:t>Senate Journal</w:t>
        </w:r>
        <w:r w:rsidRPr="00110B4B">
          <w:rPr>
            <w:rStyle w:val="Hyperlink"/>
            <w:rFonts w:cs="Times New Roman"/>
          </w:rPr>
          <w:noBreakHyphen/>
          <w:t>page 12</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110B4B">
        <w:rPr>
          <w:rFonts w:cs="Times New Roman"/>
        </w:rPr>
        <w:t>Committee r</w:t>
      </w:r>
      <w:r>
        <w:rPr>
          <w:rFonts w:cs="Times New Roman"/>
        </w:rPr>
        <w:t xml:space="preserve">eport: Favorable with amendment </w:t>
      </w:r>
      <w:r w:rsidRPr="00110B4B">
        <w:rPr>
          <w:rFonts w:cs="Times New Roman"/>
          <w:b/>
        </w:rPr>
        <w:t>Medical Affairs</w:t>
      </w:r>
      <w:r w:rsidRPr="00110B4B">
        <w:rPr>
          <w:rFonts w:cs="Times New Roman"/>
        </w:rPr>
        <w:t xml:space="preserve"> (</w:t>
      </w:r>
      <w:hyperlink r:id="rId17" w:history="1">
        <w:r w:rsidRPr="00110B4B">
          <w:rPr>
            <w:rStyle w:val="Hyperlink"/>
            <w:rFonts w:cs="Times New Roman"/>
          </w:rPr>
          <w:t>Senate Journal</w:t>
        </w:r>
        <w:r w:rsidRPr="00110B4B">
          <w:rPr>
            <w:rStyle w:val="Hyperlink"/>
            <w:rFonts w:cs="Times New Roman"/>
          </w:rPr>
          <w:noBreakHyphen/>
          <w:t>page 13</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r>
      <w:r>
        <w:rPr>
          <w:rFonts w:cs="Times New Roman"/>
        </w:rPr>
        <w:tab/>
      </w:r>
      <w:r w:rsidRPr="00110B4B">
        <w:rPr>
          <w:rFonts w:cs="Times New Roman"/>
        </w:rPr>
        <w:t>Scrivener's error corrected</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110B4B">
        <w:rPr>
          <w:rFonts w:cs="Times New Roman"/>
        </w:rPr>
        <w:t>Committee Amendment Adopted (</w:t>
      </w:r>
      <w:hyperlink r:id="rId18" w:history="1">
        <w:r w:rsidRPr="00110B4B">
          <w:rPr>
            <w:rStyle w:val="Hyperlink"/>
            <w:rFonts w:cs="Times New Roman"/>
          </w:rPr>
          <w:t>Senate Journal</w:t>
        </w:r>
        <w:r w:rsidRPr="00110B4B">
          <w:rPr>
            <w:rStyle w:val="Hyperlink"/>
            <w:rFonts w:cs="Times New Roman"/>
          </w:rPr>
          <w:noBreakHyphen/>
          <w:t>page 60</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r>
      <w:r>
        <w:rPr>
          <w:rFonts w:cs="Times New Roman"/>
        </w:rPr>
        <w:tab/>
      </w:r>
      <w:r w:rsidRPr="00110B4B">
        <w:rPr>
          <w:rFonts w:cs="Times New Roman"/>
        </w:rPr>
        <w:t>Scrivener's error corrected</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110B4B">
        <w:rPr>
          <w:rFonts w:cs="Times New Roman"/>
        </w:rPr>
        <w:t>Amended (</w:t>
      </w:r>
      <w:hyperlink r:id="rId19" w:history="1">
        <w:r w:rsidRPr="00110B4B">
          <w:rPr>
            <w:rStyle w:val="Hyperlink"/>
            <w:rFonts w:cs="Times New Roman"/>
          </w:rPr>
          <w:t>Senate Journal</w:t>
        </w:r>
        <w:r w:rsidRPr="00110B4B">
          <w:rPr>
            <w:rStyle w:val="Hyperlink"/>
            <w:rFonts w:cs="Times New Roman"/>
          </w:rPr>
          <w:noBreakHyphen/>
          <w:t>page 54</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110B4B">
        <w:rPr>
          <w:rFonts w:cs="Times New Roman"/>
        </w:rPr>
        <w:t>Read second time (</w:t>
      </w:r>
      <w:hyperlink r:id="rId20" w:history="1">
        <w:r w:rsidRPr="00110B4B">
          <w:rPr>
            <w:rStyle w:val="Hyperlink"/>
            <w:rFonts w:cs="Times New Roman"/>
          </w:rPr>
          <w:t>Senate Journal</w:t>
        </w:r>
        <w:r w:rsidRPr="00110B4B">
          <w:rPr>
            <w:rStyle w:val="Hyperlink"/>
            <w:rFonts w:cs="Times New Roman"/>
          </w:rPr>
          <w:noBreakHyphen/>
          <w:t>page 54</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110B4B">
        <w:rPr>
          <w:rFonts w:cs="Times New Roman"/>
        </w:rPr>
        <w:t>Roll call Ayes</w:t>
      </w:r>
      <w:r>
        <w:rPr>
          <w:rFonts w:cs="Times New Roman"/>
        </w:rPr>
        <w:noBreakHyphen/>
      </w:r>
      <w:r w:rsidRPr="00110B4B">
        <w:rPr>
          <w:rFonts w:cs="Times New Roman"/>
        </w:rPr>
        <w:t>38  Nays</w:t>
      </w:r>
      <w:r>
        <w:rPr>
          <w:rFonts w:cs="Times New Roman"/>
        </w:rPr>
        <w:noBreakHyphen/>
      </w:r>
      <w:r w:rsidRPr="00110B4B">
        <w:rPr>
          <w:rFonts w:cs="Times New Roman"/>
        </w:rPr>
        <w:t>4 (</w:t>
      </w:r>
      <w:hyperlink r:id="rId21" w:history="1">
        <w:r w:rsidRPr="00110B4B">
          <w:rPr>
            <w:rStyle w:val="Hyperlink"/>
            <w:rFonts w:cs="Times New Roman"/>
          </w:rPr>
          <w:t>Senate Journal</w:t>
        </w:r>
        <w:r w:rsidRPr="00110B4B">
          <w:rPr>
            <w:rStyle w:val="Hyperlink"/>
            <w:rFonts w:cs="Times New Roman"/>
          </w:rPr>
          <w:noBreakHyphen/>
          <w:t>page 54</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110B4B">
        <w:rPr>
          <w:rFonts w:cs="Times New Roman"/>
        </w:rPr>
        <w:t xml:space="preserve">Read third </w:t>
      </w:r>
      <w:r>
        <w:rPr>
          <w:rFonts w:cs="Times New Roman"/>
        </w:rPr>
        <w:t xml:space="preserve">time and returned to House with </w:t>
      </w:r>
      <w:r w:rsidRPr="00110B4B">
        <w:rPr>
          <w:rFonts w:cs="Times New Roman"/>
        </w:rPr>
        <w:t>amendments (</w:t>
      </w:r>
      <w:hyperlink r:id="rId22" w:history="1">
        <w:r w:rsidRPr="00110B4B">
          <w:rPr>
            <w:rStyle w:val="Hyperlink"/>
            <w:rFonts w:cs="Times New Roman"/>
          </w:rPr>
          <w:t>Senate Journal</w:t>
        </w:r>
        <w:r w:rsidRPr="00110B4B">
          <w:rPr>
            <w:rStyle w:val="Hyperlink"/>
            <w:rFonts w:cs="Times New Roman"/>
          </w:rPr>
          <w:noBreakHyphen/>
          <w:t>page 24</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110B4B">
        <w:rPr>
          <w:rFonts w:cs="Times New Roman"/>
        </w:rPr>
        <w:t>Non</w:t>
      </w:r>
      <w:r>
        <w:rPr>
          <w:rFonts w:cs="Times New Roman"/>
        </w:rPr>
        <w:noBreakHyphen/>
        <w:t xml:space="preserve">concurrence in Senate amendment </w:t>
      </w:r>
      <w:r w:rsidRPr="00110B4B">
        <w:rPr>
          <w:rFonts w:cs="Times New Roman"/>
        </w:rPr>
        <w:t>(</w:t>
      </w:r>
      <w:hyperlink r:id="rId23" w:history="1">
        <w:r w:rsidRPr="00110B4B">
          <w:rPr>
            <w:rStyle w:val="Hyperlink"/>
            <w:rFonts w:cs="Times New Roman"/>
          </w:rPr>
          <w:t>House Journal</w:t>
        </w:r>
        <w:r w:rsidRPr="00110B4B">
          <w:rPr>
            <w:rStyle w:val="Hyperlink"/>
            <w:rFonts w:cs="Times New Roman"/>
          </w:rPr>
          <w:noBreakHyphen/>
          <w:t>page 26</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110B4B">
        <w:rPr>
          <w:rFonts w:cs="Times New Roman"/>
        </w:rPr>
        <w:t>Roll call Yeas</w:t>
      </w:r>
      <w:r>
        <w:rPr>
          <w:rFonts w:cs="Times New Roman"/>
        </w:rPr>
        <w:noBreakHyphen/>
      </w:r>
      <w:r w:rsidRPr="00110B4B">
        <w:rPr>
          <w:rFonts w:cs="Times New Roman"/>
        </w:rPr>
        <w:t>0  Nays</w:t>
      </w:r>
      <w:r>
        <w:rPr>
          <w:rFonts w:cs="Times New Roman"/>
        </w:rPr>
        <w:noBreakHyphen/>
      </w:r>
      <w:r w:rsidRPr="00110B4B">
        <w:rPr>
          <w:rFonts w:cs="Times New Roman"/>
        </w:rPr>
        <w:t>104 (</w:t>
      </w:r>
      <w:hyperlink r:id="rId24" w:history="1">
        <w:r w:rsidRPr="00110B4B">
          <w:rPr>
            <w:rStyle w:val="Hyperlink"/>
            <w:rFonts w:cs="Times New Roman"/>
          </w:rPr>
          <w:t>House Journal</w:t>
        </w:r>
        <w:r w:rsidRPr="00110B4B">
          <w:rPr>
            <w:rStyle w:val="Hyperlink"/>
            <w:rFonts w:cs="Times New Roman"/>
          </w:rPr>
          <w:noBreakHyphen/>
          <w:t>page 26</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110B4B">
        <w:rPr>
          <w:rFonts w:cs="Times New Roman"/>
        </w:rPr>
        <w:t>Senate insist</w:t>
      </w:r>
      <w:r>
        <w:rPr>
          <w:rFonts w:cs="Times New Roman"/>
        </w:rPr>
        <w:t xml:space="preserve">s upon amendment and conference </w:t>
      </w:r>
      <w:r w:rsidRPr="00110B4B">
        <w:rPr>
          <w:rFonts w:cs="Times New Roman"/>
        </w:rPr>
        <w:t>committee a</w:t>
      </w:r>
      <w:r>
        <w:rPr>
          <w:rFonts w:cs="Times New Roman"/>
        </w:rPr>
        <w:t xml:space="preserve">ppointed Cleary, Davis, Johnson </w:t>
      </w:r>
      <w:r w:rsidRPr="00110B4B">
        <w:rPr>
          <w:rFonts w:cs="Times New Roman"/>
        </w:rPr>
        <w:t>(</w:t>
      </w:r>
      <w:hyperlink r:id="rId25" w:history="1">
        <w:r w:rsidRPr="00110B4B">
          <w:rPr>
            <w:rStyle w:val="Hyperlink"/>
            <w:rFonts w:cs="Times New Roman"/>
          </w:rPr>
          <w:t>Senate Journal</w:t>
        </w:r>
        <w:r w:rsidRPr="00110B4B">
          <w:rPr>
            <w:rStyle w:val="Hyperlink"/>
            <w:rFonts w:cs="Times New Roman"/>
          </w:rPr>
          <w:noBreakHyphen/>
          <w:t>page 13</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110B4B">
        <w:rPr>
          <w:rFonts w:cs="Times New Roman"/>
        </w:rPr>
        <w:t>Confer</w:t>
      </w:r>
      <w:r>
        <w:rPr>
          <w:rFonts w:cs="Times New Roman"/>
        </w:rPr>
        <w:t xml:space="preserve">ence committee appointed Horne, </w:t>
      </w:r>
      <w:r w:rsidRPr="00110B4B">
        <w:rPr>
          <w:rFonts w:cs="Times New Roman"/>
        </w:rPr>
        <w:t>Cobb</w:t>
      </w:r>
      <w:r>
        <w:rPr>
          <w:rFonts w:cs="Times New Roman"/>
        </w:rPr>
        <w:noBreakHyphen/>
      </w:r>
      <w:r w:rsidRPr="00110B4B">
        <w:rPr>
          <w:rFonts w:cs="Times New Roman"/>
        </w:rPr>
        <w:t>Hunter, Newton (</w:t>
      </w:r>
      <w:hyperlink r:id="rId26" w:history="1">
        <w:r w:rsidRPr="00110B4B">
          <w:rPr>
            <w:rStyle w:val="Hyperlink"/>
            <w:rFonts w:cs="Times New Roman"/>
          </w:rPr>
          <w:t>House Journal</w:t>
        </w:r>
        <w:r w:rsidRPr="00110B4B">
          <w:rPr>
            <w:rStyle w:val="Hyperlink"/>
            <w:rFonts w:cs="Times New Roman"/>
          </w:rPr>
          <w:noBreakHyphen/>
          <w:t>page 9</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lastRenderedPageBreak/>
        <w:tab/>
        <w:t>6/16/2014</w:t>
      </w:r>
      <w:r>
        <w:rPr>
          <w:rFonts w:cs="Times New Roman"/>
        </w:rPr>
        <w:tab/>
      </w:r>
      <w:r>
        <w:rPr>
          <w:rFonts w:cs="Times New Roman"/>
        </w:rPr>
        <w:tab/>
      </w:r>
      <w:r w:rsidRPr="00110B4B">
        <w:rPr>
          <w:rFonts w:cs="Times New Roman"/>
        </w:rPr>
        <w:t>Scrivener's error corrected</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110B4B">
        <w:rPr>
          <w:rFonts w:cs="Times New Roman"/>
        </w:rPr>
        <w:t>Free conference powers granted</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110B4B">
        <w:rPr>
          <w:rFonts w:cs="Times New Roman"/>
        </w:rPr>
        <w:t>Free confer</w:t>
      </w:r>
      <w:r>
        <w:rPr>
          <w:rFonts w:cs="Times New Roman"/>
        </w:rPr>
        <w:t xml:space="preserve">ence committee appointed Horne, </w:t>
      </w:r>
      <w:r w:rsidRPr="00110B4B">
        <w:rPr>
          <w:rFonts w:cs="Times New Roman"/>
        </w:rPr>
        <w:t>Cobb</w:t>
      </w:r>
      <w:r>
        <w:rPr>
          <w:rFonts w:cs="Times New Roman"/>
        </w:rPr>
        <w:noBreakHyphen/>
      </w:r>
      <w:r w:rsidRPr="00110B4B">
        <w:rPr>
          <w:rFonts w:cs="Times New Roman"/>
        </w:rPr>
        <w:t>Hunter, Newton</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110B4B">
        <w:rPr>
          <w:rFonts w:cs="Times New Roman"/>
        </w:rPr>
        <w:t>Free conference report received and adopted</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110B4B">
        <w:rPr>
          <w:rFonts w:cs="Times New Roman"/>
        </w:rPr>
        <w:t>Roll call Yeas</w:t>
      </w:r>
      <w:r>
        <w:rPr>
          <w:rFonts w:cs="Times New Roman"/>
        </w:rPr>
        <w:noBreakHyphen/>
      </w:r>
      <w:r w:rsidRPr="00110B4B">
        <w:rPr>
          <w:rFonts w:cs="Times New Roman"/>
        </w:rPr>
        <w:t>100  Nays</w:t>
      </w:r>
      <w:r>
        <w:rPr>
          <w:rFonts w:cs="Times New Roman"/>
        </w:rPr>
        <w:noBreakHyphen/>
      </w:r>
      <w:r w:rsidRPr="00110B4B">
        <w:rPr>
          <w:rFonts w:cs="Times New Roman"/>
        </w:rPr>
        <w:t>0</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110B4B">
        <w:rPr>
          <w:rFonts w:cs="Times New Roman"/>
        </w:rPr>
        <w:t>Free conference powers granted (</w:t>
      </w:r>
      <w:hyperlink r:id="rId27" w:history="1">
        <w:r w:rsidRPr="00110B4B">
          <w:rPr>
            <w:rStyle w:val="Hyperlink"/>
            <w:rFonts w:cs="Times New Roman"/>
          </w:rPr>
          <w:t>Senate Journal</w:t>
        </w:r>
        <w:r w:rsidRPr="00110B4B">
          <w:rPr>
            <w:rStyle w:val="Hyperlink"/>
            <w:rFonts w:cs="Times New Roman"/>
          </w:rPr>
          <w:noBreakHyphen/>
          <w:t>page 24</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110B4B">
        <w:rPr>
          <w:rFonts w:cs="Times New Roman"/>
        </w:rPr>
        <w:t>Free confere</w:t>
      </w:r>
      <w:r>
        <w:rPr>
          <w:rFonts w:cs="Times New Roman"/>
        </w:rPr>
        <w:t xml:space="preserve">nce committee appointed Cleary, </w:t>
      </w:r>
      <w:r w:rsidRPr="00110B4B">
        <w:rPr>
          <w:rFonts w:cs="Times New Roman"/>
        </w:rPr>
        <w:t>Davis, Johnson (</w:t>
      </w:r>
      <w:hyperlink r:id="rId28" w:history="1">
        <w:r w:rsidRPr="00110B4B">
          <w:rPr>
            <w:rStyle w:val="Hyperlink"/>
            <w:rFonts w:cs="Times New Roman"/>
          </w:rPr>
          <w:t>Senate Journal</w:t>
        </w:r>
        <w:r w:rsidRPr="00110B4B">
          <w:rPr>
            <w:rStyle w:val="Hyperlink"/>
            <w:rFonts w:cs="Times New Roman"/>
          </w:rPr>
          <w:noBreakHyphen/>
          <w:t>page 24</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110B4B">
        <w:rPr>
          <w:rFonts w:cs="Times New Roman"/>
        </w:rPr>
        <w:t>Free conference report adopted (</w:t>
      </w:r>
      <w:hyperlink r:id="rId29" w:history="1">
        <w:r w:rsidRPr="00110B4B">
          <w:rPr>
            <w:rStyle w:val="Hyperlink"/>
            <w:rFonts w:cs="Times New Roman"/>
          </w:rPr>
          <w:t>Senate Journal</w:t>
        </w:r>
        <w:r w:rsidRPr="00110B4B">
          <w:rPr>
            <w:rStyle w:val="Hyperlink"/>
            <w:rFonts w:cs="Times New Roman"/>
          </w:rPr>
          <w:noBreakHyphen/>
          <w:t>page 25</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110B4B">
        <w:rPr>
          <w:rFonts w:cs="Times New Roman"/>
        </w:rPr>
        <w:t>Roll call Ayes</w:t>
      </w:r>
      <w:r>
        <w:rPr>
          <w:rFonts w:cs="Times New Roman"/>
        </w:rPr>
        <w:noBreakHyphen/>
      </w:r>
      <w:r w:rsidRPr="00110B4B">
        <w:rPr>
          <w:rFonts w:cs="Times New Roman"/>
        </w:rPr>
        <w:t>39  Nays</w:t>
      </w:r>
      <w:r>
        <w:rPr>
          <w:rFonts w:cs="Times New Roman"/>
        </w:rPr>
        <w:noBreakHyphen/>
      </w:r>
      <w:r w:rsidRPr="00110B4B">
        <w:rPr>
          <w:rFonts w:cs="Times New Roman"/>
        </w:rPr>
        <w:t>2 (</w:t>
      </w:r>
      <w:hyperlink r:id="rId30" w:history="1">
        <w:r w:rsidRPr="00110B4B">
          <w:rPr>
            <w:rStyle w:val="Hyperlink"/>
            <w:rFonts w:cs="Times New Roman"/>
          </w:rPr>
          <w:t>Senate Journal</w:t>
        </w:r>
        <w:r w:rsidRPr="00110B4B">
          <w:rPr>
            <w:rStyle w:val="Hyperlink"/>
            <w:rFonts w:cs="Times New Roman"/>
          </w:rPr>
          <w:noBreakHyphen/>
          <w:t>page 25</w:t>
        </w:r>
      </w:hyperlink>
      <w:r w:rsidRPr="00110B4B">
        <w:rPr>
          <w:rFonts w:cs="Times New Roman"/>
        </w:rPr>
        <w:t>)</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House</w:t>
      </w:r>
      <w:r>
        <w:rPr>
          <w:rFonts w:cs="Times New Roman"/>
        </w:rPr>
        <w:tab/>
      </w:r>
      <w:r w:rsidRPr="00110B4B">
        <w:rPr>
          <w:rFonts w:cs="Times New Roman"/>
        </w:rPr>
        <w:t>Ordered enrolled for ratification</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6/20/2014</w:t>
      </w:r>
      <w:r>
        <w:rPr>
          <w:rFonts w:cs="Times New Roman"/>
        </w:rPr>
        <w:tab/>
      </w:r>
      <w:r>
        <w:rPr>
          <w:rFonts w:cs="Times New Roman"/>
        </w:rPr>
        <w:tab/>
      </w:r>
      <w:r w:rsidRPr="00110B4B">
        <w:rPr>
          <w:rFonts w:cs="Times New Roman"/>
        </w:rPr>
        <w:t>Ratified R 328</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6/23/2014</w:t>
      </w:r>
      <w:r>
        <w:rPr>
          <w:rFonts w:cs="Times New Roman"/>
        </w:rPr>
        <w:tab/>
      </w:r>
      <w:r>
        <w:rPr>
          <w:rFonts w:cs="Times New Roman"/>
        </w:rPr>
        <w:tab/>
      </w:r>
      <w:r w:rsidRPr="00110B4B">
        <w:rPr>
          <w:rFonts w:cs="Times New Roman"/>
        </w:rPr>
        <w:t>Signed By Governor</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7/8/2014</w:t>
      </w:r>
      <w:r>
        <w:rPr>
          <w:rFonts w:cs="Times New Roman"/>
        </w:rPr>
        <w:tab/>
      </w:r>
      <w:r>
        <w:rPr>
          <w:rFonts w:cs="Times New Roman"/>
        </w:rPr>
        <w:tab/>
      </w:r>
      <w:r w:rsidRPr="00110B4B">
        <w:rPr>
          <w:rFonts w:cs="Times New Roman"/>
        </w:rPr>
        <w:t>Effective date 06/23/14</w:t>
      </w:r>
    </w:p>
    <w:p w:rsidR="001A3541" w:rsidRDefault="001A3541" w:rsidP="001A3541">
      <w:pPr>
        <w:widowControl w:val="0"/>
        <w:tabs>
          <w:tab w:val="right" w:pos="1008"/>
          <w:tab w:val="left" w:pos="1152"/>
          <w:tab w:val="left" w:pos="1872"/>
          <w:tab w:val="left" w:pos="9187"/>
        </w:tabs>
        <w:ind w:left="2088" w:hanging="2088"/>
        <w:rPr>
          <w:rFonts w:cs="Times New Roman"/>
        </w:rPr>
      </w:pPr>
      <w:r>
        <w:rPr>
          <w:rFonts w:cs="Times New Roman"/>
        </w:rPr>
        <w:tab/>
        <w:t>7/9/2014</w:t>
      </w:r>
      <w:r>
        <w:rPr>
          <w:rFonts w:cs="Times New Roman"/>
        </w:rPr>
        <w:tab/>
      </w:r>
      <w:r>
        <w:rPr>
          <w:rFonts w:cs="Times New Roman"/>
        </w:rPr>
        <w:tab/>
      </w:r>
      <w:r w:rsidRPr="00110B4B">
        <w:rPr>
          <w:rFonts w:cs="Times New Roman"/>
        </w:rPr>
        <w:t>Act No</w:t>
      </w:r>
      <w:r>
        <w:rPr>
          <w:rFonts w:cs="Times New Roman"/>
        </w:rPr>
        <w:t>. </w:t>
      </w:r>
      <w:r w:rsidRPr="00110B4B">
        <w:rPr>
          <w:rFonts w:cs="Times New Roman"/>
        </w:rPr>
        <w:t>294</w:t>
      </w:r>
    </w:p>
    <w:p w:rsidR="001A3541" w:rsidRDefault="001A3541" w:rsidP="001A3541">
      <w:pPr>
        <w:widowControl w:val="0"/>
        <w:tabs>
          <w:tab w:val="right" w:pos="1008"/>
          <w:tab w:val="left" w:pos="1152"/>
          <w:tab w:val="left" w:pos="1872"/>
          <w:tab w:val="left" w:pos="9187"/>
        </w:tabs>
        <w:ind w:left="2088" w:hanging="2088"/>
        <w:rPr>
          <w:rFonts w:cs="Times New Roman"/>
        </w:rPr>
      </w:pPr>
    </w:p>
    <w:p w:rsidR="000A2760" w:rsidRPr="000A2760" w:rsidRDefault="000A2760" w:rsidP="000A2760">
      <w:pPr>
        <w:widowControl w:val="0"/>
        <w:tabs>
          <w:tab w:val="right" w:pos="1008"/>
          <w:tab w:val="left" w:pos="1152"/>
          <w:tab w:val="left" w:pos="1872"/>
          <w:tab w:val="left" w:pos="9187"/>
        </w:tabs>
        <w:ind w:left="2088" w:hanging="2088"/>
        <w:rPr>
          <w:rFonts w:eastAsia="Times New Roman" w:cs="Times New Roman"/>
          <w:szCs w:val="20"/>
        </w:rPr>
      </w:pP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2760">
        <w:rPr>
          <w:rFonts w:eastAsia="Times New Roman" w:cs="Times New Roman"/>
          <w:b/>
          <w:szCs w:val="20"/>
        </w:rPr>
        <w:t>VERSIONS OF THIS BILL</w:t>
      </w:r>
    </w:p>
    <w:p w:rsidR="000A2760" w:rsidRPr="000A2760" w:rsidRDefault="000A2760"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760" w:rsidRPr="000A2760" w:rsidRDefault="00831CBD" w:rsidP="000A27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0A2760" w:rsidRPr="000A2760">
          <w:rPr>
            <w:rFonts w:eastAsia="Times New Roman" w:cs="Times New Roman"/>
            <w:color w:val="0000FF" w:themeColor="hyperlink"/>
            <w:szCs w:val="20"/>
            <w:u w:val="single"/>
          </w:rPr>
          <w:t>12/3/2013</w:t>
        </w:r>
      </w:hyperlink>
    </w:p>
    <w:p w:rsidR="000A2760" w:rsidRPr="000A2760" w:rsidRDefault="00831CBD" w:rsidP="000A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0A2760" w:rsidRPr="000A2760">
          <w:rPr>
            <w:rFonts w:eastAsia="Times New Roman" w:cs="Times New Roman"/>
            <w:color w:val="0000FF" w:themeColor="hyperlink"/>
            <w:szCs w:val="20"/>
            <w:u w:val="single"/>
          </w:rPr>
          <w:t>12/4/2013</w:t>
        </w:r>
      </w:hyperlink>
    </w:p>
    <w:p w:rsidR="000A2760" w:rsidRPr="000A2760" w:rsidRDefault="00831CBD" w:rsidP="000A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0A2760" w:rsidRPr="000A2760">
          <w:rPr>
            <w:rFonts w:eastAsia="Times New Roman" w:cs="Times New Roman"/>
            <w:color w:val="0000FF" w:themeColor="hyperlink"/>
            <w:szCs w:val="20"/>
            <w:u w:val="single"/>
          </w:rPr>
          <w:t>4/2/2014</w:t>
        </w:r>
      </w:hyperlink>
    </w:p>
    <w:p w:rsidR="000A2760" w:rsidRPr="000A2760" w:rsidRDefault="00831CBD" w:rsidP="000A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0A2760" w:rsidRPr="000A2760">
          <w:rPr>
            <w:rFonts w:eastAsia="Times New Roman" w:cs="Times New Roman"/>
            <w:color w:val="0000FF" w:themeColor="hyperlink"/>
            <w:szCs w:val="20"/>
            <w:u w:val="single"/>
          </w:rPr>
          <w:t>4/3/2014</w:t>
        </w:r>
      </w:hyperlink>
    </w:p>
    <w:p w:rsidR="000A2760" w:rsidRPr="000A2760" w:rsidRDefault="00831CBD" w:rsidP="000A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0A2760" w:rsidRPr="000A2760">
          <w:rPr>
            <w:rFonts w:eastAsia="Times New Roman" w:cs="Times New Roman"/>
            <w:color w:val="0000FF" w:themeColor="hyperlink"/>
            <w:szCs w:val="20"/>
            <w:u w:val="single"/>
          </w:rPr>
          <w:t>4/10/2014</w:t>
        </w:r>
      </w:hyperlink>
    </w:p>
    <w:p w:rsidR="000A2760" w:rsidRPr="000A2760" w:rsidRDefault="00831CBD" w:rsidP="000A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0A2760" w:rsidRPr="000A2760">
          <w:rPr>
            <w:rFonts w:eastAsia="Times New Roman" w:cs="Times New Roman"/>
            <w:color w:val="0000FF" w:themeColor="hyperlink"/>
            <w:szCs w:val="20"/>
            <w:u w:val="single"/>
          </w:rPr>
          <w:t>5/20/2014</w:t>
        </w:r>
      </w:hyperlink>
    </w:p>
    <w:p w:rsidR="000A2760" w:rsidRPr="000A2760" w:rsidRDefault="00831CBD" w:rsidP="000A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0A2760" w:rsidRPr="000A2760">
          <w:rPr>
            <w:rFonts w:eastAsia="Times New Roman" w:cs="Times New Roman"/>
            <w:color w:val="0000FF" w:themeColor="hyperlink"/>
            <w:szCs w:val="20"/>
            <w:u w:val="single"/>
          </w:rPr>
          <w:t>5/21/2014</w:t>
        </w:r>
      </w:hyperlink>
    </w:p>
    <w:p w:rsidR="000A2760" w:rsidRPr="000A2760" w:rsidRDefault="00831CBD" w:rsidP="000A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0A2760" w:rsidRPr="000A2760">
          <w:rPr>
            <w:rFonts w:eastAsia="Times New Roman" w:cs="Times New Roman"/>
            <w:color w:val="0000FF" w:themeColor="hyperlink"/>
            <w:szCs w:val="20"/>
            <w:u w:val="single"/>
          </w:rPr>
          <w:t>5/21/2014-A</w:t>
        </w:r>
      </w:hyperlink>
    </w:p>
    <w:p w:rsidR="000A2760" w:rsidRPr="000A2760" w:rsidRDefault="00831CBD" w:rsidP="000A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0A2760" w:rsidRPr="000A2760">
          <w:rPr>
            <w:rFonts w:eastAsia="Times New Roman" w:cs="Times New Roman"/>
            <w:color w:val="0000FF" w:themeColor="hyperlink"/>
            <w:szCs w:val="20"/>
            <w:u w:val="single"/>
          </w:rPr>
          <w:t>5/22/2014</w:t>
        </w:r>
      </w:hyperlink>
    </w:p>
    <w:p w:rsidR="000A2760" w:rsidRPr="000A2760" w:rsidRDefault="00831CBD" w:rsidP="000A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0A2760" w:rsidRPr="000A2760">
          <w:rPr>
            <w:rFonts w:eastAsia="Times New Roman" w:cs="Times New Roman"/>
            <w:color w:val="0000FF" w:themeColor="hyperlink"/>
            <w:szCs w:val="20"/>
            <w:u w:val="single"/>
          </w:rPr>
          <w:t>5/29/2014</w:t>
        </w:r>
      </w:hyperlink>
    </w:p>
    <w:p w:rsidR="000A2760" w:rsidRPr="000A2760" w:rsidRDefault="00831CBD" w:rsidP="000A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0A2760" w:rsidRPr="000A2760">
          <w:rPr>
            <w:rFonts w:eastAsia="Times New Roman" w:cs="Times New Roman"/>
            <w:color w:val="0000FF" w:themeColor="hyperlink"/>
            <w:szCs w:val="20"/>
            <w:u w:val="single"/>
          </w:rPr>
          <w:t>6/16/2014</w:t>
        </w:r>
      </w:hyperlink>
    </w:p>
    <w:p w:rsidR="000A2760" w:rsidRPr="000A2760" w:rsidRDefault="00831CBD" w:rsidP="000A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0A2760" w:rsidRPr="000A2760">
          <w:rPr>
            <w:rFonts w:eastAsia="Times New Roman" w:cs="Times New Roman"/>
            <w:color w:val="0000FF" w:themeColor="hyperlink"/>
            <w:szCs w:val="20"/>
            <w:u w:val="single"/>
          </w:rPr>
          <w:t>6/19/2014</w:t>
        </w:r>
      </w:hyperlink>
    </w:p>
    <w:p w:rsidR="000A2760" w:rsidRPr="000A2760" w:rsidRDefault="000A2760" w:rsidP="000A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2760" w:rsidRDefault="000A2760" w:rsidP="000A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A2760" w:rsidSect="000A2760">
          <w:pgSz w:w="12240" w:h="15840" w:code="1"/>
          <w:pgMar w:top="1080" w:right="1440" w:bottom="1080" w:left="1440" w:header="720" w:footer="720" w:gutter="0"/>
          <w:pgNumType w:start="1"/>
          <w:cols w:space="720"/>
          <w:noEndnote/>
          <w:docGrid w:linePitch="360"/>
        </w:sectPr>
      </w:pPr>
    </w:p>
    <w:p w:rsidR="000C23B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(A294, R328, H4354)</w:t>
      </w:r>
    </w:p>
    <w:p w:rsidR="000C23BC" w:rsidRPr="008836A5"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C23BC" w:rsidRPr="000A2760"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A2760">
        <w:rPr>
          <w:rFonts w:cs="Times New Roman"/>
          <w:b/>
          <w:color w:val="000000" w:themeColor="text1"/>
          <w:szCs w:val="36"/>
        </w:rPr>
        <w:t xml:space="preserve">AN ACT </w:t>
      </w:r>
      <w:bookmarkStart w:id="1" w:name="titleend"/>
      <w:bookmarkEnd w:id="1"/>
      <w:r w:rsidRPr="000A2760">
        <w:rPr>
          <w:rFonts w:cs="Times New Roman"/>
          <w:b/>
        </w:rPr>
        <w:t>TO AMEND THE CODE OF LAWS OF SOUTH CAROLINA, 1976, BY ADDING SECTION 44</w:t>
      </w:r>
      <w:r w:rsidRPr="000A2760">
        <w:rPr>
          <w:rFonts w:cs="Times New Roman"/>
          <w:b/>
        </w:rPr>
        <w:noBreakHyphen/>
        <w:t>115</w:t>
      </w:r>
      <w:r w:rsidRPr="000A2760">
        <w:rPr>
          <w:rFonts w:cs="Times New Roman"/>
          <w:b/>
        </w:rPr>
        <w:noBreakHyphen/>
        <w:t>15 SO AS TO PROVIDE THAT FOR THE PURPOSES OF THE PHYSICIANS’ PATIENT RECORDS ACT, THE TERM “MEDICAL RECORDS” INCLUDES MEDICAL BILLS; TO AMEND SECTION 44</w:t>
      </w:r>
      <w:r w:rsidRPr="000A2760">
        <w:rPr>
          <w:rFonts w:cs="Times New Roman"/>
          <w:b/>
        </w:rPr>
        <w:noBreakHyphen/>
        <w:t>7</w:t>
      </w:r>
      <w:r w:rsidRPr="000A2760">
        <w:rPr>
          <w:rFonts w:cs="Times New Roman"/>
          <w:b/>
        </w:rPr>
        <w:noBreakHyphen/>
        <w:t>325, RELATING TO THE STATE CERTIFICATION OF NEED AND HEALTH FACILITY LICENSURE ACT, AND  SECTIONS 44</w:t>
      </w:r>
      <w:r w:rsidRPr="000A2760">
        <w:rPr>
          <w:rFonts w:cs="Times New Roman"/>
          <w:b/>
        </w:rPr>
        <w:noBreakHyphen/>
        <w:t>115</w:t>
      </w:r>
      <w:r w:rsidRPr="000A2760">
        <w:rPr>
          <w:rFonts w:cs="Times New Roman"/>
          <w:b/>
        </w:rPr>
        <w:noBreakHyphen/>
        <w:t>30 AND 44</w:t>
      </w:r>
      <w:r w:rsidRPr="000A2760">
        <w:rPr>
          <w:rFonts w:cs="Times New Roman"/>
          <w:b/>
        </w:rPr>
        <w:noBreakHyphen/>
        <w:t>115</w:t>
      </w:r>
      <w:r w:rsidRPr="000A2760">
        <w:rPr>
          <w:rFonts w:cs="Times New Roman"/>
          <w:b/>
        </w:rPr>
        <w:noBreakHyphen/>
        <w:t>80, BOTH RELATING TO THE PHYSICIANS’ PATIENT RECORDS ACT, ALL SO AS TO PROVIDE CIRCUMSTANCES IN WHICH ELECTRONIC RECORDS MUST BE PROVIDED, TO REVISE RELATED FEES, TO PERMIT FEES EVEN WHEN RECORDS REQUESTED BY A PATIENT ARE NOT FOUND, AND TO REQUIRE ANNUAL ADJUSTMENTS OF THESE FEES IN A CERTAIN MANNER.</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Be it enacted by the General Assembly of the State of South Carolina:</w:t>
      </w:r>
    </w:p>
    <w:p w:rsidR="000C23B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Pr="008C0FA4"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C0FA4">
        <w:rPr>
          <w:b/>
        </w:rPr>
        <w:t>Obligation of health care facilities, fees</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4768C">
        <w:rPr>
          <w:rFonts w:cs="Times New Roman"/>
          <w:snapToGrid w:val="0"/>
        </w:rPr>
        <w:t>SECTION</w:t>
      </w:r>
      <w:r w:rsidRPr="0034768C">
        <w:rPr>
          <w:rFonts w:cs="Times New Roman"/>
          <w:snapToGrid w:val="0"/>
        </w:rPr>
        <w:tab/>
        <w:t>1.</w:t>
      </w:r>
      <w:r w:rsidRPr="0034768C">
        <w:rPr>
          <w:rFonts w:cs="Times New Roman"/>
          <w:snapToGrid w:val="0"/>
        </w:rPr>
        <w:tab/>
        <w:t>Section 44</w:t>
      </w:r>
      <w:r>
        <w:rPr>
          <w:rFonts w:cs="Times New Roman"/>
          <w:snapToGrid w:val="0"/>
        </w:rPr>
        <w:noBreakHyphen/>
      </w:r>
      <w:r w:rsidRPr="0034768C">
        <w:rPr>
          <w:rFonts w:cs="Times New Roman"/>
          <w:snapToGrid w:val="0"/>
        </w:rPr>
        <w:t>7</w:t>
      </w:r>
      <w:r>
        <w:rPr>
          <w:rFonts w:cs="Times New Roman"/>
          <w:snapToGrid w:val="0"/>
        </w:rPr>
        <w:noBreakHyphen/>
      </w:r>
      <w:r w:rsidRPr="0034768C">
        <w:rPr>
          <w:rFonts w:cs="Times New Roman"/>
          <w:snapToGrid w:val="0"/>
        </w:rPr>
        <w:t>325 of the 1976 Code is amended to read:</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4768C">
        <w:rPr>
          <w:rFonts w:cs="Times New Roman"/>
          <w:snapToGrid w:val="0"/>
        </w:rPr>
        <w:tab/>
        <w:t>“Section 44</w:t>
      </w:r>
      <w:r>
        <w:rPr>
          <w:rFonts w:cs="Times New Roman"/>
          <w:snapToGrid w:val="0"/>
        </w:rPr>
        <w:noBreakHyphen/>
      </w:r>
      <w:r w:rsidRPr="0034768C">
        <w:rPr>
          <w:rFonts w:cs="Times New Roman"/>
          <w:snapToGrid w:val="0"/>
        </w:rPr>
        <w:t>7</w:t>
      </w:r>
      <w:r>
        <w:rPr>
          <w:rFonts w:cs="Times New Roman"/>
          <w:snapToGrid w:val="0"/>
        </w:rPr>
        <w:noBreakHyphen/>
      </w:r>
      <w:r w:rsidRPr="0034768C">
        <w:rPr>
          <w:rFonts w:cs="Times New Roman"/>
          <w:snapToGrid w:val="0"/>
        </w:rPr>
        <w:t>325.</w:t>
      </w:r>
      <w:r w:rsidRPr="0034768C">
        <w:rPr>
          <w:rFonts w:cs="Times New Roman"/>
          <w:snapToGrid w:val="0"/>
        </w:rPr>
        <w:tab/>
      </w:r>
      <w:r w:rsidRPr="0034768C">
        <w:rPr>
          <w:rFonts w:cs="Times New Roman"/>
        </w:rPr>
        <w:t>(A)(1)</w:t>
      </w:r>
      <w:r w:rsidRPr="0034768C">
        <w:rPr>
          <w:rFonts w:cs="Times New Roman"/>
        </w:rPr>
        <w:tab/>
        <w:t>A health care facility, as defined in Section 44</w:t>
      </w:r>
      <w:r>
        <w:rPr>
          <w:rFonts w:cs="Times New Roman"/>
        </w:rPr>
        <w:noBreakHyphen/>
      </w:r>
      <w:r w:rsidRPr="0034768C">
        <w:rPr>
          <w:rFonts w:cs="Times New Roman"/>
        </w:rPr>
        <w:t>7</w:t>
      </w:r>
      <w:r>
        <w:rPr>
          <w:rFonts w:cs="Times New Roman"/>
        </w:rPr>
        <w:noBreakHyphen/>
      </w:r>
      <w:r w:rsidRPr="0034768C">
        <w:rPr>
          <w:rFonts w:cs="Times New Roman"/>
        </w:rPr>
        <w:t>130, and a health care provider licensed pursuant to Title 40 may charge a fee for the search and duplication of a medical record, whether in paper format or electronic format, but the fee may not exceed:</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r>
      <w:r w:rsidRPr="0034768C">
        <w:rPr>
          <w:rFonts w:cs="Times New Roman"/>
        </w:rPr>
        <w:tab/>
      </w:r>
      <w:r>
        <w:rPr>
          <w:rFonts w:cs="Times New Roman"/>
        </w:rPr>
        <w:tab/>
      </w:r>
      <w:r w:rsidRPr="0034768C">
        <w:rPr>
          <w:rFonts w:cs="Times New Roman"/>
        </w:rPr>
        <w:t>(a)</w:t>
      </w:r>
      <w:r w:rsidRPr="0034768C">
        <w:rPr>
          <w:rFonts w:cs="Times New Roman"/>
        </w:rPr>
        <w:tab/>
        <w:t>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w:t>
      </w:r>
      <w:r>
        <w:rPr>
          <w:rFonts w:cs="Times New Roman"/>
        </w:rPr>
        <w:noBreakHyphen/>
      </w:r>
      <w:r w:rsidRPr="0034768C">
        <w:rPr>
          <w:rFonts w:cs="Times New Roman"/>
        </w:rPr>
        <w:t>five cents per page for the first thirty pages provided in an electronic format and fifty cents per page for all other pages provided in an electronic format, plus a clerical fee not to exceed twenty</w:t>
      </w:r>
      <w:r>
        <w:rPr>
          <w:rFonts w:cs="Times New Roman"/>
        </w:rPr>
        <w:noBreakHyphen/>
      </w:r>
      <w:r w:rsidRPr="0034768C">
        <w:rPr>
          <w:rFonts w:cs="Times New Roman"/>
        </w:rPr>
        <w:t>five dollars for searching and handling, which combined with the per page costs may not exceed a total of one hundred fifty dollars per request, and to which may be added actual postage and applicable sales tax</w:t>
      </w:r>
      <w:r>
        <w:rPr>
          <w:rFonts w:cs="Times New Roman"/>
        </w:rPr>
        <w:t>;</w:t>
      </w:r>
      <w:r w:rsidRPr="0034768C">
        <w:rPr>
          <w:rFonts w:cs="Times New Roman"/>
        </w:rPr>
        <w:t xml:space="preserve"> </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r>
      <w:r w:rsidRPr="0034768C">
        <w:rPr>
          <w:rFonts w:cs="Times New Roman"/>
        </w:rPr>
        <w:tab/>
      </w:r>
      <w:r>
        <w:rPr>
          <w:rFonts w:cs="Times New Roman"/>
        </w:rPr>
        <w:tab/>
      </w:r>
      <w:r w:rsidRPr="0034768C">
        <w:rPr>
          <w:rFonts w:cs="Times New Roman"/>
        </w:rPr>
        <w:t>(b)</w:t>
      </w:r>
      <w:r w:rsidRPr="0034768C">
        <w:rPr>
          <w:rFonts w:cs="Times New Roman"/>
        </w:rPr>
        <w:tab/>
        <w:t>for paper requests, sixty</w:t>
      </w:r>
      <w:r>
        <w:rPr>
          <w:rFonts w:cs="Times New Roman"/>
        </w:rPr>
        <w:noBreakHyphen/>
      </w:r>
      <w:r w:rsidRPr="0034768C">
        <w:rPr>
          <w:rFonts w:cs="Times New Roman"/>
        </w:rPr>
        <w:t xml:space="preserve">five cents per page for the first thirty printed pages and fifty cents per page for all other printed pages, </w:t>
      </w:r>
      <w:r w:rsidRPr="0034768C">
        <w:rPr>
          <w:rFonts w:cs="Times New Roman"/>
        </w:rPr>
        <w:lastRenderedPageBreak/>
        <w:t>plus a clerical fee not to exceed twenty</w:t>
      </w:r>
      <w:r>
        <w:rPr>
          <w:rFonts w:cs="Times New Roman"/>
        </w:rPr>
        <w:noBreakHyphen/>
      </w:r>
      <w:r w:rsidRPr="0034768C">
        <w:rPr>
          <w:rFonts w:cs="Times New Roman"/>
        </w:rPr>
        <w:t>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w:t>
      </w:r>
      <w:r>
        <w:rPr>
          <w:rFonts w:cs="Times New Roman"/>
        </w:rPr>
        <w:t>;</w:t>
      </w:r>
      <w:r w:rsidRPr="0034768C">
        <w:rPr>
          <w:rFonts w:cs="Times New Roman"/>
        </w:rPr>
        <w:t xml:space="preserve"> </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r>
      <w:r w:rsidRPr="0034768C">
        <w:rPr>
          <w:rFonts w:cs="Times New Roman"/>
        </w:rPr>
        <w:tab/>
      </w:r>
      <w:r>
        <w:rPr>
          <w:rFonts w:cs="Times New Roman"/>
        </w:rPr>
        <w:tab/>
      </w:r>
      <w:r w:rsidRPr="0034768C">
        <w:rPr>
          <w:rFonts w:cs="Times New Roman"/>
        </w:rPr>
        <w:t>(c)</w:t>
      </w:r>
      <w:r w:rsidRPr="0034768C">
        <w:rPr>
          <w:rFonts w:cs="Times New Roman"/>
        </w:rPr>
        <w:tab/>
      </w:r>
      <w:r>
        <w:rPr>
          <w:rFonts w:cs="Times New Roman"/>
        </w:rPr>
        <w:t>no</w:t>
      </w:r>
      <w:r w:rsidRPr="0034768C">
        <w:rPr>
          <w:rFonts w:cs="Times New Roman"/>
        </w:rPr>
        <w:t xml:space="preserve">twithstanding whether the records are requested in print or electronic format, the search and handling </w:t>
      </w:r>
      <w:r>
        <w:rPr>
          <w:rFonts w:cs="Times New Roman"/>
        </w:rPr>
        <w:t xml:space="preserve">fees in subitems (a) and (b) </w:t>
      </w:r>
      <w:r w:rsidRPr="0034768C">
        <w:rPr>
          <w:rFonts w:cs="Times New Roman"/>
        </w:rPr>
        <w:t>are permitted even though no medical record is found as a result of the search, except where the request is made by the patient</w:t>
      </w:r>
      <w:r>
        <w:rPr>
          <w:rFonts w:cs="Times New Roman"/>
        </w:rPr>
        <w:t>; and</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snapToGrid w:val="0"/>
        </w:rPr>
        <w:tab/>
      </w:r>
      <w:r w:rsidRPr="0034768C">
        <w:rPr>
          <w:rFonts w:cs="Times New Roman"/>
          <w:snapToGrid w:val="0"/>
        </w:rPr>
        <w:tab/>
      </w:r>
      <w:r>
        <w:rPr>
          <w:rFonts w:cs="Times New Roman"/>
          <w:snapToGrid w:val="0"/>
        </w:rPr>
        <w:tab/>
      </w:r>
      <w:r w:rsidRPr="0034768C">
        <w:rPr>
          <w:rFonts w:cs="Times New Roman"/>
        </w:rPr>
        <w:t>(d)</w:t>
      </w:r>
      <w:r w:rsidRPr="0034768C">
        <w:rPr>
          <w:rFonts w:cs="Times New Roman"/>
        </w:rPr>
        <w:tab/>
      </w:r>
      <w:r>
        <w:rPr>
          <w:rFonts w:cs="Times New Roman"/>
        </w:rPr>
        <w:t>a</w:t>
      </w:r>
      <w:r w:rsidRPr="0034768C">
        <w:rPr>
          <w:rFonts w:cs="Times New Roman"/>
        </w:rPr>
        <w:t>ll of the fees allowed by this section, including the maximum, must be adjusted annually in accordance with the Consumer Price Index for all Urban Consumers, South Region (CPI</w:t>
      </w:r>
      <w:r>
        <w:rPr>
          <w:rFonts w:cs="Times New Roman"/>
        </w:rPr>
        <w:noBreakHyphen/>
      </w:r>
      <w:r w:rsidRPr="0034768C">
        <w:rPr>
          <w:rFonts w:cs="Times New Roman"/>
        </w:rPr>
        <w:t>U), published by the U.S. Department of Labor. The Department of Health and Environmental Control is responsible for calculating this annual adjustment, which is effective on July first of each year, starting July 1, 2015.</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r>
      <w:r w:rsidRPr="0034768C">
        <w:rPr>
          <w:rFonts w:cs="Times New Roman"/>
        </w:rPr>
        <w:tab/>
        <w:t>(2)</w:t>
      </w:r>
      <w:r w:rsidRPr="0034768C">
        <w:rPr>
          <w:rFonts w:cs="Times New Roman"/>
        </w:rPr>
        <w:tab/>
        <w:t xml:space="preserve">Notwithstanding the provisions of subsection (A), no fee may be charged for records copied at the request of a health care provider or for records sent to a health care provider at the request of the patient for the purpose of continuing medical care.  </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r>
      <w:r w:rsidRPr="0034768C">
        <w:rPr>
          <w:rFonts w:cs="Times New Roman"/>
        </w:rPr>
        <w:tab/>
        <w:t>(3)</w:t>
      </w:r>
      <w:r w:rsidRPr="0034768C">
        <w:rPr>
          <w:rFonts w:cs="Times New Roman"/>
        </w:rPr>
        <w:tab/>
        <w:t>The facility or provider may charge a patient or the patient</w:t>
      </w:r>
      <w:r w:rsidRPr="00F92D2C">
        <w:rPr>
          <w:rFonts w:cs="Times New Roman"/>
        </w:rPr>
        <w:t>’</w:t>
      </w:r>
      <w:r w:rsidRPr="0034768C">
        <w:rPr>
          <w:rFonts w:cs="Times New Roman"/>
        </w:rPr>
        <w:t>s representative no more than the actual cost of reproduction of an X</w:t>
      </w:r>
      <w:r>
        <w:rPr>
          <w:rFonts w:cs="Times New Roman"/>
        </w:rPr>
        <w:noBreakHyphen/>
      </w:r>
      <w:r w:rsidRPr="0034768C">
        <w:rPr>
          <w:rFonts w:cs="Times New Roman"/>
        </w:rPr>
        <w:t>ray.  Actual cost means the cost of materials and supplies used to duplicate the X</w:t>
      </w:r>
      <w:r>
        <w:rPr>
          <w:rFonts w:cs="Times New Roman"/>
        </w:rPr>
        <w:noBreakHyphen/>
      </w:r>
      <w:r w:rsidRPr="0034768C">
        <w:rPr>
          <w:rFonts w:cs="Times New Roman"/>
        </w:rPr>
        <w:t>ray and the labor and overhead costs associated with the duplication.</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t>(B)</w:t>
      </w:r>
      <w:r w:rsidRPr="0034768C">
        <w:rPr>
          <w:rFonts w:cs="Times New Roman"/>
        </w:rPr>
        <w:tab/>
        <w:t>Except for those requests for medical records pursuant to Section 42</w:t>
      </w:r>
      <w:r>
        <w:rPr>
          <w:rFonts w:cs="Times New Roman"/>
        </w:rPr>
        <w:noBreakHyphen/>
      </w:r>
      <w:r w:rsidRPr="0034768C">
        <w:rPr>
          <w:rFonts w:cs="Times New Roman"/>
        </w:rPr>
        <w:t>15</w:t>
      </w:r>
      <w:r>
        <w:rPr>
          <w:rFonts w:cs="Times New Roman"/>
        </w:rPr>
        <w:noBreakHyphen/>
      </w:r>
      <w:r w:rsidRPr="0034768C">
        <w:rPr>
          <w:rFonts w:cs="Times New Roman"/>
        </w:rPr>
        <w:t>95:</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r>
      <w:r w:rsidRPr="0034768C">
        <w:rPr>
          <w:rFonts w:cs="Times New Roman"/>
        </w:rPr>
        <w:tab/>
        <w:t>(1)</w:t>
      </w:r>
      <w:r w:rsidRPr="0034768C">
        <w:rPr>
          <w:rFonts w:cs="Times New Roman"/>
        </w:rPr>
        <w:tab/>
        <w:t>A health care facility shall comply with a request for copies of a medical record:</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r>
      <w:r w:rsidRPr="0034768C">
        <w:rPr>
          <w:rFonts w:cs="Times New Roman"/>
        </w:rPr>
        <w:tab/>
      </w:r>
      <w:r w:rsidRPr="0034768C">
        <w:rPr>
          <w:rFonts w:cs="Times New Roman"/>
        </w:rPr>
        <w:tab/>
        <w:t>(a)</w:t>
      </w:r>
      <w:r w:rsidRPr="0034768C">
        <w:rPr>
          <w:rFonts w:cs="Times New Roman"/>
        </w:rPr>
        <w:tab/>
        <w:t>no later than forty</w:t>
      </w:r>
      <w:r>
        <w:rPr>
          <w:rFonts w:cs="Times New Roman"/>
        </w:rPr>
        <w:noBreakHyphen/>
      </w:r>
      <w:r w:rsidRPr="0034768C">
        <w:rPr>
          <w:rFonts w:cs="Times New Roman"/>
        </w:rPr>
        <w:t>five days after the patient has been discharged or forty</w:t>
      </w:r>
      <w:r>
        <w:rPr>
          <w:rFonts w:cs="Times New Roman"/>
        </w:rPr>
        <w:noBreakHyphen/>
      </w:r>
      <w:r w:rsidRPr="0034768C">
        <w:rPr>
          <w:rFonts w:cs="Times New Roman"/>
        </w:rPr>
        <w:t>five days after the request is received, whichever is later; and</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r>
      <w:r w:rsidRPr="0034768C">
        <w:rPr>
          <w:rFonts w:cs="Times New Roman"/>
        </w:rPr>
        <w:tab/>
      </w:r>
      <w:r w:rsidRPr="0034768C">
        <w:rPr>
          <w:rFonts w:cs="Times New Roman"/>
        </w:rPr>
        <w:tab/>
        <w:t>(b)</w:t>
      </w:r>
      <w:r w:rsidRPr="0034768C">
        <w:rPr>
          <w:rFonts w:cs="Times New Roman"/>
        </w:rPr>
        <w:tab/>
        <w:t>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p>
    <w:p w:rsidR="000C23B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r>
      <w:r w:rsidRPr="0034768C">
        <w:rPr>
          <w:rFonts w:cs="Times New Roman"/>
        </w:rPr>
        <w:tab/>
        <w:t>(2)</w:t>
      </w:r>
      <w:r w:rsidRPr="0034768C">
        <w:rPr>
          <w:rFonts w:cs="Times New Roman"/>
        </w:rPr>
        <w:tab/>
        <w:t>Nothing in this section may compel a health care facility to release a copy of a medical record prior to thirty days after discharge of the patient.”</w:t>
      </w:r>
    </w:p>
    <w:p w:rsidR="000C23B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Pr="008C0FA4"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C0FA4">
        <w:rPr>
          <w:b/>
        </w:rPr>
        <w:t>Rights of patient or representative, legal representative specified</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SECTION</w:t>
      </w:r>
      <w:r w:rsidRPr="0034768C">
        <w:rPr>
          <w:rFonts w:cs="Times New Roman"/>
        </w:rPr>
        <w:tab/>
        <w:t>2.</w:t>
      </w:r>
      <w:r w:rsidRPr="0034768C">
        <w:rPr>
          <w:rFonts w:cs="Times New Roman"/>
        </w:rPr>
        <w:tab/>
        <w:t>Section 44</w:t>
      </w:r>
      <w:r>
        <w:rPr>
          <w:rFonts w:cs="Times New Roman"/>
        </w:rPr>
        <w:noBreakHyphen/>
      </w:r>
      <w:r w:rsidRPr="0034768C">
        <w:rPr>
          <w:rFonts w:cs="Times New Roman"/>
        </w:rPr>
        <w:t>115</w:t>
      </w:r>
      <w:r>
        <w:rPr>
          <w:rFonts w:cs="Times New Roman"/>
        </w:rPr>
        <w:noBreakHyphen/>
      </w:r>
      <w:r w:rsidRPr="0034768C">
        <w:rPr>
          <w:rFonts w:cs="Times New Roman"/>
        </w:rPr>
        <w:t>30 of the 1976 Code is amended to read:</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t>“Section 44</w:t>
      </w:r>
      <w:r>
        <w:rPr>
          <w:rFonts w:cs="Times New Roman"/>
        </w:rPr>
        <w:noBreakHyphen/>
      </w:r>
      <w:r w:rsidRPr="0034768C">
        <w:rPr>
          <w:rFonts w:cs="Times New Roman"/>
        </w:rPr>
        <w:t>115</w:t>
      </w:r>
      <w:r>
        <w:rPr>
          <w:rFonts w:cs="Times New Roman"/>
        </w:rPr>
        <w:noBreakHyphen/>
      </w:r>
      <w:r w:rsidRPr="0034768C">
        <w:rPr>
          <w:rFonts w:cs="Times New Roman"/>
        </w:rPr>
        <w:t>30.</w:t>
      </w:r>
      <w:r w:rsidRPr="0034768C">
        <w:rPr>
          <w:rFonts w:cs="Times New Roman"/>
        </w:rPr>
        <w:tab/>
        <w:t>A patient or his legal representative has a right to receive a copy of his medical record, or have the record transferred to another physician, upon request, when accompanied by a written authorization from the patient or his legal representative to release the record.  The patient or his legal representative is entitled to receive a copy of the record either in a printed format or an electronic format but only if the record is stored in an electronic format at the time of the request and the physician or other owner of the record has the ability to produce the medical record in an electronic format without incurring additional cost.”</w:t>
      </w:r>
    </w:p>
    <w:p w:rsidR="000C23B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Pr="008C0FA4"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C0FA4">
        <w:rPr>
          <w:b/>
        </w:rPr>
        <w:t>Obligations of physicians, health care providers, and other record owners, fees</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SECTION</w:t>
      </w:r>
      <w:r w:rsidRPr="0034768C">
        <w:rPr>
          <w:rFonts w:cs="Times New Roman"/>
        </w:rPr>
        <w:tab/>
        <w:t>3.</w:t>
      </w:r>
      <w:r w:rsidRPr="0034768C">
        <w:rPr>
          <w:rFonts w:cs="Times New Roman"/>
        </w:rPr>
        <w:tab/>
        <w:t>Section 44</w:t>
      </w:r>
      <w:r>
        <w:rPr>
          <w:rFonts w:cs="Times New Roman"/>
        </w:rPr>
        <w:noBreakHyphen/>
      </w:r>
      <w:r w:rsidRPr="0034768C">
        <w:rPr>
          <w:rFonts w:cs="Times New Roman"/>
        </w:rPr>
        <w:t>115</w:t>
      </w:r>
      <w:r>
        <w:rPr>
          <w:rFonts w:cs="Times New Roman"/>
        </w:rPr>
        <w:noBreakHyphen/>
      </w:r>
      <w:r w:rsidRPr="0034768C">
        <w:rPr>
          <w:rFonts w:cs="Times New Roman"/>
        </w:rPr>
        <w:t>80 of the 1976 Code is amended to read:</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t>“Section 44</w:t>
      </w:r>
      <w:r>
        <w:rPr>
          <w:rFonts w:cs="Times New Roman"/>
        </w:rPr>
        <w:noBreakHyphen/>
      </w:r>
      <w:r w:rsidRPr="0034768C">
        <w:rPr>
          <w:rFonts w:cs="Times New Roman"/>
        </w:rPr>
        <w:t>115</w:t>
      </w:r>
      <w:r>
        <w:rPr>
          <w:rFonts w:cs="Times New Roman"/>
        </w:rPr>
        <w:noBreakHyphen/>
      </w:r>
      <w:r w:rsidRPr="0034768C">
        <w:rPr>
          <w:rFonts w:cs="Times New Roman"/>
        </w:rPr>
        <w:t>80.</w:t>
      </w:r>
      <w:r w:rsidRPr="0034768C">
        <w:rPr>
          <w:rFonts w:cs="Times New Roman"/>
        </w:rPr>
        <w:tab/>
        <w:t>(A)</w:t>
      </w:r>
      <w:r w:rsidRPr="0034768C">
        <w:rPr>
          <w:rFonts w:cs="Times New Roman"/>
        </w:rPr>
        <w:tab/>
        <w:t>A physician, or other owner of medical records as provided for in Section 44</w:t>
      </w:r>
      <w:r>
        <w:rPr>
          <w:rFonts w:cs="Times New Roman"/>
        </w:rPr>
        <w:noBreakHyphen/>
      </w:r>
      <w:r w:rsidRPr="0034768C">
        <w:rPr>
          <w:rFonts w:cs="Times New Roman"/>
        </w:rPr>
        <w:t>115</w:t>
      </w:r>
      <w:r>
        <w:rPr>
          <w:rFonts w:cs="Times New Roman"/>
        </w:rPr>
        <w:noBreakHyphen/>
      </w:r>
      <w:r w:rsidRPr="0034768C">
        <w:rPr>
          <w:rFonts w:cs="Times New Roman"/>
        </w:rPr>
        <w:t>130, may charge a fee for the search and duplication of a paper or electronic medical record, but the fee may not exceed:</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r>
      <w:r w:rsidRPr="0034768C">
        <w:rPr>
          <w:rFonts w:cs="Times New Roman"/>
        </w:rPr>
        <w:tab/>
        <w:t>(1)</w:t>
      </w:r>
      <w:r w:rsidRPr="0034768C">
        <w:rPr>
          <w:rFonts w:cs="Times New Roman"/>
        </w:rPr>
        <w:tab/>
        <w:t>Sixty</w:t>
      </w:r>
      <w:r>
        <w:rPr>
          <w:rFonts w:cs="Times New Roman"/>
        </w:rPr>
        <w:noBreakHyphen/>
      </w:r>
      <w:r w:rsidRPr="0034768C">
        <w:rPr>
          <w:rFonts w:cs="Times New Roman"/>
        </w:rPr>
        <w:t>five cents per page for the first thirty pages provided in an electronic format and fifty cents per page for all other pages provided in an electronic format, plus a clerical fee not to exceed twenty</w:t>
      </w:r>
      <w:r>
        <w:rPr>
          <w:rFonts w:cs="Times New Roman"/>
        </w:rPr>
        <w:noBreakHyphen/>
      </w:r>
      <w:r w:rsidRPr="0034768C">
        <w:rPr>
          <w:rFonts w:cs="Times New Roman"/>
        </w:rPr>
        <w:t>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r>
      <w:r w:rsidRPr="0034768C">
        <w:rPr>
          <w:rFonts w:cs="Times New Roman"/>
        </w:rPr>
        <w:tab/>
        <w:t>(2)</w:t>
      </w:r>
      <w:r w:rsidRPr="0034768C">
        <w:rPr>
          <w:rFonts w:cs="Times New Roman"/>
        </w:rPr>
        <w:tab/>
        <w:t>Sixty</w:t>
      </w:r>
      <w:r>
        <w:rPr>
          <w:rFonts w:cs="Times New Roman"/>
        </w:rPr>
        <w:noBreakHyphen/>
      </w:r>
      <w:r w:rsidRPr="0034768C">
        <w:rPr>
          <w:rFonts w:cs="Times New Roman"/>
        </w:rPr>
        <w:t>five cents per page for the first thirty printed pages and fifty cents per page for all other printed pages, plus a clerical fee not to exceed twenty</w:t>
      </w:r>
      <w:r>
        <w:rPr>
          <w:rFonts w:cs="Times New Roman"/>
        </w:rPr>
        <w:noBreakHyphen/>
      </w:r>
      <w:r w:rsidRPr="0034768C">
        <w:rPr>
          <w:rFonts w:cs="Times New Roman"/>
        </w:rPr>
        <w:t>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patient.</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snapToGrid w:val="0"/>
        </w:rPr>
        <w:tab/>
      </w:r>
      <w:r w:rsidRPr="0034768C">
        <w:rPr>
          <w:rFonts w:cs="Times New Roman"/>
        </w:rPr>
        <w:tab/>
      </w:r>
      <w:r w:rsidRPr="0034768C">
        <w:rPr>
          <w:rFonts w:cs="Times New Roman"/>
        </w:rPr>
        <w:tab/>
        <w:t>(3)</w:t>
      </w:r>
      <w:r w:rsidRPr="0034768C">
        <w:rPr>
          <w:rFonts w:cs="Times New Roman"/>
        </w:rPr>
        <w:tab/>
        <w:t>All fees allowed by this section, including the maximum, must be adjusted annually in accordance with the Consumer Price Index for all Urban Consumers, South Region (CPI</w:t>
      </w:r>
      <w:r>
        <w:rPr>
          <w:rFonts w:cs="Times New Roman"/>
        </w:rPr>
        <w:noBreakHyphen/>
      </w:r>
      <w:r w:rsidRPr="0034768C">
        <w:rPr>
          <w:rFonts w:cs="Times New Roman"/>
        </w:rPr>
        <w:t>U), published by the U.S. Department of Labor. The Department of Health and Environmental Control is responsible for calculating this annual adjustment, which is effective on July first of each year, starting July 1, 2015.</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t>(B)</w:t>
      </w:r>
      <w:r w:rsidRPr="0034768C">
        <w:rPr>
          <w:rFonts w:cs="Times New Roman"/>
        </w:rPr>
        <w:tab/>
        <w:t>A physician, health care provider, or other owner of medical records must provide a patient</w:t>
      </w:r>
      <w:r w:rsidRPr="00F92D2C">
        <w:rPr>
          <w:rFonts w:cs="Times New Roman"/>
        </w:rPr>
        <w:t>’</w:t>
      </w:r>
      <w:r w:rsidRPr="0034768C">
        <w:rPr>
          <w:rFonts w:cs="Times New Roman"/>
        </w:rPr>
        <w: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p>
    <w:p w:rsidR="000C23B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t>(C)</w:t>
      </w:r>
      <w:r w:rsidRPr="0034768C">
        <w:rPr>
          <w:rFonts w:cs="Times New Roman"/>
        </w:rPr>
        <w:tab/>
        <w:t>The physician may charge a patient or the patient</w:t>
      </w:r>
      <w:r w:rsidRPr="00F92D2C">
        <w:rPr>
          <w:rFonts w:cs="Times New Roman"/>
        </w:rPr>
        <w:t>’</w:t>
      </w:r>
      <w:r w:rsidRPr="0034768C">
        <w:rPr>
          <w:rFonts w:cs="Times New Roman"/>
        </w:rPr>
        <w:t>s legal representative no more than the actual cost of reproduction of an X</w:t>
      </w:r>
      <w:r>
        <w:rPr>
          <w:rFonts w:cs="Times New Roman"/>
        </w:rPr>
        <w:noBreakHyphen/>
      </w:r>
      <w:r w:rsidRPr="0034768C">
        <w:rPr>
          <w:rFonts w:cs="Times New Roman"/>
        </w:rPr>
        <w:t>ray.  Actual cost means the cost of materials and supplies used to duplicate the X</w:t>
      </w:r>
      <w:r>
        <w:rPr>
          <w:rFonts w:cs="Times New Roman"/>
        </w:rPr>
        <w:noBreakHyphen/>
      </w:r>
      <w:r w:rsidRPr="0034768C">
        <w:rPr>
          <w:rFonts w:cs="Times New Roman"/>
        </w:rPr>
        <w:t>ray and the labor and overhead costs associated with the duplication.”</w:t>
      </w:r>
    </w:p>
    <w:p w:rsidR="000C23B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Pr="008C0FA4"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C0FA4">
        <w:rPr>
          <w:b/>
        </w:rPr>
        <w:t>Scope of term</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SECTION</w:t>
      </w:r>
      <w:r w:rsidRPr="0034768C">
        <w:rPr>
          <w:rFonts w:cs="Times New Roman"/>
        </w:rPr>
        <w:tab/>
        <w:t>4.</w:t>
      </w:r>
      <w:r w:rsidRPr="0034768C">
        <w:rPr>
          <w:rFonts w:cs="Times New Roman"/>
        </w:rPr>
        <w:tab/>
        <w:t>Chapter 115, Title 44 of the 1976 Code is amended by adding:</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ab/>
        <w:t>“Section 44</w:t>
      </w:r>
      <w:r>
        <w:rPr>
          <w:rFonts w:cs="Times New Roman"/>
        </w:rPr>
        <w:noBreakHyphen/>
      </w:r>
      <w:r w:rsidRPr="0034768C">
        <w:rPr>
          <w:rFonts w:cs="Times New Roman"/>
        </w:rPr>
        <w:t>115</w:t>
      </w:r>
      <w:r>
        <w:rPr>
          <w:rFonts w:cs="Times New Roman"/>
        </w:rPr>
        <w:noBreakHyphen/>
      </w:r>
      <w:r w:rsidRPr="0034768C">
        <w:rPr>
          <w:rFonts w:cs="Times New Roman"/>
        </w:rPr>
        <w:t>15.</w:t>
      </w:r>
      <w:r w:rsidRPr="0034768C">
        <w:rPr>
          <w:rFonts w:cs="Times New Roman"/>
        </w:rPr>
        <w:tab/>
        <w:t xml:space="preserve">For purposes of this chapter, </w:t>
      </w:r>
      <w:r w:rsidRPr="00F92D2C">
        <w:rPr>
          <w:rFonts w:cs="Times New Roman"/>
        </w:rPr>
        <w:t>‘</w:t>
      </w:r>
      <w:r w:rsidRPr="0034768C">
        <w:rPr>
          <w:rFonts w:cs="Times New Roman"/>
        </w:rPr>
        <w:t>medical records</w:t>
      </w:r>
      <w:r w:rsidRPr="00F92D2C">
        <w:rPr>
          <w:rFonts w:cs="Times New Roman"/>
        </w:rPr>
        <w:t>’</w:t>
      </w:r>
      <w:r w:rsidRPr="0034768C">
        <w:rPr>
          <w:rFonts w:cs="Times New Roman"/>
        </w:rPr>
        <w:t xml:space="preserve"> includes the patient</w:t>
      </w:r>
      <w:r w:rsidRPr="00F92D2C">
        <w:rPr>
          <w:rFonts w:cs="Times New Roman"/>
        </w:rPr>
        <w:t>’</w:t>
      </w:r>
      <w:r w:rsidRPr="0034768C">
        <w:rPr>
          <w:rFonts w:cs="Times New Roman"/>
        </w:rPr>
        <w:t>s medical bills.”</w:t>
      </w:r>
    </w:p>
    <w:p w:rsidR="000C23B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Pr="008C0FA4"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3BC" w:rsidRPr="0034768C" w:rsidRDefault="000C23BC"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768C">
        <w:rPr>
          <w:rFonts w:cs="Times New Roman"/>
        </w:rPr>
        <w:t>SECTION</w:t>
      </w:r>
      <w:r w:rsidRPr="0034768C">
        <w:rPr>
          <w:rFonts w:cs="Times New Roman"/>
        </w:rPr>
        <w:tab/>
        <w:t>5.</w:t>
      </w:r>
      <w:r w:rsidRPr="0034768C">
        <w:rPr>
          <w:rFonts w:cs="Times New Roman"/>
        </w:rPr>
        <w:tab/>
        <w:t xml:space="preserve">This act takes effect upon approval by the Governor.  </w:t>
      </w:r>
    </w:p>
    <w:p w:rsidR="000C23BC" w:rsidRDefault="000C23BC" w:rsidP="000C23BC">
      <w:pPr>
        <w:tabs>
          <w:tab w:val="left" w:pos="1440"/>
          <w:tab w:val="left" w:pos="1800"/>
          <w:tab w:val="left" w:pos="2880"/>
        </w:tabs>
        <w:rPr>
          <w:color w:val="000000" w:themeColor="text1"/>
        </w:rPr>
      </w:pPr>
    </w:p>
    <w:p w:rsidR="000C23BC" w:rsidRDefault="000C23BC" w:rsidP="000C23BC">
      <w:pPr>
        <w:tabs>
          <w:tab w:val="left" w:pos="1440"/>
          <w:tab w:val="left" w:pos="1800"/>
          <w:tab w:val="left" w:pos="2880"/>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June, 2014.</w:t>
      </w:r>
    </w:p>
    <w:p w:rsidR="000C23BC" w:rsidRDefault="000C23BC" w:rsidP="000C23BC">
      <w:pPr>
        <w:tabs>
          <w:tab w:val="left" w:pos="1440"/>
          <w:tab w:val="left" w:pos="1800"/>
          <w:tab w:val="left" w:pos="2880"/>
        </w:tabs>
        <w:rPr>
          <w:color w:val="000000" w:themeColor="text1"/>
        </w:rPr>
      </w:pPr>
    </w:p>
    <w:p w:rsidR="000C23BC" w:rsidRDefault="000C23BC" w:rsidP="000C23BC">
      <w:pPr>
        <w:tabs>
          <w:tab w:val="left" w:pos="1440"/>
          <w:tab w:val="left" w:pos="1800"/>
          <w:tab w:val="left" w:pos="2880"/>
        </w:tabs>
        <w:rPr>
          <w:color w:val="000000" w:themeColor="text1"/>
        </w:rPr>
      </w:pPr>
      <w:r>
        <w:rPr>
          <w:color w:val="000000" w:themeColor="text1"/>
        </w:rPr>
        <w:t>Approved the 23</w:t>
      </w:r>
      <w:r w:rsidRPr="00E02F45">
        <w:rPr>
          <w:color w:val="000000" w:themeColor="text1"/>
          <w:vertAlign w:val="superscript"/>
        </w:rPr>
        <w:t>rd</w:t>
      </w:r>
      <w:r>
        <w:rPr>
          <w:color w:val="000000" w:themeColor="text1"/>
        </w:rPr>
        <w:t xml:space="preserve"> day of June, 2014. </w:t>
      </w:r>
    </w:p>
    <w:p w:rsidR="000C23BC" w:rsidRDefault="000C23BC" w:rsidP="000C23BC">
      <w:pPr>
        <w:tabs>
          <w:tab w:val="left" w:pos="1440"/>
          <w:tab w:val="left" w:pos="1800"/>
          <w:tab w:val="left" w:pos="2880"/>
        </w:tabs>
        <w:jc w:val="center"/>
        <w:rPr>
          <w:color w:val="000000" w:themeColor="text1"/>
        </w:rPr>
      </w:pPr>
    </w:p>
    <w:p w:rsidR="000C23BC" w:rsidRDefault="000C23BC" w:rsidP="000C23BC">
      <w:pPr>
        <w:tabs>
          <w:tab w:val="left" w:pos="1440"/>
          <w:tab w:val="left" w:pos="1800"/>
          <w:tab w:val="left" w:pos="2880"/>
        </w:tabs>
        <w:jc w:val="center"/>
        <w:rPr>
          <w:color w:val="000000" w:themeColor="text1"/>
        </w:rPr>
      </w:pPr>
      <w:r>
        <w:rPr>
          <w:color w:val="000000" w:themeColor="text1"/>
        </w:rPr>
        <w:t>__________</w:t>
      </w:r>
    </w:p>
    <w:p w:rsidR="008836A5" w:rsidRPr="00350B7D" w:rsidRDefault="008836A5" w:rsidP="000C2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50B7D" w:rsidSect="000A2760">
      <w:footerReference w:type="default" r:id="rId43"/>
      <w:footerReference w:type="first" r:id="rId4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D2C" w:rsidRDefault="00F92D2C" w:rsidP="007D5FAC">
      <w:r>
        <w:separator/>
      </w:r>
    </w:p>
  </w:endnote>
  <w:endnote w:type="continuationSeparator" w:id="0">
    <w:p w:rsidR="00F92D2C" w:rsidRDefault="00F92D2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60" w:rsidRPr="000A2760" w:rsidRDefault="000A2760" w:rsidP="000A2760">
    <w:pPr>
      <w:pStyle w:val="Footer"/>
      <w:tabs>
        <w:tab w:val="clear" w:pos="4680"/>
        <w:tab w:val="clear" w:pos="9360"/>
        <w:tab w:val="center" w:pos="3168"/>
      </w:tabs>
      <w:spacing w:before="120"/>
    </w:pPr>
    <w:r>
      <w:tab/>
    </w:r>
    <w:r w:rsidR="00F60786">
      <w:fldChar w:fldCharType="begin"/>
    </w:r>
    <w:r w:rsidR="00F60786">
      <w:instrText xml:space="preserve"> PAGE  \* MERGEFORMAT </w:instrText>
    </w:r>
    <w:r w:rsidR="00F60786">
      <w:fldChar w:fldCharType="separate"/>
    </w:r>
    <w:r w:rsidR="00687AED">
      <w:rPr>
        <w:noProof/>
      </w:rPr>
      <w:t>4</w:t>
    </w:r>
    <w:r w:rsidR="00F6078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60" w:rsidRDefault="000A2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D2C" w:rsidRDefault="00F92D2C" w:rsidP="007D5FAC">
      <w:r>
        <w:separator/>
      </w:r>
    </w:p>
  </w:footnote>
  <w:footnote w:type="continuationSeparator" w:id="0">
    <w:p w:rsidR="00F92D2C" w:rsidRDefault="00F92D2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354"/>
    <w:docVar w:name="ActSecretary" w:val="Morgan"/>
    <w:docVar w:name="ActSIdno" w:val="(299)  4354AB14"/>
    <w:docVar w:name="clipname" w:val="4354AB14"/>
    <w:docVar w:name="dvBillNumber" w:val="4354"/>
    <w:docVar w:name="dvBillNumberPrefix" w:val="H"/>
    <w:docVar w:name="dvOriginalBody" w:val="House"/>
    <w:docVar w:name="HOUSEACTFULLPATH" w:val="L:\COUNCIL\ACTS\4354AB14.DOCX"/>
    <w:docVar w:name="OrigHOUSEBillNo" w:val="4354"/>
    <w:docVar w:name="WhatActtype" w:val="AN ACT"/>
  </w:docVars>
  <w:rsids>
    <w:rsidRoot w:val="00A62261"/>
    <w:rsid w:val="00002DE0"/>
    <w:rsid w:val="00020349"/>
    <w:rsid w:val="00020977"/>
    <w:rsid w:val="00021B0B"/>
    <w:rsid w:val="00035DE8"/>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2760"/>
    <w:rsid w:val="000A6151"/>
    <w:rsid w:val="000B316D"/>
    <w:rsid w:val="000B56CB"/>
    <w:rsid w:val="000C23BC"/>
    <w:rsid w:val="000D6F51"/>
    <w:rsid w:val="001030FE"/>
    <w:rsid w:val="001031AE"/>
    <w:rsid w:val="00103295"/>
    <w:rsid w:val="00103D2E"/>
    <w:rsid w:val="00104519"/>
    <w:rsid w:val="00106968"/>
    <w:rsid w:val="00114917"/>
    <w:rsid w:val="001237B9"/>
    <w:rsid w:val="00131CE5"/>
    <w:rsid w:val="00135DDF"/>
    <w:rsid w:val="001360AC"/>
    <w:rsid w:val="00136AA0"/>
    <w:rsid w:val="00141278"/>
    <w:rsid w:val="0014525A"/>
    <w:rsid w:val="001626DB"/>
    <w:rsid w:val="00170F30"/>
    <w:rsid w:val="00172771"/>
    <w:rsid w:val="001747A9"/>
    <w:rsid w:val="001750EA"/>
    <w:rsid w:val="001754BB"/>
    <w:rsid w:val="0018353C"/>
    <w:rsid w:val="00195F4E"/>
    <w:rsid w:val="001A3541"/>
    <w:rsid w:val="001A646B"/>
    <w:rsid w:val="001A75A0"/>
    <w:rsid w:val="001B201B"/>
    <w:rsid w:val="001B65B6"/>
    <w:rsid w:val="001B78F9"/>
    <w:rsid w:val="001B7FF5"/>
    <w:rsid w:val="001C390F"/>
    <w:rsid w:val="001C603D"/>
    <w:rsid w:val="001C6957"/>
    <w:rsid w:val="001D0755"/>
    <w:rsid w:val="001D279C"/>
    <w:rsid w:val="001D6463"/>
    <w:rsid w:val="001E47D6"/>
    <w:rsid w:val="001E7EB0"/>
    <w:rsid w:val="001F1CCC"/>
    <w:rsid w:val="001F36BF"/>
    <w:rsid w:val="001F729C"/>
    <w:rsid w:val="00200C6E"/>
    <w:rsid w:val="002033DF"/>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4895"/>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4ADF"/>
    <w:rsid w:val="00305689"/>
    <w:rsid w:val="00315C15"/>
    <w:rsid w:val="0031739F"/>
    <w:rsid w:val="003219FC"/>
    <w:rsid w:val="0032380E"/>
    <w:rsid w:val="00324D30"/>
    <w:rsid w:val="00325D1F"/>
    <w:rsid w:val="003348FE"/>
    <w:rsid w:val="00334EAC"/>
    <w:rsid w:val="0034356D"/>
    <w:rsid w:val="0035055F"/>
    <w:rsid w:val="00350B7D"/>
    <w:rsid w:val="00353E62"/>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006E"/>
    <w:rsid w:val="00412B47"/>
    <w:rsid w:val="004157C4"/>
    <w:rsid w:val="0041760A"/>
    <w:rsid w:val="00417A9C"/>
    <w:rsid w:val="00423310"/>
    <w:rsid w:val="00427BCB"/>
    <w:rsid w:val="00430DA3"/>
    <w:rsid w:val="00432E09"/>
    <w:rsid w:val="00435D03"/>
    <w:rsid w:val="004374A9"/>
    <w:rsid w:val="004443A6"/>
    <w:rsid w:val="00445A20"/>
    <w:rsid w:val="00447C2D"/>
    <w:rsid w:val="0045270B"/>
    <w:rsid w:val="00460002"/>
    <w:rsid w:val="004666F5"/>
    <w:rsid w:val="00472A5B"/>
    <w:rsid w:val="00475FAD"/>
    <w:rsid w:val="00480690"/>
    <w:rsid w:val="00484DF4"/>
    <w:rsid w:val="00485D47"/>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56F9"/>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1832"/>
    <w:rsid w:val="005B2750"/>
    <w:rsid w:val="005B3E85"/>
    <w:rsid w:val="005B4DB1"/>
    <w:rsid w:val="005C45D1"/>
    <w:rsid w:val="005C4B9E"/>
    <w:rsid w:val="005C5915"/>
    <w:rsid w:val="005D50CE"/>
    <w:rsid w:val="005D5723"/>
    <w:rsid w:val="005D6054"/>
    <w:rsid w:val="005E07AD"/>
    <w:rsid w:val="005E143E"/>
    <w:rsid w:val="005E36AC"/>
    <w:rsid w:val="005F6AAE"/>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0FB"/>
    <w:rsid w:val="00651313"/>
    <w:rsid w:val="00655550"/>
    <w:rsid w:val="00657AB1"/>
    <w:rsid w:val="00663AC3"/>
    <w:rsid w:val="00672966"/>
    <w:rsid w:val="006750A0"/>
    <w:rsid w:val="00686CDD"/>
    <w:rsid w:val="00687A6A"/>
    <w:rsid w:val="00687AED"/>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036D"/>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1CBD"/>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21F5"/>
    <w:rsid w:val="008836A5"/>
    <w:rsid w:val="00892AF7"/>
    <w:rsid w:val="0089468D"/>
    <w:rsid w:val="008B2051"/>
    <w:rsid w:val="008B347C"/>
    <w:rsid w:val="008B48BD"/>
    <w:rsid w:val="008C0FA4"/>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261"/>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23B39"/>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5FC"/>
    <w:rsid w:val="00C92B7D"/>
    <w:rsid w:val="00C94E59"/>
    <w:rsid w:val="00C97CB8"/>
    <w:rsid w:val="00CA4CD7"/>
    <w:rsid w:val="00CA7497"/>
    <w:rsid w:val="00CA7B54"/>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3C21"/>
    <w:rsid w:val="00D24F96"/>
    <w:rsid w:val="00D25595"/>
    <w:rsid w:val="00D31442"/>
    <w:rsid w:val="00D3443A"/>
    <w:rsid w:val="00D366FE"/>
    <w:rsid w:val="00D37410"/>
    <w:rsid w:val="00D375C1"/>
    <w:rsid w:val="00D45624"/>
    <w:rsid w:val="00D474CA"/>
    <w:rsid w:val="00D50FB9"/>
    <w:rsid w:val="00D56467"/>
    <w:rsid w:val="00D620CA"/>
    <w:rsid w:val="00D63C04"/>
    <w:rsid w:val="00D650D0"/>
    <w:rsid w:val="00D75E1A"/>
    <w:rsid w:val="00D76225"/>
    <w:rsid w:val="00D7706E"/>
    <w:rsid w:val="00D801B4"/>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38B"/>
    <w:rsid w:val="00E14905"/>
    <w:rsid w:val="00E277D5"/>
    <w:rsid w:val="00E33964"/>
    <w:rsid w:val="00E33DFF"/>
    <w:rsid w:val="00E3462F"/>
    <w:rsid w:val="00E36231"/>
    <w:rsid w:val="00E500F1"/>
    <w:rsid w:val="00E5358E"/>
    <w:rsid w:val="00E60357"/>
    <w:rsid w:val="00E61B4C"/>
    <w:rsid w:val="00E71D4E"/>
    <w:rsid w:val="00E757F4"/>
    <w:rsid w:val="00E840A9"/>
    <w:rsid w:val="00E9303D"/>
    <w:rsid w:val="00E9682D"/>
    <w:rsid w:val="00EA2A3A"/>
    <w:rsid w:val="00EA77B0"/>
    <w:rsid w:val="00EB18D7"/>
    <w:rsid w:val="00EB223A"/>
    <w:rsid w:val="00EC114F"/>
    <w:rsid w:val="00EC47CE"/>
    <w:rsid w:val="00EC4D8C"/>
    <w:rsid w:val="00ED4871"/>
    <w:rsid w:val="00EE663F"/>
    <w:rsid w:val="00EF0391"/>
    <w:rsid w:val="00EF0E4A"/>
    <w:rsid w:val="00EF3301"/>
    <w:rsid w:val="00EF6923"/>
    <w:rsid w:val="00F06DF9"/>
    <w:rsid w:val="00F06F3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0786"/>
    <w:rsid w:val="00F61884"/>
    <w:rsid w:val="00F627EF"/>
    <w:rsid w:val="00F66E0E"/>
    <w:rsid w:val="00F721C4"/>
    <w:rsid w:val="00F7296A"/>
    <w:rsid w:val="00F80C6A"/>
    <w:rsid w:val="00F8452F"/>
    <w:rsid w:val="00F86999"/>
    <w:rsid w:val="00F92D2C"/>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8E9B8AC4-A281-4A77-98EB-1EE01C73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A27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A62261"/>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1E7EB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A276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277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14-14.docx" TargetMode="External"/><Relationship Id="rId13" Type="http://schemas.openxmlformats.org/officeDocument/2006/relationships/hyperlink" Target="file:///H:\HJ%20Archive\2014\04-10-14.docx" TargetMode="External"/><Relationship Id="rId18" Type="http://schemas.openxmlformats.org/officeDocument/2006/relationships/hyperlink" Target="file:///H:\SJ%20Archive\2014\05-21-14.docx" TargetMode="External"/><Relationship Id="rId26" Type="http://schemas.openxmlformats.org/officeDocument/2006/relationships/hyperlink" Target="file:///H:\HJ%20Archive\2014\06-05-14.docx" TargetMode="External"/><Relationship Id="rId39" Type="http://schemas.openxmlformats.org/officeDocument/2006/relationships/hyperlink" Target="file:///p:\pprever\2013-14\4354_20140522.docx" TargetMode="External"/><Relationship Id="rId3" Type="http://schemas.openxmlformats.org/officeDocument/2006/relationships/settings" Target="settings.xml"/><Relationship Id="rId21" Type="http://schemas.openxmlformats.org/officeDocument/2006/relationships/hyperlink" Target="file:///H:\SJ%20Archive\2014\05-29-14.docx" TargetMode="External"/><Relationship Id="rId34" Type="http://schemas.openxmlformats.org/officeDocument/2006/relationships/hyperlink" Target="file:///p:\pprever\2013-14\4354_20140403.docx" TargetMode="External"/><Relationship Id="rId42" Type="http://schemas.openxmlformats.org/officeDocument/2006/relationships/hyperlink" Target="file:///p:\pprever\2013-14\4354_20140619.docx" TargetMode="External"/><Relationship Id="rId7" Type="http://schemas.openxmlformats.org/officeDocument/2006/relationships/hyperlink" Target="file:///H:\HJ%20Archive\2014\01-14-14.docx" TargetMode="External"/><Relationship Id="rId12" Type="http://schemas.openxmlformats.org/officeDocument/2006/relationships/hyperlink" Target="file:///H:\HJ%20Archive\2014\04-10-14.docx" TargetMode="External"/><Relationship Id="rId17" Type="http://schemas.openxmlformats.org/officeDocument/2006/relationships/hyperlink" Target="file:///H:\SJ%20Archive\2014\05-20-14.docx" TargetMode="External"/><Relationship Id="rId25" Type="http://schemas.openxmlformats.org/officeDocument/2006/relationships/hyperlink" Target="file:///H:\SJ%20Archive\2014\06-04-14.docx" TargetMode="External"/><Relationship Id="rId33" Type="http://schemas.openxmlformats.org/officeDocument/2006/relationships/hyperlink" Target="file:///p:\pprever\2013-14\4354_20140402.docx" TargetMode="External"/><Relationship Id="rId38" Type="http://schemas.openxmlformats.org/officeDocument/2006/relationships/hyperlink" Target="file:///p:\pprever\2013-14\4354_20140521A.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4-15-14.docx" TargetMode="External"/><Relationship Id="rId20" Type="http://schemas.openxmlformats.org/officeDocument/2006/relationships/hyperlink" Target="file:///H:\SJ%20Archive\2014\05-29-14.docx" TargetMode="External"/><Relationship Id="rId29" Type="http://schemas.openxmlformats.org/officeDocument/2006/relationships/hyperlink" Target="file:///H:\SJ%20Archive\2014\06-19-14.docx" TargetMode="External"/><Relationship Id="rId41" Type="http://schemas.openxmlformats.org/officeDocument/2006/relationships/hyperlink" Target="file:///p:\pprever\2013-14\4354_201406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10-14.docx" TargetMode="External"/><Relationship Id="rId24" Type="http://schemas.openxmlformats.org/officeDocument/2006/relationships/hyperlink" Target="file:///H:\HJ%20Archive\2014\06-04-14.docx" TargetMode="External"/><Relationship Id="rId32" Type="http://schemas.openxmlformats.org/officeDocument/2006/relationships/hyperlink" Target="file:///p:\pprever\2013-14\4354_20131204.docx" TargetMode="External"/><Relationship Id="rId37" Type="http://schemas.openxmlformats.org/officeDocument/2006/relationships/hyperlink" Target="file:///p:\pprever\2013-14\4354_20140521.docx" TargetMode="External"/><Relationship Id="rId40" Type="http://schemas.openxmlformats.org/officeDocument/2006/relationships/hyperlink" Target="file:///p:\pprever\2013-14\4354_20140529.doc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4-15-14.docx" TargetMode="External"/><Relationship Id="rId23" Type="http://schemas.openxmlformats.org/officeDocument/2006/relationships/hyperlink" Target="file:///H:\HJ%20Archive\2014\06-04-14.docx" TargetMode="External"/><Relationship Id="rId28" Type="http://schemas.openxmlformats.org/officeDocument/2006/relationships/hyperlink" Target="file:///H:\SJ%20Archive\2014\06-19-14.docx" TargetMode="External"/><Relationship Id="rId36" Type="http://schemas.openxmlformats.org/officeDocument/2006/relationships/hyperlink" Target="file:///p:\pprever\2013-14\4354_20140520.docx" TargetMode="External"/><Relationship Id="rId10" Type="http://schemas.openxmlformats.org/officeDocument/2006/relationships/hyperlink" Target="file:///H:\HJ%20Archive\2014\04-10-14.docx" TargetMode="External"/><Relationship Id="rId19" Type="http://schemas.openxmlformats.org/officeDocument/2006/relationships/hyperlink" Target="file:///H:\SJ%20Archive\2014\05-29-14.docx" TargetMode="External"/><Relationship Id="rId31" Type="http://schemas.openxmlformats.org/officeDocument/2006/relationships/hyperlink" Target="file:///p:\pprever\2013-14\4354_20131203.doc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4\04-02-14.docx" TargetMode="External"/><Relationship Id="rId14" Type="http://schemas.openxmlformats.org/officeDocument/2006/relationships/hyperlink" Target="file:///H:\HJ%20Archive\2014\04-11-14.docx" TargetMode="External"/><Relationship Id="rId22" Type="http://schemas.openxmlformats.org/officeDocument/2006/relationships/hyperlink" Target="file:///H:\SJ%20Archive\2014\06-03-14.docx" TargetMode="External"/><Relationship Id="rId27" Type="http://schemas.openxmlformats.org/officeDocument/2006/relationships/hyperlink" Target="file:///H:\SJ%20Archive\2014\06-19-14.docx" TargetMode="External"/><Relationship Id="rId30" Type="http://schemas.openxmlformats.org/officeDocument/2006/relationships/hyperlink" Target="file:///H:\SJ%20Archive\2014\06-19-14.docx" TargetMode="External"/><Relationship Id="rId35" Type="http://schemas.openxmlformats.org/officeDocument/2006/relationships/hyperlink" Target="file:///p:\pprever\2013-14\4354_20140410.doc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A3D53-E6A0-48EC-B49F-44630771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4354: Right of patients regarding medical records - South Carolina Legislature Online</dc:title>
  <dc:subject/>
  <dc:creator>angiemorgan</dc:creator>
  <cp:keywords/>
  <dc:description/>
  <cp:lastModifiedBy>N Cumfer</cp:lastModifiedBy>
  <cp:revision>4</cp:revision>
  <cp:lastPrinted>2014-06-19T19:02:00Z</cp:lastPrinted>
  <dcterms:created xsi:type="dcterms:W3CDTF">2014-09-12T13:56:00Z</dcterms:created>
  <dcterms:modified xsi:type="dcterms:W3CDTF">2014-12-05T16:54:00Z</dcterms:modified>
</cp:coreProperties>
</file>