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FF8" w:rsidRPr="00C73FF8" w:rsidRDefault="00C73FF8" w:rsidP="00C73F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73FF8">
        <w:rPr>
          <w:rFonts w:eastAsia="Times New Roman" w:cs="Times New Roman"/>
          <w:b/>
          <w:szCs w:val="20"/>
        </w:rPr>
        <w:t>South Carolina General Assembly</w:t>
      </w:r>
    </w:p>
    <w:p w:rsidR="00C73FF8" w:rsidRPr="00C73FF8" w:rsidRDefault="00C73FF8" w:rsidP="00C73F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73FF8">
        <w:rPr>
          <w:rFonts w:eastAsia="Times New Roman" w:cs="Times New Roman"/>
          <w:szCs w:val="20"/>
        </w:rPr>
        <w:t>120th Session, 2013-2014</w:t>
      </w:r>
    </w:p>
    <w:p w:rsidR="00C73FF8" w:rsidRPr="00C73FF8" w:rsidRDefault="00C73FF8" w:rsidP="00C73F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73FF8" w:rsidRPr="00C73FF8" w:rsidRDefault="00E62301" w:rsidP="00C73F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A259, R269, S437</w:t>
      </w:r>
    </w:p>
    <w:p w:rsidR="00C73FF8" w:rsidRPr="00C73FF8" w:rsidRDefault="00C73FF8" w:rsidP="00C73F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73FF8" w:rsidRPr="00C73FF8" w:rsidRDefault="00C73FF8" w:rsidP="00C73F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73FF8">
        <w:rPr>
          <w:rFonts w:eastAsia="Times New Roman" w:cs="Times New Roman"/>
          <w:b/>
          <w:szCs w:val="20"/>
        </w:rPr>
        <w:t>STATUS INFORMATION</w:t>
      </w:r>
    </w:p>
    <w:p w:rsidR="00C73FF8" w:rsidRPr="00C73FF8" w:rsidRDefault="00C73FF8" w:rsidP="00C73F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73FF8" w:rsidRPr="00C73FF8" w:rsidRDefault="00C73FF8" w:rsidP="00C73F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73FF8">
        <w:rPr>
          <w:rFonts w:eastAsia="Times New Roman" w:cs="Times New Roman"/>
          <w:szCs w:val="20"/>
        </w:rPr>
        <w:t>General Bill</w:t>
      </w:r>
    </w:p>
    <w:p w:rsidR="00C73FF8" w:rsidRPr="00C73FF8" w:rsidRDefault="00C73FF8" w:rsidP="00C73F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73FF8">
        <w:rPr>
          <w:rFonts w:eastAsia="Times New Roman" w:cs="Times New Roman"/>
          <w:szCs w:val="20"/>
        </w:rPr>
        <w:t>Sponsors: Senators Cleary, Reese, Rankin, Campsen, Hembree, Davis, McGill, Thurmond, Campbell, Cromer and Ford</w:t>
      </w:r>
    </w:p>
    <w:p w:rsidR="00C73FF8" w:rsidRPr="00C73FF8" w:rsidRDefault="00C73FF8" w:rsidP="00C73F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73FF8">
        <w:rPr>
          <w:rFonts w:eastAsia="Times New Roman" w:cs="Times New Roman"/>
          <w:szCs w:val="20"/>
        </w:rPr>
        <w:t>Document Path: l:\council\bills\nl\13162dg13.docx</w:t>
      </w:r>
    </w:p>
    <w:p w:rsidR="00C73FF8" w:rsidRPr="00C73FF8" w:rsidRDefault="00C73FF8" w:rsidP="00C73F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628F5" w:rsidRDefault="003628F5" w:rsidP="00C73F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27, 2013</w:t>
      </w:r>
    </w:p>
    <w:p w:rsidR="003628F5" w:rsidRDefault="003628F5" w:rsidP="00C73F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June 6, 2013</w:t>
      </w:r>
    </w:p>
    <w:p w:rsidR="003628F5" w:rsidRDefault="003628F5" w:rsidP="00C73F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29, 2014</w:t>
      </w:r>
    </w:p>
    <w:p w:rsidR="003628F5" w:rsidRDefault="003628F5" w:rsidP="00C73F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3, 2014</w:t>
      </w:r>
    </w:p>
    <w:p w:rsidR="003628F5" w:rsidRDefault="003628F5" w:rsidP="00C73F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9, 2014, Signed</w:t>
      </w:r>
    </w:p>
    <w:p w:rsidR="003628F5" w:rsidRDefault="003628F5" w:rsidP="00C73F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73FF8" w:rsidRPr="00C73FF8" w:rsidRDefault="00C73FF8" w:rsidP="00C73F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73FF8">
        <w:rPr>
          <w:rFonts w:eastAsia="Times New Roman" w:cs="Times New Roman"/>
          <w:szCs w:val="20"/>
        </w:rPr>
        <w:t>Summary: Property tax</w:t>
      </w:r>
    </w:p>
    <w:p w:rsidR="00C73FF8" w:rsidRPr="00C73FF8" w:rsidRDefault="00C73FF8" w:rsidP="00C73F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73FF8" w:rsidRPr="00C73FF8" w:rsidRDefault="00C73FF8" w:rsidP="00C73F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73FF8" w:rsidRPr="00C73FF8" w:rsidRDefault="00C73FF8" w:rsidP="00C73FF8">
      <w:pPr>
        <w:widowControl w:val="0"/>
        <w:tabs>
          <w:tab w:val="center" w:pos="590"/>
          <w:tab w:val="center" w:pos="1440"/>
          <w:tab w:val="left" w:pos="1872"/>
          <w:tab w:val="left" w:pos="9187"/>
        </w:tabs>
        <w:rPr>
          <w:rFonts w:eastAsia="Times New Roman" w:cs="Times New Roman"/>
          <w:szCs w:val="20"/>
        </w:rPr>
      </w:pPr>
      <w:r w:rsidRPr="00C73FF8">
        <w:rPr>
          <w:rFonts w:eastAsia="Times New Roman" w:cs="Times New Roman"/>
          <w:b/>
          <w:szCs w:val="20"/>
        </w:rPr>
        <w:t>HISTORY OF LEGISLATIVE ACTIONS</w:t>
      </w:r>
    </w:p>
    <w:p w:rsidR="00C73FF8" w:rsidRPr="00C73FF8" w:rsidRDefault="00C73FF8" w:rsidP="00C73FF8">
      <w:pPr>
        <w:widowControl w:val="0"/>
        <w:tabs>
          <w:tab w:val="center" w:pos="590"/>
          <w:tab w:val="center" w:pos="1440"/>
          <w:tab w:val="left" w:pos="1872"/>
          <w:tab w:val="left" w:pos="9187"/>
        </w:tabs>
        <w:rPr>
          <w:rFonts w:eastAsia="Times New Roman" w:cs="Times New Roman"/>
          <w:szCs w:val="20"/>
        </w:rPr>
      </w:pPr>
    </w:p>
    <w:p w:rsidR="00C73FF8" w:rsidRPr="00C73FF8" w:rsidRDefault="00C73FF8" w:rsidP="00C73FF8">
      <w:pPr>
        <w:widowControl w:val="0"/>
        <w:tabs>
          <w:tab w:val="center" w:pos="590"/>
          <w:tab w:val="center" w:pos="1440"/>
          <w:tab w:val="left" w:pos="1872"/>
          <w:tab w:val="left" w:pos="9187"/>
        </w:tabs>
        <w:rPr>
          <w:rFonts w:eastAsia="Times New Roman" w:cs="Times New Roman"/>
          <w:szCs w:val="20"/>
        </w:rPr>
      </w:pPr>
      <w:bookmarkStart w:id="0" w:name="_GoBack"/>
      <w:r w:rsidRPr="00C73FF8">
        <w:rPr>
          <w:rFonts w:eastAsia="Times New Roman" w:cs="Times New Roman"/>
          <w:szCs w:val="20"/>
          <w:u w:val="single"/>
        </w:rPr>
        <w:tab/>
        <w:t>Date</w:t>
      </w:r>
      <w:r w:rsidRPr="00C73FF8">
        <w:rPr>
          <w:rFonts w:eastAsia="Times New Roman" w:cs="Times New Roman"/>
          <w:szCs w:val="20"/>
          <w:u w:val="single"/>
        </w:rPr>
        <w:tab/>
        <w:t>Body</w:t>
      </w:r>
      <w:r w:rsidRPr="00C73FF8">
        <w:rPr>
          <w:rFonts w:eastAsia="Times New Roman" w:cs="Times New Roman"/>
          <w:szCs w:val="20"/>
          <w:u w:val="single"/>
        </w:rPr>
        <w:tab/>
        <w:t>Action Description with journal page number</w:t>
      </w:r>
      <w:r w:rsidRPr="00C73FF8">
        <w:rPr>
          <w:rFonts w:eastAsia="Times New Roman" w:cs="Times New Roman"/>
          <w:szCs w:val="20"/>
          <w:u w:val="single"/>
        </w:rPr>
        <w:tab/>
      </w:r>
      <w:bookmarkEnd w:id="0"/>
    </w:p>
    <w:p w:rsidR="00E62301" w:rsidRDefault="00E62301" w:rsidP="00E62301">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Senate</w:t>
      </w:r>
      <w:r>
        <w:rPr>
          <w:rFonts w:cs="Times New Roman"/>
        </w:rPr>
        <w:tab/>
      </w:r>
      <w:r w:rsidRPr="00432A94">
        <w:rPr>
          <w:rFonts w:cs="Times New Roman"/>
        </w:rPr>
        <w:t>Introduced and read first time (</w:t>
      </w:r>
      <w:hyperlink r:id="rId7" w:history="1">
        <w:r w:rsidRPr="00432A94">
          <w:rPr>
            <w:rStyle w:val="Hyperlink"/>
            <w:rFonts w:cs="Times New Roman"/>
          </w:rPr>
          <w:t>Senate Journal</w:t>
        </w:r>
        <w:r w:rsidRPr="00432A94">
          <w:rPr>
            <w:rStyle w:val="Hyperlink"/>
            <w:rFonts w:cs="Times New Roman"/>
          </w:rPr>
          <w:noBreakHyphen/>
          <w:t>page 8</w:t>
        </w:r>
      </w:hyperlink>
      <w:r w:rsidRPr="00432A94">
        <w:rPr>
          <w:rFonts w:cs="Times New Roman"/>
        </w:rPr>
        <w:t>)</w:t>
      </w:r>
    </w:p>
    <w:p w:rsidR="00E62301" w:rsidRDefault="00E62301" w:rsidP="00E62301">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Senate</w:t>
      </w:r>
      <w:r>
        <w:rPr>
          <w:rFonts w:cs="Times New Roman"/>
        </w:rPr>
        <w:tab/>
      </w:r>
      <w:r w:rsidRPr="00432A94">
        <w:rPr>
          <w:rFonts w:cs="Times New Roman"/>
        </w:rPr>
        <w:t>R</w:t>
      </w:r>
      <w:r>
        <w:rPr>
          <w:rFonts w:cs="Times New Roman"/>
        </w:rPr>
        <w:t xml:space="preserve">eferred to Committee on </w:t>
      </w:r>
      <w:r w:rsidRPr="00432A94">
        <w:rPr>
          <w:rFonts w:cs="Times New Roman"/>
          <w:b/>
        </w:rPr>
        <w:t>Finance</w:t>
      </w:r>
      <w:r>
        <w:rPr>
          <w:rFonts w:cs="Times New Roman"/>
        </w:rPr>
        <w:t xml:space="preserve"> </w:t>
      </w:r>
      <w:r w:rsidRPr="00432A94">
        <w:rPr>
          <w:rFonts w:cs="Times New Roman"/>
        </w:rPr>
        <w:t>(</w:t>
      </w:r>
      <w:hyperlink r:id="rId8" w:history="1">
        <w:r w:rsidRPr="00432A94">
          <w:rPr>
            <w:rStyle w:val="Hyperlink"/>
            <w:rFonts w:cs="Times New Roman"/>
          </w:rPr>
          <w:t>Senate Journal</w:t>
        </w:r>
        <w:r w:rsidRPr="00432A94">
          <w:rPr>
            <w:rStyle w:val="Hyperlink"/>
            <w:rFonts w:cs="Times New Roman"/>
          </w:rPr>
          <w:noBreakHyphen/>
          <w:t>page 8</w:t>
        </w:r>
      </w:hyperlink>
      <w:r w:rsidRPr="00432A94">
        <w:rPr>
          <w:rFonts w:cs="Times New Roman"/>
        </w:rPr>
        <w:t>)</w:t>
      </w:r>
    </w:p>
    <w:p w:rsidR="00E62301" w:rsidRDefault="00E62301" w:rsidP="00E62301">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Senate</w:t>
      </w:r>
      <w:r>
        <w:rPr>
          <w:rFonts w:cs="Times New Roman"/>
        </w:rPr>
        <w:tab/>
      </w:r>
      <w:r w:rsidRPr="00432A94">
        <w:rPr>
          <w:rFonts w:cs="Times New Roman"/>
        </w:rPr>
        <w:t>Committee r</w:t>
      </w:r>
      <w:r>
        <w:rPr>
          <w:rFonts w:cs="Times New Roman"/>
        </w:rPr>
        <w:t xml:space="preserve">eport: Favorable with amendment </w:t>
      </w:r>
      <w:r w:rsidRPr="00432A94">
        <w:rPr>
          <w:rFonts w:cs="Times New Roman"/>
          <w:b/>
        </w:rPr>
        <w:t>Finance</w:t>
      </w:r>
      <w:r w:rsidRPr="00432A94">
        <w:rPr>
          <w:rFonts w:cs="Times New Roman"/>
        </w:rPr>
        <w:t xml:space="preserve"> (</w:t>
      </w:r>
      <w:hyperlink r:id="rId9" w:history="1">
        <w:r w:rsidRPr="00432A94">
          <w:rPr>
            <w:rStyle w:val="Hyperlink"/>
            <w:rFonts w:cs="Times New Roman"/>
          </w:rPr>
          <w:t>Senate Journal</w:t>
        </w:r>
        <w:r w:rsidRPr="00432A94">
          <w:rPr>
            <w:rStyle w:val="Hyperlink"/>
            <w:rFonts w:cs="Times New Roman"/>
          </w:rPr>
          <w:noBreakHyphen/>
          <w:t>page 19</w:t>
        </w:r>
      </w:hyperlink>
      <w:r w:rsidRPr="00432A94">
        <w:rPr>
          <w:rFonts w:cs="Times New Roman"/>
        </w:rPr>
        <w:t>)</w:t>
      </w:r>
    </w:p>
    <w:p w:rsidR="00E62301" w:rsidRDefault="00E62301" w:rsidP="00E62301">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432A94">
        <w:rPr>
          <w:rFonts w:cs="Times New Roman"/>
        </w:rPr>
        <w:t>Committe</w:t>
      </w:r>
      <w:r>
        <w:rPr>
          <w:rFonts w:cs="Times New Roman"/>
        </w:rPr>
        <w:t xml:space="preserve">e Amendment Amended and Adopted </w:t>
      </w:r>
      <w:r w:rsidRPr="00432A94">
        <w:rPr>
          <w:rFonts w:cs="Times New Roman"/>
        </w:rPr>
        <w:t>(</w:t>
      </w:r>
      <w:hyperlink r:id="rId10" w:history="1">
        <w:r w:rsidRPr="00432A94">
          <w:rPr>
            <w:rStyle w:val="Hyperlink"/>
            <w:rFonts w:cs="Times New Roman"/>
          </w:rPr>
          <w:t>Senate Journal</w:t>
        </w:r>
        <w:r w:rsidRPr="00432A94">
          <w:rPr>
            <w:rStyle w:val="Hyperlink"/>
            <w:rFonts w:cs="Times New Roman"/>
          </w:rPr>
          <w:noBreakHyphen/>
          <w:t>page 45</w:t>
        </w:r>
      </w:hyperlink>
      <w:r w:rsidRPr="00432A94">
        <w:rPr>
          <w:rFonts w:cs="Times New Roman"/>
        </w:rPr>
        <w:t>)</w:t>
      </w:r>
    </w:p>
    <w:p w:rsidR="00E62301" w:rsidRDefault="00E62301" w:rsidP="00E62301">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432A94">
        <w:rPr>
          <w:rFonts w:cs="Times New Roman"/>
        </w:rPr>
        <w:t>Read second time (</w:t>
      </w:r>
      <w:hyperlink r:id="rId11" w:history="1">
        <w:r w:rsidRPr="00432A94">
          <w:rPr>
            <w:rStyle w:val="Hyperlink"/>
            <w:rFonts w:cs="Times New Roman"/>
          </w:rPr>
          <w:t>Senate Journal</w:t>
        </w:r>
        <w:r w:rsidRPr="00432A94">
          <w:rPr>
            <w:rStyle w:val="Hyperlink"/>
            <w:rFonts w:cs="Times New Roman"/>
          </w:rPr>
          <w:noBreakHyphen/>
          <w:t>page 45</w:t>
        </w:r>
      </w:hyperlink>
      <w:r w:rsidRPr="00432A94">
        <w:rPr>
          <w:rFonts w:cs="Times New Roman"/>
        </w:rPr>
        <w:t>)</w:t>
      </w:r>
    </w:p>
    <w:p w:rsidR="00E62301" w:rsidRDefault="00E62301" w:rsidP="00E62301">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432A94">
        <w:rPr>
          <w:rFonts w:cs="Times New Roman"/>
        </w:rPr>
        <w:t>Roll call Ayes</w:t>
      </w:r>
      <w:r>
        <w:rPr>
          <w:rFonts w:cs="Times New Roman"/>
        </w:rPr>
        <w:noBreakHyphen/>
      </w:r>
      <w:r w:rsidRPr="00432A94">
        <w:rPr>
          <w:rFonts w:cs="Times New Roman"/>
        </w:rPr>
        <w:t>39  Nays</w:t>
      </w:r>
      <w:r>
        <w:rPr>
          <w:rFonts w:cs="Times New Roman"/>
        </w:rPr>
        <w:noBreakHyphen/>
      </w:r>
      <w:r w:rsidRPr="00432A94">
        <w:rPr>
          <w:rFonts w:cs="Times New Roman"/>
        </w:rPr>
        <w:t>0 (</w:t>
      </w:r>
      <w:hyperlink r:id="rId12" w:history="1">
        <w:r w:rsidRPr="00432A94">
          <w:rPr>
            <w:rStyle w:val="Hyperlink"/>
            <w:rFonts w:cs="Times New Roman"/>
          </w:rPr>
          <w:t>Senate Journal</w:t>
        </w:r>
        <w:r w:rsidRPr="00432A94">
          <w:rPr>
            <w:rStyle w:val="Hyperlink"/>
            <w:rFonts w:cs="Times New Roman"/>
          </w:rPr>
          <w:noBreakHyphen/>
          <w:t>page 45</w:t>
        </w:r>
      </w:hyperlink>
      <w:r w:rsidRPr="00432A94">
        <w:rPr>
          <w:rFonts w:cs="Times New Roman"/>
        </w:rPr>
        <w:t>)</w:t>
      </w:r>
    </w:p>
    <w:p w:rsidR="00E62301" w:rsidRDefault="00E62301" w:rsidP="00E62301">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432A94">
        <w:rPr>
          <w:rFonts w:cs="Times New Roman"/>
        </w:rPr>
        <w:t>Re</w:t>
      </w:r>
      <w:r>
        <w:rPr>
          <w:rFonts w:cs="Times New Roman"/>
        </w:rPr>
        <w:t xml:space="preserve">ad third time and sent to House </w:t>
      </w:r>
      <w:r w:rsidRPr="00432A94">
        <w:rPr>
          <w:rFonts w:cs="Times New Roman"/>
        </w:rPr>
        <w:t>(</w:t>
      </w:r>
      <w:hyperlink r:id="rId13" w:history="1">
        <w:r w:rsidRPr="00432A94">
          <w:rPr>
            <w:rStyle w:val="Hyperlink"/>
            <w:rFonts w:cs="Times New Roman"/>
          </w:rPr>
          <w:t>Senate Journal</w:t>
        </w:r>
        <w:r w:rsidRPr="00432A94">
          <w:rPr>
            <w:rStyle w:val="Hyperlink"/>
            <w:rFonts w:cs="Times New Roman"/>
          </w:rPr>
          <w:noBreakHyphen/>
          <w:t>page 32</w:t>
        </w:r>
      </w:hyperlink>
      <w:r w:rsidRPr="00432A94">
        <w:rPr>
          <w:rFonts w:cs="Times New Roman"/>
        </w:rPr>
        <w:t>)</w:t>
      </w:r>
    </w:p>
    <w:p w:rsidR="00E62301" w:rsidRDefault="00E62301" w:rsidP="00E62301">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432A94">
        <w:rPr>
          <w:rFonts w:cs="Times New Roman"/>
        </w:rPr>
        <w:t>Introduced and read first time (</w:t>
      </w:r>
      <w:hyperlink r:id="rId14" w:history="1">
        <w:r w:rsidRPr="00432A94">
          <w:rPr>
            <w:rStyle w:val="Hyperlink"/>
            <w:rFonts w:cs="Times New Roman"/>
          </w:rPr>
          <w:t>House Journal</w:t>
        </w:r>
        <w:r w:rsidRPr="00432A94">
          <w:rPr>
            <w:rStyle w:val="Hyperlink"/>
            <w:rFonts w:cs="Times New Roman"/>
          </w:rPr>
          <w:noBreakHyphen/>
          <w:t>page 12</w:t>
        </w:r>
      </w:hyperlink>
      <w:r w:rsidRPr="00432A94">
        <w:rPr>
          <w:rFonts w:cs="Times New Roman"/>
        </w:rPr>
        <w:t>)</w:t>
      </w:r>
    </w:p>
    <w:p w:rsidR="00E62301" w:rsidRDefault="00E62301" w:rsidP="00E62301">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432A94">
        <w:rPr>
          <w:rFonts w:cs="Times New Roman"/>
        </w:rPr>
        <w:t>Referred</w:t>
      </w:r>
      <w:r>
        <w:rPr>
          <w:rFonts w:cs="Times New Roman"/>
        </w:rPr>
        <w:t xml:space="preserve"> to Committee on </w:t>
      </w:r>
      <w:r w:rsidRPr="00432A94">
        <w:rPr>
          <w:rFonts w:cs="Times New Roman"/>
          <w:b/>
        </w:rPr>
        <w:t>Ways and Means</w:t>
      </w:r>
      <w:r>
        <w:rPr>
          <w:rFonts w:cs="Times New Roman"/>
        </w:rPr>
        <w:t xml:space="preserve"> </w:t>
      </w:r>
      <w:r w:rsidRPr="00432A94">
        <w:rPr>
          <w:rFonts w:cs="Times New Roman"/>
        </w:rPr>
        <w:t>(</w:t>
      </w:r>
      <w:hyperlink r:id="rId15" w:history="1">
        <w:r w:rsidRPr="00432A94">
          <w:rPr>
            <w:rStyle w:val="Hyperlink"/>
            <w:rFonts w:cs="Times New Roman"/>
          </w:rPr>
          <w:t>House Journal</w:t>
        </w:r>
        <w:r w:rsidRPr="00432A94">
          <w:rPr>
            <w:rStyle w:val="Hyperlink"/>
            <w:rFonts w:cs="Times New Roman"/>
          </w:rPr>
          <w:noBreakHyphen/>
          <w:t>page 12</w:t>
        </w:r>
      </w:hyperlink>
      <w:r w:rsidRPr="00432A94">
        <w:rPr>
          <w:rFonts w:cs="Times New Roman"/>
        </w:rPr>
        <w:t>)</w:t>
      </w:r>
    </w:p>
    <w:p w:rsidR="00E62301" w:rsidRDefault="00E62301" w:rsidP="00E62301">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House</w:t>
      </w:r>
      <w:r>
        <w:rPr>
          <w:rFonts w:cs="Times New Roman"/>
        </w:rPr>
        <w:tab/>
      </w:r>
      <w:r w:rsidRPr="00432A94">
        <w:rPr>
          <w:rFonts w:cs="Times New Roman"/>
        </w:rPr>
        <w:t>Committee report</w:t>
      </w:r>
      <w:r>
        <w:rPr>
          <w:rFonts w:cs="Times New Roman"/>
        </w:rPr>
        <w:t xml:space="preserve">: Favorable with amendment </w:t>
      </w:r>
      <w:r w:rsidRPr="00432A94">
        <w:rPr>
          <w:rFonts w:cs="Times New Roman"/>
          <w:b/>
        </w:rPr>
        <w:t>Ways and Means</w:t>
      </w:r>
      <w:r w:rsidRPr="00432A94">
        <w:rPr>
          <w:rFonts w:cs="Times New Roman"/>
        </w:rPr>
        <w:t xml:space="preserve"> (</w:t>
      </w:r>
      <w:hyperlink r:id="rId16" w:history="1">
        <w:r w:rsidRPr="00432A94">
          <w:rPr>
            <w:rStyle w:val="Hyperlink"/>
            <w:rFonts w:cs="Times New Roman"/>
          </w:rPr>
          <w:t>House Journal</w:t>
        </w:r>
        <w:r w:rsidRPr="00432A94">
          <w:rPr>
            <w:rStyle w:val="Hyperlink"/>
            <w:rFonts w:cs="Times New Roman"/>
          </w:rPr>
          <w:noBreakHyphen/>
          <w:t>page 44</w:t>
        </w:r>
      </w:hyperlink>
      <w:r w:rsidRPr="00432A94">
        <w:rPr>
          <w:rFonts w:cs="Times New Roman"/>
        </w:rPr>
        <w:t>)</w:t>
      </w:r>
    </w:p>
    <w:p w:rsidR="00E62301" w:rsidRDefault="00E62301" w:rsidP="00E62301">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432A94">
        <w:rPr>
          <w:rFonts w:cs="Times New Roman"/>
        </w:rPr>
        <w:t>Debate</w:t>
      </w:r>
      <w:r>
        <w:rPr>
          <w:rFonts w:cs="Times New Roman"/>
        </w:rPr>
        <w:t xml:space="preserve"> adjourned until Tues., 5</w:t>
      </w:r>
      <w:r>
        <w:rPr>
          <w:rFonts w:cs="Times New Roman"/>
        </w:rPr>
        <w:noBreakHyphen/>
        <w:t>27</w:t>
      </w:r>
      <w:r>
        <w:rPr>
          <w:rFonts w:cs="Times New Roman"/>
        </w:rPr>
        <w:noBreakHyphen/>
        <w:t xml:space="preserve">14 </w:t>
      </w:r>
      <w:r w:rsidRPr="00432A94">
        <w:rPr>
          <w:rFonts w:cs="Times New Roman"/>
        </w:rPr>
        <w:t>(</w:t>
      </w:r>
      <w:hyperlink r:id="rId17" w:history="1">
        <w:r w:rsidRPr="00432A94">
          <w:rPr>
            <w:rStyle w:val="Hyperlink"/>
            <w:rFonts w:cs="Times New Roman"/>
          </w:rPr>
          <w:t>House Journal</w:t>
        </w:r>
        <w:r w:rsidRPr="00432A94">
          <w:rPr>
            <w:rStyle w:val="Hyperlink"/>
            <w:rFonts w:cs="Times New Roman"/>
          </w:rPr>
          <w:noBreakHyphen/>
          <w:t>page 53</w:t>
        </w:r>
      </w:hyperlink>
      <w:r w:rsidRPr="00432A94">
        <w:rPr>
          <w:rFonts w:cs="Times New Roman"/>
        </w:rPr>
        <w:t>)</w:t>
      </w:r>
    </w:p>
    <w:p w:rsidR="00E62301" w:rsidRDefault="00E62301" w:rsidP="00E62301">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House</w:t>
      </w:r>
      <w:r>
        <w:rPr>
          <w:rFonts w:cs="Times New Roman"/>
        </w:rPr>
        <w:tab/>
      </w:r>
      <w:r w:rsidRPr="00432A94">
        <w:rPr>
          <w:rFonts w:cs="Times New Roman"/>
        </w:rPr>
        <w:t>Amended (</w:t>
      </w:r>
      <w:hyperlink r:id="rId18" w:history="1">
        <w:r w:rsidRPr="00432A94">
          <w:rPr>
            <w:rStyle w:val="Hyperlink"/>
            <w:rFonts w:cs="Times New Roman"/>
          </w:rPr>
          <w:t>House Journal</w:t>
        </w:r>
        <w:r w:rsidRPr="00432A94">
          <w:rPr>
            <w:rStyle w:val="Hyperlink"/>
            <w:rFonts w:cs="Times New Roman"/>
          </w:rPr>
          <w:noBreakHyphen/>
          <w:t>page 86</w:t>
        </w:r>
      </w:hyperlink>
      <w:r w:rsidRPr="00432A94">
        <w:rPr>
          <w:rFonts w:cs="Times New Roman"/>
        </w:rPr>
        <w:t>)</w:t>
      </w:r>
    </w:p>
    <w:p w:rsidR="00E62301" w:rsidRDefault="00E62301" w:rsidP="00E62301">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House</w:t>
      </w:r>
      <w:r>
        <w:rPr>
          <w:rFonts w:cs="Times New Roman"/>
        </w:rPr>
        <w:tab/>
      </w:r>
      <w:r w:rsidRPr="00432A94">
        <w:rPr>
          <w:rFonts w:cs="Times New Roman"/>
        </w:rPr>
        <w:t>Read second time (</w:t>
      </w:r>
      <w:hyperlink r:id="rId19" w:history="1">
        <w:r w:rsidRPr="00432A94">
          <w:rPr>
            <w:rStyle w:val="Hyperlink"/>
            <w:rFonts w:cs="Times New Roman"/>
          </w:rPr>
          <w:t>House Journal</w:t>
        </w:r>
        <w:r w:rsidRPr="00432A94">
          <w:rPr>
            <w:rStyle w:val="Hyperlink"/>
            <w:rFonts w:cs="Times New Roman"/>
          </w:rPr>
          <w:noBreakHyphen/>
          <w:t>page 86</w:t>
        </w:r>
      </w:hyperlink>
      <w:r w:rsidRPr="00432A94">
        <w:rPr>
          <w:rFonts w:cs="Times New Roman"/>
        </w:rPr>
        <w:t>)</w:t>
      </w:r>
    </w:p>
    <w:p w:rsidR="00E62301" w:rsidRDefault="00E62301" w:rsidP="00E62301">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House</w:t>
      </w:r>
      <w:r>
        <w:rPr>
          <w:rFonts w:cs="Times New Roman"/>
        </w:rPr>
        <w:tab/>
      </w:r>
      <w:r w:rsidRPr="00432A94">
        <w:rPr>
          <w:rFonts w:cs="Times New Roman"/>
        </w:rPr>
        <w:t>Roll call Yeas</w:t>
      </w:r>
      <w:r>
        <w:rPr>
          <w:rFonts w:cs="Times New Roman"/>
        </w:rPr>
        <w:noBreakHyphen/>
      </w:r>
      <w:r w:rsidRPr="00432A94">
        <w:rPr>
          <w:rFonts w:cs="Times New Roman"/>
        </w:rPr>
        <w:t>100  Nays</w:t>
      </w:r>
      <w:r>
        <w:rPr>
          <w:rFonts w:cs="Times New Roman"/>
        </w:rPr>
        <w:noBreakHyphen/>
      </w:r>
      <w:r w:rsidRPr="00432A94">
        <w:rPr>
          <w:rFonts w:cs="Times New Roman"/>
        </w:rPr>
        <w:t>0 (</w:t>
      </w:r>
      <w:hyperlink r:id="rId20" w:history="1">
        <w:r w:rsidRPr="00432A94">
          <w:rPr>
            <w:rStyle w:val="Hyperlink"/>
            <w:rFonts w:cs="Times New Roman"/>
          </w:rPr>
          <w:t>House Journal</w:t>
        </w:r>
        <w:r w:rsidRPr="00432A94">
          <w:rPr>
            <w:rStyle w:val="Hyperlink"/>
            <w:rFonts w:cs="Times New Roman"/>
          </w:rPr>
          <w:noBreakHyphen/>
          <w:t>page 95</w:t>
        </w:r>
      </w:hyperlink>
      <w:r w:rsidRPr="00432A94">
        <w:rPr>
          <w:rFonts w:cs="Times New Roman"/>
        </w:rPr>
        <w:t>)</w:t>
      </w:r>
    </w:p>
    <w:p w:rsidR="00E62301" w:rsidRDefault="00E62301" w:rsidP="00E62301">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House</w:t>
      </w:r>
      <w:r>
        <w:rPr>
          <w:rFonts w:cs="Times New Roman"/>
        </w:rPr>
        <w:tab/>
      </w:r>
      <w:r w:rsidRPr="00432A94">
        <w:rPr>
          <w:rFonts w:cs="Times New Roman"/>
        </w:rPr>
        <w:t>Read third t</w:t>
      </w:r>
      <w:r>
        <w:rPr>
          <w:rFonts w:cs="Times New Roman"/>
        </w:rPr>
        <w:t xml:space="preserve">ime and returned to Senate with </w:t>
      </w:r>
      <w:r w:rsidRPr="00432A94">
        <w:rPr>
          <w:rFonts w:cs="Times New Roman"/>
        </w:rPr>
        <w:t>amendments (</w:t>
      </w:r>
      <w:hyperlink r:id="rId21" w:history="1">
        <w:r w:rsidRPr="00432A94">
          <w:rPr>
            <w:rStyle w:val="Hyperlink"/>
            <w:rFonts w:cs="Times New Roman"/>
          </w:rPr>
          <w:t>House Journal</w:t>
        </w:r>
        <w:r w:rsidRPr="00432A94">
          <w:rPr>
            <w:rStyle w:val="Hyperlink"/>
            <w:rFonts w:cs="Times New Roman"/>
          </w:rPr>
          <w:noBreakHyphen/>
          <w:t>page 12</w:t>
        </w:r>
      </w:hyperlink>
      <w:r w:rsidRPr="00432A94">
        <w:rPr>
          <w:rFonts w:cs="Times New Roman"/>
        </w:rPr>
        <w:t>)</w:t>
      </w:r>
    </w:p>
    <w:p w:rsidR="00E62301" w:rsidRDefault="00E62301" w:rsidP="00E62301">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432A94">
        <w:rPr>
          <w:rFonts w:cs="Times New Roman"/>
        </w:rPr>
        <w:t>House amendment amended (</w:t>
      </w:r>
      <w:hyperlink r:id="rId22" w:history="1">
        <w:r w:rsidRPr="00432A94">
          <w:rPr>
            <w:rStyle w:val="Hyperlink"/>
            <w:rFonts w:cs="Times New Roman"/>
          </w:rPr>
          <w:t>Senate Journal</w:t>
        </w:r>
        <w:r w:rsidRPr="00432A94">
          <w:rPr>
            <w:rStyle w:val="Hyperlink"/>
            <w:rFonts w:cs="Times New Roman"/>
          </w:rPr>
          <w:noBreakHyphen/>
          <w:t>page 109</w:t>
        </w:r>
      </w:hyperlink>
      <w:r w:rsidRPr="00432A94">
        <w:rPr>
          <w:rFonts w:cs="Times New Roman"/>
        </w:rPr>
        <w:t>)</w:t>
      </w:r>
    </w:p>
    <w:p w:rsidR="00E62301" w:rsidRDefault="00E62301" w:rsidP="00E62301">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432A94">
        <w:rPr>
          <w:rFonts w:cs="Times New Roman"/>
        </w:rPr>
        <w:t>Re</w:t>
      </w:r>
      <w:r>
        <w:rPr>
          <w:rFonts w:cs="Times New Roman"/>
        </w:rPr>
        <w:t xml:space="preserve">turned to House with amendments </w:t>
      </w:r>
      <w:r w:rsidRPr="00432A94">
        <w:rPr>
          <w:rFonts w:cs="Times New Roman"/>
        </w:rPr>
        <w:t>(</w:t>
      </w:r>
      <w:hyperlink r:id="rId23" w:history="1">
        <w:r w:rsidRPr="00432A94">
          <w:rPr>
            <w:rStyle w:val="Hyperlink"/>
            <w:rFonts w:cs="Times New Roman"/>
          </w:rPr>
          <w:t>Senate Journal</w:t>
        </w:r>
        <w:r w:rsidRPr="00432A94">
          <w:rPr>
            <w:rStyle w:val="Hyperlink"/>
            <w:rFonts w:cs="Times New Roman"/>
          </w:rPr>
          <w:noBreakHyphen/>
          <w:t>page 109</w:t>
        </w:r>
      </w:hyperlink>
      <w:r w:rsidRPr="00432A94">
        <w:rPr>
          <w:rFonts w:cs="Times New Roman"/>
        </w:rPr>
        <w:t>)</w:t>
      </w:r>
    </w:p>
    <w:p w:rsidR="00E62301" w:rsidRDefault="00E62301" w:rsidP="00E62301">
      <w:pPr>
        <w:widowControl w:val="0"/>
        <w:tabs>
          <w:tab w:val="right" w:pos="1008"/>
          <w:tab w:val="left" w:pos="1152"/>
          <w:tab w:val="left" w:pos="1872"/>
          <w:tab w:val="left" w:pos="9187"/>
        </w:tabs>
        <w:ind w:left="2088" w:hanging="2088"/>
        <w:rPr>
          <w:rFonts w:cs="Times New Roman"/>
        </w:rPr>
      </w:pPr>
      <w:r>
        <w:rPr>
          <w:rFonts w:cs="Times New Roman"/>
        </w:rPr>
        <w:tab/>
        <w:t>5/30/2014</w:t>
      </w:r>
      <w:r>
        <w:rPr>
          <w:rFonts w:cs="Times New Roman"/>
        </w:rPr>
        <w:tab/>
      </w:r>
      <w:r>
        <w:rPr>
          <w:rFonts w:cs="Times New Roman"/>
        </w:rPr>
        <w:tab/>
      </w:r>
      <w:r w:rsidRPr="00432A94">
        <w:rPr>
          <w:rFonts w:cs="Times New Roman"/>
        </w:rPr>
        <w:t>Scrivener's error corrected</w:t>
      </w:r>
    </w:p>
    <w:p w:rsidR="00E62301" w:rsidRDefault="00E62301" w:rsidP="00E62301">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House</w:t>
      </w:r>
      <w:r>
        <w:rPr>
          <w:rFonts w:cs="Times New Roman"/>
        </w:rPr>
        <w:tab/>
      </w:r>
      <w:r w:rsidRPr="00432A94">
        <w:rPr>
          <w:rFonts w:cs="Times New Roman"/>
        </w:rPr>
        <w:t>Concurred i</w:t>
      </w:r>
      <w:r>
        <w:rPr>
          <w:rFonts w:cs="Times New Roman"/>
        </w:rPr>
        <w:t xml:space="preserve">n Senate amendment and enrolled </w:t>
      </w:r>
      <w:r w:rsidRPr="00432A94">
        <w:rPr>
          <w:rFonts w:cs="Times New Roman"/>
        </w:rPr>
        <w:t>(</w:t>
      </w:r>
      <w:hyperlink r:id="rId24" w:history="1">
        <w:r w:rsidRPr="00432A94">
          <w:rPr>
            <w:rStyle w:val="Hyperlink"/>
            <w:rFonts w:cs="Times New Roman"/>
          </w:rPr>
          <w:t>House Journal</w:t>
        </w:r>
        <w:r w:rsidRPr="00432A94">
          <w:rPr>
            <w:rStyle w:val="Hyperlink"/>
            <w:rFonts w:cs="Times New Roman"/>
          </w:rPr>
          <w:noBreakHyphen/>
          <w:t>page 63</w:t>
        </w:r>
      </w:hyperlink>
      <w:r w:rsidRPr="00432A94">
        <w:rPr>
          <w:rFonts w:cs="Times New Roman"/>
        </w:rPr>
        <w:t>)</w:t>
      </w:r>
    </w:p>
    <w:p w:rsidR="00E62301" w:rsidRDefault="00E62301" w:rsidP="00E62301">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House</w:t>
      </w:r>
      <w:r>
        <w:rPr>
          <w:rFonts w:cs="Times New Roman"/>
        </w:rPr>
        <w:tab/>
      </w:r>
      <w:r w:rsidRPr="00432A94">
        <w:rPr>
          <w:rFonts w:cs="Times New Roman"/>
        </w:rPr>
        <w:t>Roll call Yeas</w:t>
      </w:r>
      <w:r>
        <w:rPr>
          <w:rFonts w:cs="Times New Roman"/>
        </w:rPr>
        <w:noBreakHyphen/>
      </w:r>
      <w:r w:rsidRPr="00432A94">
        <w:rPr>
          <w:rFonts w:cs="Times New Roman"/>
        </w:rPr>
        <w:t>94  Nays</w:t>
      </w:r>
      <w:r>
        <w:rPr>
          <w:rFonts w:cs="Times New Roman"/>
        </w:rPr>
        <w:noBreakHyphen/>
      </w:r>
      <w:r w:rsidRPr="00432A94">
        <w:rPr>
          <w:rFonts w:cs="Times New Roman"/>
        </w:rPr>
        <w:t>6 (</w:t>
      </w:r>
      <w:hyperlink r:id="rId25" w:history="1">
        <w:r w:rsidRPr="00432A94">
          <w:rPr>
            <w:rStyle w:val="Hyperlink"/>
            <w:rFonts w:cs="Times New Roman"/>
          </w:rPr>
          <w:t>House Journal</w:t>
        </w:r>
        <w:r w:rsidRPr="00432A94">
          <w:rPr>
            <w:rStyle w:val="Hyperlink"/>
            <w:rFonts w:cs="Times New Roman"/>
          </w:rPr>
          <w:noBreakHyphen/>
          <w:t>page 64</w:t>
        </w:r>
      </w:hyperlink>
      <w:r w:rsidRPr="00432A94">
        <w:rPr>
          <w:rFonts w:cs="Times New Roman"/>
        </w:rPr>
        <w:t>)</w:t>
      </w:r>
    </w:p>
    <w:p w:rsidR="00E62301" w:rsidRDefault="00E62301" w:rsidP="00E62301">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r>
      <w:r>
        <w:rPr>
          <w:rFonts w:cs="Times New Roman"/>
        </w:rPr>
        <w:tab/>
      </w:r>
      <w:r w:rsidRPr="00432A94">
        <w:rPr>
          <w:rFonts w:cs="Times New Roman"/>
        </w:rPr>
        <w:t>Ratified R 269</w:t>
      </w:r>
    </w:p>
    <w:p w:rsidR="00E62301" w:rsidRDefault="00E62301" w:rsidP="00E62301">
      <w:pPr>
        <w:widowControl w:val="0"/>
        <w:tabs>
          <w:tab w:val="right" w:pos="1008"/>
          <w:tab w:val="left" w:pos="1152"/>
          <w:tab w:val="left" w:pos="1872"/>
          <w:tab w:val="left" w:pos="9187"/>
        </w:tabs>
        <w:ind w:left="2088" w:hanging="2088"/>
        <w:rPr>
          <w:rFonts w:cs="Times New Roman"/>
        </w:rPr>
      </w:pPr>
      <w:r>
        <w:rPr>
          <w:rFonts w:cs="Times New Roman"/>
        </w:rPr>
        <w:tab/>
        <w:t>6/9/2014</w:t>
      </w:r>
      <w:r>
        <w:rPr>
          <w:rFonts w:cs="Times New Roman"/>
        </w:rPr>
        <w:tab/>
      </w:r>
      <w:r>
        <w:rPr>
          <w:rFonts w:cs="Times New Roman"/>
        </w:rPr>
        <w:tab/>
      </w:r>
      <w:r w:rsidRPr="00432A94">
        <w:rPr>
          <w:rFonts w:cs="Times New Roman"/>
        </w:rPr>
        <w:t>Signed By Governor</w:t>
      </w:r>
    </w:p>
    <w:p w:rsidR="00E62301" w:rsidRDefault="00E62301" w:rsidP="00E62301">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432A94">
        <w:rPr>
          <w:rFonts w:cs="Times New Roman"/>
        </w:rPr>
        <w:t>Effective date See Act for Effective Date</w:t>
      </w:r>
    </w:p>
    <w:p w:rsidR="00E62301" w:rsidRDefault="00E62301" w:rsidP="00E62301">
      <w:pPr>
        <w:widowControl w:val="0"/>
        <w:tabs>
          <w:tab w:val="right" w:pos="1008"/>
          <w:tab w:val="left" w:pos="1152"/>
          <w:tab w:val="left" w:pos="1872"/>
          <w:tab w:val="left" w:pos="9187"/>
        </w:tabs>
        <w:ind w:left="2088" w:hanging="2088"/>
        <w:rPr>
          <w:rFonts w:cs="Times New Roman"/>
        </w:rPr>
      </w:pPr>
      <w:r>
        <w:rPr>
          <w:rFonts w:cs="Times New Roman"/>
        </w:rPr>
        <w:tab/>
        <w:t>6/26/2014</w:t>
      </w:r>
      <w:r>
        <w:rPr>
          <w:rFonts w:cs="Times New Roman"/>
        </w:rPr>
        <w:tab/>
      </w:r>
      <w:r>
        <w:rPr>
          <w:rFonts w:cs="Times New Roman"/>
        </w:rPr>
        <w:tab/>
      </w:r>
      <w:r w:rsidRPr="00432A94">
        <w:rPr>
          <w:rFonts w:cs="Times New Roman"/>
        </w:rPr>
        <w:t>Act No</w:t>
      </w:r>
      <w:r>
        <w:rPr>
          <w:rFonts w:cs="Times New Roman"/>
        </w:rPr>
        <w:t>. </w:t>
      </w:r>
      <w:r w:rsidRPr="00432A94">
        <w:rPr>
          <w:rFonts w:cs="Times New Roman"/>
        </w:rPr>
        <w:t>259</w:t>
      </w:r>
    </w:p>
    <w:p w:rsidR="00E62301" w:rsidRDefault="00E62301" w:rsidP="00E62301">
      <w:pPr>
        <w:widowControl w:val="0"/>
        <w:tabs>
          <w:tab w:val="right" w:pos="1008"/>
          <w:tab w:val="left" w:pos="1152"/>
          <w:tab w:val="left" w:pos="1872"/>
          <w:tab w:val="left" w:pos="9187"/>
        </w:tabs>
        <w:ind w:left="2088" w:hanging="2088"/>
        <w:rPr>
          <w:rFonts w:cs="Times New Roman"/>
        </w:rPr>
      </w:pPr>
    </w:p>
    <w:p w:rsidR="00C73FF8" w:rsidRPr="00C73FF8" w:rsidRDefault="00C73FF8" w:rsidP="00C73FF8">
      <w:pPr>
        <w:widowControl w:val="0"/>
        <w:tabs>
          <w:tab w:val="right" w:pos="1008"/>
          <w:tab w:val="left" w:pos="1152"/>
          <w:tab w:val="left" w:pos="1872"/>
          <w:tab w:val="left" w:pos="9187"/>
        </w:tabs>
        <w:ind w:left="2088" w:hanging="2088"/>
        <w:rPr>
          <w:rFonts w:eastAsia="Times New Roman" w:cs="Times New Roman"/>
          <w:szCs w:val="20"/>
        </w:rPr>
      </w:pPr>
    </w:p>
    <w:p w:rsidR="00C73FF8" w:rsidRPr="00C73FF8" w:rsidRDefault="00C73FF8" w:rsidP="00C73F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73FF8">
        <w:rPr>
          <w:rFonts w:eastAsia="Times New Roman" w:cs="Times New Roman"/>
          <w:b/>
          <w:szCs w:val="20"/>
        </w:rPr>
        <w:t>VERSIONS OF THIS BILL</w:t>
      </w:r>
    </w:p>
    <w:p w:rsidR="00C73FF8" w:rsidRPr="00C73FF8" w:rsidRDefault="00C73FF8" w:rsidP="00C73F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73FF8" w:rsidRPr="00C73FF8" w:rsidRDefault="00F32DD4" w:rsidP="00C73F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C73FF8" w:rsidRPr="00C73FF8">
          <w:rPr>
            <w:rFonts w:eastAsia="Times New Roman" w:cs="Times New Roman"/>
            <w:color w:val="0000FF" w:themeColor="hyperlink"/>
            <w:szCs w:val="20"/>
            <w:u w:val="single"/>
          </w:rPr>
          <w:t>2/27/2013</w:t>
        </w:r>
      </w:hyperlink>
    </w:p>
    <w:p w:rsidR="00C73FF8" w:rsidRPr="00C73FF8" w:rsidRDefault="00F32DD4" w:rsidP="00C73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C73FF8" w:rsidRPr="00C73FF8">
          <w:rPr>
            <w:rFonts w:eastAsia="Times New Roman" w:cs="Times New Roman"/>
            <w:color w:val="0000FF" w:themeColor="hyperlink"/>
            <w:szCs w:val="20"/>
            <w:u w:val="single"/>
          </w:rPr>
          <w:t>3/21/2013</w:t>
        </w:r>
      </w:hyperlink>
    </w:p>
    <w:p w:rsidR="00C73FF8" w:rsidRPr="00C73FF8" w:rsidRDefault="00F32DD4" w:rsidP="00C73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C73FF8" w:rsidRPr="00C73FF8">
          <w:rPr>
            <w:rFonts w:eastAsia="Times New Roman" w:cs="Times New Roman"/>
            <w:color w:val="0000FF" w:themeColor="hyperlink"/>
            <w:szCs w:val="20"/>
            <w:u w:val="single"/>
          </w:rPr>
          <w:t>6/4/2013</w:t>
        </w:r>
      </w:hyperlink>
    </w:p>
    <w:p w:rsidR="00C73FF8" w:rsidRPr="00C73FF8" w:rsidRDefault="00F32DD4" w:rsidP="00C73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C73FF8" w:rsidRPr="00C73FF8">
          <w:rPr>
            <w:rFonts w:eastAsia="Times New Roman" w:cs="Times New Roman"/>
            <w:color w:val="0000FF" w:themeColor="hyperlink"/>
            <w:szCs w:val="20"/>
            <w:u w:val="single"/>
          </w:rPr>
          <w:t>5/15/2014</w:t>
        </w:r>
      </w:hyperlink>
    </w:p>
    <w:p w:rsidR="00C73FF8" w:rsidRPr="00C73FF8" w:rsidRDefault="00F32DD4" w:rsidP="00C73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C73FF8" w:rsidRPr="00C73FF8">
          <w:rPr>
            <w:rFonts w:eastAsia="Times New Roman" w:cs="Times New Roman"/>
            <w:color w:val="0000FF" w:themeColor="hyperlink"/>
            <w:szCs w:val="20"/>
            <w:u w:val="single"/>
          </w:rPr>
          <w:t>5/27/2014</w:t>
        </w:r>
      </w:hyperlink>
    </w:p>
    <w:p w:rsidR="00C73FF8" w:rsidRPr="00C73FF8" w:rsidRDefault="00F32DD4" w:rsidP="00C73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C73FF8" w:rsidRPr="00C73FF8">
          <w:rPr>
            <w:rFonts w:eastAsia="Times New Roman" w:cs="Times New Roman"/>
            <w:color w:val="0000FF" w:themeColor="hyperlink"/>
            <w:szCs w:val="20"/>
            <w:u w:val="single"/>
          </w:rPr>
          <w:t>5/29/2014</w:t>
        </w:r>
      </w:hyperlink>
    </w:p>
    <w:p w:rsidR="00C73FF8" w:rsidRPr="00C73FF8" w:rsidRDefault="00F32DD4" w:rsidP="00C73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C73FF8" w:rsidRPr="00C73FF8">
          <w:rPr>
            <w:rFonts w:eastAsia="Times New Roman" w:cs="Times New Roman"/>
            <w:color w:val="0000FF" w:themeColor="hyperlink"/>
            <w:szCs w:val="20"/>
            <w:u w:val="single"/>
          </w:rPr>
          <w:t>5/30/2014</w:t>
        </w:r>
      </w:hyperlink>
    </w:p>
    <w:p w:rsidR="00C73FF8" w:rsidRPr="00C73FF8" w:rsidRDefault="00C73FF8" w:rsidP="00C73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73FF8" w:rsidRDefault="00C73FF8" w:rsidP="00C73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73FF8" w:rsidSect="00C73FF8">
          <w:pgSz w:w="12240" w:h="15840" w:code="1"/>
          <w:pgMar w:top="1080" w:right="1440" w:bottom="1080" w:left="1440" w:header="720" w:footer="720" w:gutter="0"/>
          <w:pgNumType w:start="1"/>
          <w:cols w:space="720"/>
          <w:noEndnote/>
          <w:docGrid w:linePitch="360"/>
        </w:sectPr>
      </w:pPr>
    </w:p>
    <w:p w:rsidR="00B24BD5"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(A259, R269, S437)</w:t>
      </w:r>
    </w:p>
    <w:p w:rsidR="00B24BD5" w:rsidRPr="008836A5"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24BD5" w:rsidRPr="00C73FF8"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73FF8">
        <w:rPr>
          <w:rFonts w:cs="Times New Roman"/>
          <w:b/>
          <w:color w:val="000000" w:themeColor="text1"/>
          <w:szCs w:val="36"/>
        </w:rPr>
        <w:t xml:space="preserve">AN ACT </w:t>
      </w:r>
      <w:r w:rsidRPr="00C73FF8">
        <w:rPr>
          <w:rFonts w:cs="Times New Roman"/>
          <w:b/>
          <w:color w:val="000000" w:themeColor="text1"/>
          <w:u w:color="000000" w:themeColor="text1"/>
        </w:rPr>
        <w:t>TO AMEND SECTION 12</w:t>
      </w:r>
      <w:r w:rsidRPr="00C73FF8">
        <w:rPr>
          <w:rFonts w:cs="Times New Roman"/>
          <w:b/>
          <w:color w:val="000000" w:themeColor="text1"/>
          <w:u w:color="000000" w:themeColor="text1"/>
        </w:rPr>
        <w:noBreakHyphen/>
        <w:t>43</w:t>
      </w:r>
      <w:r w:rsidRPr="00C73FF8">
        <w:rPr>
          <w:rFonts w:cs="Times New Roman"/>
          <w:b/>
          <w:color w:val="000000" w:themeColor="text1"/>
          <w:u w:color="000000" w:themeColor="text1"/>
        </w:rPr>
        <w:noBreakHyphen/>
        <w:t>220, AS AMENDED, CODE OF LAWS OF SOUTH CAROLINA, 1976, RELATING TO VALUATION AND CLASSIFICATION OF PROPERTY FOR PURPOSES OF THE PROPERTY TAX, SO AS TO PROVIDE THAT THE OWNER</w:t>
      </w:r>
      <w:r w:rsidRPr="00C73FF8">
        <w:rPr>
          <w:rFonts w:cs="Times New Roman"/>
          <w:b/>
          <w:color w:val="000000" w:themeColor="text1"/>
          <w:u w:color="000000" w:themeColor="text1"/>
        </w:rPr>
        <w:noBreakHyphen/>
        <w:t>OCCUPANT OF RESIDENTIAL PROPERTY QUALIFIES FOR THE FOUR PERCENT ASSESSMENT RATIO ALLOWED OWNER</w:t>
      </w:r>
      <w:r w:rsidRPr="00C73FF8">
        <w:rPr>
          <w:rFonts w:cs="Times New Roman"/>
          <w:b/>
          <w:color w:val="000000" w:themeColor="text1"/>
          <w:u w:color="000000" w:themeColor="text1"/>
        </w:rPr>
        <w:noBreakHyphen/>
        <w:t>OCCUPIED RESIDENTIAL PROPERTY, IF THE OWNER IS OTHERWISE QUALIFIED AND THE RESIDENCE IS NOT RENTED FOR MORE THAN SEVENTY</w:t>
      </w:r>
      <w:r w:rsidRPr="00C73FF8">
        <w:rPr>
          <w:rFonts w:cs="Times New Roman"/>
          <w:b/>
          <w:color w:val="000000" w:themeColor="text1"/>
          <w:u w:color="000000" w:themeColor="text1"/>
        </w:rPr>
        <w:noBreakHyphen/>
        <w:t>TWO DAYS A YEAR, AND TO DELETE OTHER REFERENCES TO THE RENTAL OF THESE RESIDENCES; TO AMEND SECTION 12</w:t>
      </w:r>
      <w:r w:rsidRPr="00C73FF8">
        <w:rPr>
          <w:rFonts w:cs="Times New Roman"/>
          <w:b/>
          <w:color w:val="000000" w:themeColor="text1"/>
          <w:u w:color="000000" w:themeColor="text1"/>
        </w:rPr>
        <w:noBreakHyphen/>
        <w:t>54</w:t>
      </w:r>
      <w:r w:rsidRPr="00C73FF8">
        <w:rPr>
          <w:rFonts w:cs="Times New Roman"/>
          <w:b/>
          <w:color w:val="000000" w:themeColor="text1"/>
          <w:u w:color="000000" w:themeColor="text1"/>
        </w:rPr>
        <w:noBreakHyphen/>
        <w:t>240, AS AMENDED, RELATING TO DISCLOSURE OF RECORDS, REPORTS, AND RETURNS WITH THE DEPARTMENT OF REVENUE, SO AS TO PROVIDE VERIFICATION THAT THE FEDERAL SCHEDULE E CONFORMS WITH THE SAME DOCUMENT REQUIRED BY A COUNTY ASSESSOR IS NOT PROHIBITED; TO AMEND SECTION 12</w:t>
      </w:r>
      <w:r w:rsidRPr="00C73FF8">
        <w:rPr>
          <w:rFonts w:cs="Times New Roman"/>
          <w:b/>
          <w:color w:val="000000" w:themeColor="text1"/>
          <w:u w:color="000000" w:themeColor="text1"/>
        </w:rPr>
        <w:noBreakHyphen/>
        <w:t>36</w:t>
      </w:r>
      <w:r w:rsidRPr="00C73FF8">
        <w:rPr>
          <w:rFonts w:cs="Times New Roman"/>
          <w:b/>
          <w:color w:val="000000" w:themeColor="text1"/>
          <w:u w:color="000000" w:themeColor="text1"/>
        </w:rPr>
        <w:noBreakHyphen/>
        <w:t>920, AS AMENDED, RELATING TO THE SEVEN PERCENT STATE SALES TAX IMPOSED ON ACCOMMODATIONS, SO AS TO PROVIDE THAT THE TAX DOES NOT APPLY TO GROSS PROCEEDS FROM RENTALS RECEIVED BY PERSONS RENTING THEIR PERSONAL RESIDENCE FOR FEWER THAN FIFTEEN DAYS TOTAL IN A YEAR AND IF THE GROSS PROCEEDS OF THE RENTAL INCOME ARE EXCLUDED FROM FEDERAL TAXABLE INCOME PURSUANT TO THE PROVISIONS OF SECTION 280A(g) OF THE INTERNAL REVENUE CODE OF 1986; TO AMEND SECTION 12</w:t>
      </w:r>
      <w:r w:rsidRPr="00C73FF8">
        <w:rPr>
          <w:rFonts w:cs="Times New Roman"/>
          <w:b/>
          <w:color w:val="000000" w:themeColor="text1"/>
          <w:u w:color="000000" w:themeColor="text1"/>
        </w:rPr>
        <w:noBreakHyphen/>
        <w:t>37</w:t>
      </w:r>
      <w:r w:rsidRPr="00C73FF8">
        <w:rPr>
          <w:rFonts w:cs="Times New Roman"/>
          <w:b/>
          <w:color w:val="000000" w:themeColor="text1"/>
          <w:u w:color="000000" w:themeColor="text1"/>
        </w:rPr>
        <w:noBreakHyphen/>
        <w:t>220, RELATING TO PROPERTY TAX EXEMPTIONS, SO AS TO INCLUDE CERTAIN RELIGIOUS TRUSTS IN EXEMPTING PROPERTY USED FOR THE HOLDING OF ITS MEETINGS WHEN NO PROFIT OR BENEFIT INURES TO THE BENEFIT OF ANY STOCKHOLDER OR INDIVIDUAL; TO AMEND SECTION 12</w:t>
      </w:r>
      <w:r w:rsidRPr="00C73FF8">
        <w:rPr>
          <w:rFonts w:cs="Times New Roman"/>
          <w:b/>
          <w:color w:val="000000" w:themeColor="text1"/>
          <w:u w:color="000000" w:themeColor="text1"/>
        </w:rPr>
        <w:noBreakHyphen/>
        <w:t>24</w:t>
      </w:r>
      <w:r w:rsidRPr="00C73FF8">
        <w:rPr>
          <w:rFonts w:cs="Times New Roman"/>
          <w:b/>
          <w:color w:val="000000" w:themeColor="text1"/>
          <w:u w:color="000000" w:themeColor="text1"/>
        </w:rPr>
        <w:noBreakHyphen/>
        <w:t>40, RELATING TO EXEMPTIONS FROM DEED RECORDING FEES, SO AS TO EXEMPT TRANSFERS FROM A TRUST ESTABLISHED FOR THE BENEFIT OF A RELIGIOUS ORGANIZATION TO THE RELIGIOUS ORGANIZATION; AND TO AMEND SECTION 12</w:t>
      </w:r>
      <w:r w:rsidRPr="00C73FF8">
        <w:rPr>
          <w:rFonts w:cs="Times New Roman"/>
          <w:b/>
          <w:color w:val="000000" w:themeColor="text1"/>
          <w:u w:color="000000" w:themeColor="text1"/>
        </w:rPr>
        <w:noBreakHyphen/>
        <w:t>43</w:t>
      </w:r>
      <w:r w:rsidRPr="00C73FF8">
        <w:rPr>
          <w:rFonts w:cs="Times New Roman"/>
          <w:b/>
          <w:color w:val="000000" w:themeColor="text1"/>
          <w:u w:color="000000" w:themeColor="text1"/>
        </w:rPr>
        <w:noBreakHyphen/>
        <w:t xml:space="preserve">220, AS AMENDED, RELATING TO THE FOUR PERCENT SPECIAL ASSESSMENT RATIO, SO AS TO PROVIDE THAT AN </w:t>
      </w:r>
      <w:r w:rsidRPr="00C73FF8">
        <w:rPr>
          <w:rFonts w:cs="Times New Roman"/>
          <w:b/>
          <w:color w:val="000000" w:themeColor="text1"/>
          <w:u w:color="000000" w:themeColor="text1"/>
        </w:rPr>
        <w:lastRenderedPageBreak/>
        <w:t>ELIGIBILITY PROVISION REQUIRING A CERTAIN OWNERSHIP PERCENTAGE DOES NOT APPLY IF THE PROPERTY IS HELD BY A TRUST, FAMILY LIMITED PARTNERSHIP, OR LIMITED LIABILITY COMPANY UNDER CERTAIN SITUATIONS, AND TO PROVIDE THAT IF A PERSON RESIDES IN A MOBILE HOME OR SINGLE FAMILY RESIDENCE AND ONLY RENTS A PORTION OF THE MOBILE HOME OR SINGLE FAMILY RESIDENCE TO ANOTHER INDIVIDUAL AS A RESIDENCE, THE PERSON MAY CLAIM THE FOUR PERCENT ASSESSMENT RATIO.</w:t>
      </w: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0C3FE4">
        <w:rPr>
          <w:rFonts w:cs="Times New Roman"/>
        </w:rPr>
        <w:t>Be it enacted by the General Assembly of the State of South Carolina:</w:t>
      </w:r>
    </w:p>
    <w:p w:rsidR="00B24BD5"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24BD5"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05232F">
        <w:rPr>
          <w:rFonts w:cs="Times New Roman"/>
          <w:b/>
          <w:color w:val="000000" w:themeColor="text1"/>
          <w:u w:color="000000" w:themeColor="text1"/>
        </w:rPr>
        <w:t xml:space="preserve">Eligibility of </w:t>
      </w:r>
      <w:r>
        <w:rPr>
          <w:rFonts w:cs="Times New Roman"/>
          <w:b/>
          <w:color w:val="000000" w:themeColor="text1"/>
          <w:u w:color="000000" w:themeColor="text1"/>
        </w:rPr>
        <w:t>four percent</w:t>
      </w:r>
      <w:r w:rsidRPr="0005232F">
        <w:rPr>
          <w:rFonts w:cs="Times New Roman"/>
          <w:b/>
          <w:color w:val="000000" w:themeColor="text1"/>
          <w:u w:color="000000" w:themeColor="text1"/>
        </w:rPr>
        <w:t xml:space="preserve"> assessment ratio, rental of residence</w:t>
      </w: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C3FE4">
        <w:rPr>
          <w:rFonts w:cs="Times New Roman"/>
          <w:color w:val="000000" w:themeColor="text1"/>
          <w:u w:color="000000" w:themeColor="text1"/>
        </w:rPr>
        <w:t>SECTION</w:t>
      </w:r>
      <w:r w:rsidRPr="000C3FE4">
        <w:rPr>
          <w:rFonts w:cs="Times New Roman"/>
          <w:color w:val="000000" w:themeColor="text1"/>
          <w:u w:color="000000" w:themeColor="text1"/>
        </w:rPr>
        <w:tab/>
        <w:t>1.</w:t>
      </w:r>
      <w:r w:rsidRPr="000C3FE4">
        <w:rPr>
          <w:rFonts w:cs="Times New Roman"/>
          <w:color w:val="000000" w:themeColor="text1"/>
          <w:u w:color="000000" w:themeColor="text1"/>
        </w:rPr>
        <w:tab/>
        <w:t>A.</w:t>
      </w:r>
      <w:r w:rsidRPr="000C3FE4">
        <w:rPr>
          <w:rFonts w:cs="Times New Roman"/>
          <w:color w:val="000000" w:themeColor="text1"/>
          <w:u w:color="000000" w:themeColor="text1"/>
        </w:rPr>
        <w:tab/>
      </w:r>
      <w:r w:rsidRPr="000C3FE4">
        <w:rPr>
          <w:rFonts w:cs="Times New Roman"/>
          <w:color w:val="000000" w:themeColor="text1"/>
          <w:u w:color="000000" w:themeColor="text1"/>
        </w:rPr>
        <w:tab/>
        <w:t>Section 12</w:t>
      </w:r>
      <w:r>
        <w:rPr>
          <w:rFonts w:cs="Times New Roman"/>
          <w:color w:val="000000" w:themeColor="text1"/>
          <w:u w:color="000000" w:themeColor="text1"/>
        </w:rPr>
        <w:noBreakHyphen/>
      </w:r>
      <w:r w:rsidRPr="000C3FE4">
        <w:rPr>
          <w:rFonts w:cs="Times New Roman"/>
          <w:color w:val="000000" w:themeColor="text1"/>
          <w:u w:color="000000" w:themeColor="text1"/>
        </w:rPr>
        <w:t>43</w:t>
      </w:r>
      <w:r>
        <w:rPr>
          <w:rFonts w:cs="Times New Roman"/>
          <w:color w:val="000000" w:themeColor="text1"/>
          <w:u w:color="000000" w:themeColor="text1"/>
        </w:rPr>
        <w:noBreakHyphen/>
      </w:r>
      <w:r w:rsidRPr="000C3FE4">
        <w:rPr>
          <w:rFonts w:cs="Times New Roman"/>
          <w:color w:val="000000" w:themeColor="text1"/>
          <w:u w:color="000000" w:themeColor="text1"/>
        </w:rPr>
        <w:t>220(c)(2)(iv) of the 1976 Code is amended by adding a new paragraph before the last undesignated paragraph to read:</w:t>
      </w: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C3FE4">
        <w:rPr>
          <w:rFonts w:cs="Times New Roman"/>
          <w:color w:val="000000" w:themeColor="text1"/>
          <w:u w:color="000000" w:themeColor="text1"/>
        </w:rPr>
        <w:tab/>
        <w:t>“If the owner or the owner</w:t>
      </w:r>
      <w:r w:rsidRPr="00B576EA">
        <w:rPr>
          <w:rFonts w:cs="Times New Roman"/>
          <w:color w:val="000000" w:themeColor="text1"/>
          <w:u w:color="000000" w:themeColor="text1"/>
        </w:rPr>
        <w:t>’</w:t>
      </w:r>
      <w:r w:rsidRPr="000C3FE4">
        <w:rPr>
          <w:rFonts w:cs="Times New Roman"/>
          <w:color w:val="000000" w:themeColor="text1"/>
          <w:u w:color="000000" w:themeColor="text1"/>
        </w:rPr>
        <w:t>s agent has made a proper certificate as required pursuant to this subitem and the owner is otherwise eligible, the owner is deemed to have met the burden of proof and is allowed the four percent assessment ratio allowed by this item, if the residence that is the subject of the application is not rented for more than seventy</w:t>
      </w:r>
      <w:r>
        <w:rPr>
          <w:rFonts w:cs="Times New Roman"/>
          <w:color w:val="000000" w:themeColor="text1"/>
          <w:u w:color="000000" w:themeColor="text1"/>
        </w:rPr>
        <w:noBreakHyphen/>
      </w:r>
      <w:r w:rsidRPr="000C3FE4">
        <w:rPr>
          <w:rFonts w:cs="Times New Roman"/>
          <w:color w:val="000000" w:themeColor="text1"/>
          <w:u w:color="000000" w:themeColor="text1"/>
        </w:rPr>
        <w:t>two days in a calendar year</w:t>
      </w:r>
      <w:r w:rsidRPr="000C3FE4">
        <w:rPr>
          <w:color w:val="000000" w:themeColor="text1"/>
          <w:u w:color="000000" w:themeColor="text1"/>
        </w:rPr>
        <w:t xml:space="preserve">.  </w:t>
      </w:r>
      <w:r w:rsidRPr="000C3FE4">
        <w:rPr>
          <w:rFonts w:cs="Times New Roman"/>
          <w:color w:val="000000" w:themeColor="text1"/>
          <w:u w:color="000000" w:themeColor="text1"/>
        </w:rPr>
        <w:t>For purposes of determining eligibility, rental income, and residency, the assessor annually may require a copy of applicable portions of the owner</w:t>
      </w:r>
      <w:r w:rsidRPr="00B576EA">
        <w:rPr>
          <w:rFonts w:cs="Times New Roman"/>
          <w:color w:val="000000" w:themeColor="text1"/>
          <w:u w:color="000000" w:themeColor="text1"/>
        </w:rPr>
        <w:t>’</w:t>
      </w:r>
      <w:r w:rsidRPr="000C3FE4">
        <w:rPr>
          <w:rFonts w:cs="Times New Roman"/>
          <w:color w:val="000000" w:themeColor="text1"/>
          <w:u w:color="000000" w:themeColor="text1"/>
        </w:rPr>
        <w:t>s federal and state tax returns, as well as the Schedule E from the applicant</w:t>
      </w:r>
      <w:r w:rsidRPr="00B576EA">
        <w:rPr>
          <w:rFonts w:cs="Times New Roman"/>
          <w:color w:val="000000" w:themeColor="text1"/>
          <w:u w:color="000000" w:themeColor="text1"/>
        </w:rPr>
        <w:t>’</w:t>
      </w:r>
      <w:r w:rsidRPr="000C3FE4">
        <w:rPr>
          <w:rFonts w:cs="Times New Roman"/>
          <w:color w:val="000000" w:themeColor="text1"/>
          <w:u w:color="000000" w:themeColor="text1"/>
        </w:rPr>
        <w:t>s federal return for the applicable tax year.”</w:t>
      </w: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B.</w:t>
      </w:r>
      <w:r>
        <w:rPr>
          <w:rFonts w:cs="Times New Roman"/>
          <w:color w:val="000000" w:themeColor="text1"/>
          <w:u w:color="000000" w:themeColor="text1"/>
        </w:rPr>
        <w:tab/>
      </w:r>
      <w:r>
        <w:rPr>
          <w:rFonts w:cs="Times New Roman"/>
          <w:color w:val="000000" w:themeColor="text1"/>
          <w:u w:color="000000" w:themeColor="text1"/>
        </w:rPr>
        <w:tab/>
        <w:t>S</w:t>
      </w:r>
      <w:r w:rsidRPr="000C3FE4">
        <w:rPr>
          <w:rFonts w:cs="Times New Roman"/>
          <w:color w:val="000000" w:themeColor="text1"/>
          <w:u w:color="000000" w:themeColor="text1"/>
        </w:rPr>
        <w:t>ection 12</w:t>
      </w:r>
      <w:r>
        <w:rPr>
          <w:rFonts w:cs="Times New Roman"/>
          <w:color w:val="000000" w:themeColor="text1"/>
          <w:u w:color="000000" w:themeColor="text1"/>
        </w:rPr>
        <w:noBreakHyphen/>
      </w:r>
      <w:r w:rsidRPr="000C3FE4">
        <w:rPr>
          <w:rFonts w:cs="Times New Roman"/>
          <w:color w:val="000000" w:themeColor="text1"/>
          <w:u w:color="000000" w:themeColor="text1"/>
        </w:rPr>
        <w:t>43</w:t>
      </w:r>
      <w:r>
        <w:rPr>
          <w:rFonts w:cs="Times New Roman"/>
          <w:color w:val="000000" w:themeColor="text1"/>
          <w:u w:color="000000" w:themeColor="text1"/>
        </w:rPr>
        <w:noBreakHyphen/>
      </w:r>
      <w:r w:rsidRPr="000C3FE4">
        <w:rPr>
          <w:rFonts w:cs="Times New Roman"/>
          <w:color w:val="000000" w:themeColor="text1"/>
          <w:u w:color="000000" w:themeColor="text1"/>
        </w:rPr>
        <w:t>220(c) of the 1976 Code is amended by deleting subitem (7) which reads:</w:t>
      </w: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C3FE4">
        <w:rPr>
          <w:rFonts w:cs="Times New Roman"/>
          <w:color w:val="000000" w:themeColor="text1"/>
          <w:u w:color="000000" w:themeColor="text1"/>
        </w:rPr>
        <w:tab/>
        <w:t>“(7)</w:t>
      </w:r>
      <w:r w:rsidRPr="000C3FE4">
        <w:rPr>
          <w:rFonts w:cs="Times New Roman"/>
          <w:color w:val="000000" w:themeColor="text1"/>
          <w:u w:color="000000" w:themeColor="text1"/>
        </w:rPr>
        <w:tab/>
        <w:t>Notwithstanding any other provision of law, the owner</w:t>
      </w:r>
      <w:r>
        <w:rPr>
          <w:rFonts w:cs="Times New Roman"/>
          <w:color w:val="000000" w:themeColor="text1"/>
          <w:u w:color="000000" w:themeColor="text1"/>
        </w:rPr>
        <w:noBreakHyphen/>
      </w:r>
      <w:r w:rsidRPr="000C3FE4">
        <w:rPr>
          <w:rFonts w:cs="Times New Roman"/>
          <w:color w:val="000000" w:themeColor="text1"/>
          <w:u w:color="000000" w:themeColor="text1"/>
        </w:rPr>
        <w:t>occupant of a legal residence is not disqualified from receiving the four percent assessment ratio allowed by this item, if the taxpayer</w:t>
      </w:r>
      <w:r w:rsidRPr="00B576EA">
        <w:rPr>
          <w:rFonts w:cs="Times New Roman"/>
          <w:color w:val="000000" w:themeColor="text1"/>
          <w:u w:color="000000" w:themeColor="text1"/>
        </w:rPr>
        <w:t>’</w:t>
      </w:r>
      <w:r w:rsidRPr="000C3FE4">
        <w:rPr>
          <w:rFonts w:cs="Times New Roman"/>
          <w:color w:val="000000" w:themeColor="text1"/>
          <w:u w:color="000000" w:themeColor="text1"/>
        </w:rPr>
        <w:t>s residence meets the requirements of Internal Revenue Code Section 280A(g) as defined in Section 12</w:t>
      </w:r>
      <w:r>
        <w:rPr>
          <w:rFonts w:cs="Times New Roman"/>
          <w:color w:val="000000" w:themeColor="text1"/>
          <w:u w:color="000000" w:themeColor="text1"/>
        </w:rPr>
        <w:noBreakHyphen/>
      </w:r>
      <w:r w:rsidRPr="000C3FE4">
        <w:rPr>
          <w:rFonts w:cs="Times New Roman"/>
          <w:color w:val="000000" w:themeColor="text1"/>
          <w:u w:color="000000" w:themeColor="text1"/>
        </w:rPr>
        <w:t>6</w:t>
      </w:r>
      <w:r>
        <w:rPr>
          <w:rFonts w:cs="Times New Roman"/>
          <w:color w:val="000000" w:themeColor="text1"/>
          <w:u w:color="000000" w:themeColor="text1"/>
        </w:rPr>
        <w:noBreakHyphen/>
      </w:r>
      <w:r w:rsidRPr="000C3FE4">
        <w:rPr>
          <w:rFonts w:cs="Times New Roman"/>
          <w:color w:val="000000" w:themeColor="text1"/>
          <w:u w:color="000000" w:themeColor="text1"/>
        </w:rPr>
        <w:t>40(A) and the taxpayer otherwise is eligible to receive the four percent assessment ratio.”</w:t>
      </w: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snapToGrid w:val="0"/>
        </w:rPr>
        <w:t>C.</w:t>
      </w:r>
      <w:r>
        <w:rPr>
          <w:rFonts w:cs="Times New Roman"/>
          <w:snapToGrid w:val="0"/>
        </w:rPr>
        <w:tab/>
      </w:r>
      <w:r>
        <w:rPr>
          <w:rFonts w:cs="Times New Roman"/>
          <w:snapToGrid w:val="0"/>
        </w:rPr>
        <w:tab/>
      </w:r>
      <w:r w:rsidRPr="000C3FE4">
        <w:rPr>
          <w:rFonts w:cs="Times New Roman"/>
          <w:u w:color="000000" w:themeColor="text1"/>
        </w:rPr>
        <w:t xml:space="preserve">This </w:t>
      </w:r>
      <w:r>
        <w:rPr>
          <w:rFonts w:cs="Times New Roman"/>
          <w:u w:color="000000" w:themeColor="text1"/>
        </w:rPr>
        <w:t>section</w:t>
      </w:r>
      <w:r w:rsidRPr="000C3FE4">
        <w:rPr>
          <w:rFonts w:cs="Times New Roman"/>
          <w:u w:color="000000" w:themeColor="text1"/>
        </w:rPr>
        <w:t xml:space="preserve"> takes effect upon approval by the Governor and applies to property tax years beginning after property tax year 2013</w:t>
      </w:r>
      <w:r w:rsidRPr="000C3FE4">
        <w:rPr>
          <w:u w:color="000000" w:themeColor="text1"/>
        </w:rPr>
        <w:t xml:space="preserve">.  </w:t>
      </w:r>
    </w:p>
    <w:p w:rsidR="00B24BD5"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24BD5"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232F">
        <w:rPr>
          <w:rFonts w:cs="Times New Roman"/>
          <w:b/>
          <w:color w:val="000000" w:themeColor="text1"/>
          <w:u w:color="000000" w:themeColor="text1"/>
        </w:rPr>
        <w:t>Verification of federal Schedule E</w:t>
      </w: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C3FE4">
        <w:rPr>
          <w:rFonts w:cs="Times New Roman"/>
          <w:color w:val="000000" w:themeColor="text1"/>
          <w:u w:color="000000" w:themeColor="text1"/>
        </w:rPr>
        <w:t>SECTION</w:t>
      </w:r>
      <w:r w:rsidRPr="000C3FE4">
        <w:rPr>
          <w:rFonts w:cs="Times New Roman"/>
          <w:color w:val="000000" w:themeColor="text1"/>
          <w:u w:color="000000" w:themeColor="text1"/>
        </w:rPr>
        <w:tab/>
        <w:t>2.</w:t>
      </w:r>
      <w:r w:rsidRPr="000C3FE4">
        <w:rPr>
          <w:rFonts w:cs="Times New Roman"/>
          <w:color w:val="000000" w:themeColor="text1"/>
          <w:u w:color="000000" w:themeColor="text1"/>
        </w:rPr>
        <w:tab/>
        <w:t>Section 12</w:t>
      </w:r>
      <w:r>
        <w:rPr>
          <w:rFonts w:cs="Times New Roman"/>
          <w:color w:val="000000" w:themeColor="text1"/>
          <w:u w:color="000000" w:themeColor="text1"/>
        </w:rPr>
        <w:noBreakHyphen/>
      </w:r>
      <w:r w:rsidRPr="000C3FE4">
        <w:rPr>
          <w:rFonts w:cs="Times New Roman"/>
          <w:color w:val="000000" w:themeColor="text1"/>
          <w:u w:color="000000" w:themeColor="text1"/>
        </w:rPr>
        <w:t>54</w:t>
      </w:r>
      <w:r>
        <w:rPr>
          <w:rFonts w:cs="Times New Roman"/>
          <w:color w:val="000000" w:themeColor="text1"/>
          <w:u w:color="000000" w:themeColor="text1"/>
        </w:rPr>
        <w:noBreakHyphen/>
      </w:r>
      <w:r w:rsidRPr="000C3FE4">
        <w:rPr>
          <w:rFonts w:cs="Times New Roman"/>
          <w:color w:val="000000" w:themeColor="text1"/>
          <w:u w:color="000000" w:themeColor="text1"/>
        </w:rPr>
        <w:t xml:space="preserve">240(B) of the 1976 Code, as last amended by Act </w:t>
      </w:r>
      <w:r>
        <w:rPr>
          <w:rFonts w:cs="Times New Roman"/>
          <w:color w:val="000000" w:themeColor="text1"/>
          <w:u w:color="000000" w:themeColor="text1"/>
        </w:rPr>
        <w:t>80</w:t>
      </w:r>
      <w:r w:rsidRPr="000C3FE4">
        <w:rPr>
          <w:rFonts w:cs="Times New Roman"/>
          <w:color w:val="000000" w:themeColor="text1"/>
          <w:u w:color="000000" w:themeColor="text1"/>
        </w:rPr>
        <w:t xml:space="preserve"> of </w:t>
      </w:r>
      <w:r>
        <w:rPr>
          <w:rFonts w:cs="Times New Roman"/>
          <w:color w:val="000000" w:themeColor="text1"/>
          <w:u w:color="000000" w:themeColor="text1"/>
        </w:rPr>
        <w:t>2013</w:t>
      </w:r>
      <w:r w:rsidRPr="000C3FE4">
        <w:rPr>
          <w:rFonts w:cs="Times New Roman"/>
          <w:color w:val="000000" w:themeColor="text1"/>
          <w:u w:color="000000" w:themeColor="text1"/>
        </w:rPr>
        <w:t>, is further amended by adding an appropriately numbered item at the end to read:</w:t>
      </w: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C3FE4">
        <w:rPr>
          <w:rFonts w:cs="Times New Roman"/>
          <w:color w:val="000000" w:themeColor="text1"/>
          <w:u w:color="000000" w:themeColor="text1"/>
        </w:rPr>
        <w:tab/>
        <w:t>“( )</w:t>
      </w:r>
      <w:r w:rsidRPr="000C3FE4">
        <w:rPr>
          <w:rFonts w:cs="Times New Roman"/>
          <w:color w:val="000000" w:themeColor="text1"/>
          <w:u w:color="000000" w:themeColor="text1"/>
        </w:rPr>
        <w:tab/>
        <w:t>verification that the federal Schedule E filed with the department is the same as the Schedule E required by the assessor pursuant to Section 12</w:t>
      </w:r>
      <w:r>
        <w:rPr>
          <w:rFonts w:cs="Times New Roman"/>
          <w:color w:val="000000" w:themeColor="text1"/>
          <w:u w:color="000000" w:themeColor="text1"/>
        </w:rPr>
        <w:noBreakHyphen/>
      </w:r>
      <w:r w:rsidRPr="000C3FE4">
        <w:rPr>
          <w:rFonts w:cs="Times New Roman"/>
          <w:color w:val="000000" w:themeColor="text1"/>
          <w:u w:color="000000" w:themeColor="text1"/>
        </w:rPr>
        <w:t>43</w:t>
      </w:r>
      <w:r>
        <w:rPr>
          <w:rFonts w:cs="Times New Roman"/>
          <w:color w:val="000000" w:themeColor="text1"/>
          <w:u w:color="000000" w:themeColor="text1"/>
        </w:rPr>
        <w:noBreakHyphen/>
      </w:r>
      <w:r w:rsidRPr="000C3FE4">
        <w:rPr>
          <w:rFonts w:cs="Times New Roman"/>
          <w:color w:val="000000" w:themeColor="text1"/>
          <w:u w:color="000000" w:themeColor="text1"/>
        </w:rPr>
        <w:t>220(c).”</w:t>
      </w:r>
    </w:p>
    <w:p w:rsidR="00B24BD5"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24BD5"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232F">
        <w:rPr>
          <w:rFonts w:cs="Times New Roman"/>
          <w:b/>
          <w:color w:val="000000" w:themeColor="text1"/>
          <w:u w:color="000000" w:themeColor="text1"/>
        </w:rPr>
        <w:t>Disallowance of accommodations tax on certain residential rentals</w:t>
      </w: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C3FE4">
        <w:rPr>
          <w:rFonts w:cs="Times New Roman"/>
        </w:rPr>
        <w:t>SECTION</w:t>
      </w:r>
      <w:r w:rsidRPr="000C3FE4">
        <w:rPr>
          <w:rFonts w:cs="Times New Roman"/>
        </w:rPr>
        <w:tab/>
        <w:t>3.</w:t>
      </w:r>
      <w:r w:rsidRPr="000C3FE4">
        <w:rPr>
          <w:rFonts w:cs="Times New Roman"/>
        </w:rPr>
        <w:tab/>
        <w:t>Section 12</w:t>
      </w:r>
      <w:r>
        <w:rPr>
          <w:rFonts w:cs="Times New Roman"/>
        </w:rPr>
        <w:noBreakHyphen/>
      </w:r>
      <w:r w:rsidRPr="000C3FE4">
        <w:rPr>
          <w:rFonts w:cs="Times New Roman"/>
        </w:rPr>
        <w:t>36</w:t>
      </w:r>
      <w:r>
        <w:rPr>
          <w:rFonts w:cs="Times New Roman"/>
        </w:rPr>
        <w:noBreakHyphen/>
      </w:r>
      <w:r w:rsidRPr="000C3FE4">
        <w:rPr>
          <w:rFonts w:cs="Times New Roman"/>
        </w:rPr>
        <w:t>920(A) of the 1976 Code, as last amended by Act 56 of 2005, is further amended to read:</w:t>
      </w: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C3FE4">
        <w:rPr>
          <w:rFonts w:cs="Times New Roman"/>
        </w:rPr>
        <w:tab/>
        <w:t>“(A)</w:t>
      </w:r>
      <w:r w:rsidRPr="000C3FE4">
        <w:rPr>
          <w:rFonts w:cs="Times New Roman"/>
        </w:rPr>
        <w:tab/>
        <w:t>A sales tax equal to seven percent is imposed on the gross proceeds derived from the rental or charges for any rooms, campground spaces, lodgings, or sleeping accommodations furnished to transients by any hotel, inn, tourist court, tourist camp, motel, campground, residence, or any place in which rooms, lodgings, or sleeping accommodations are furnished to transients for a consideration</w:t>
      </w:r>
      <w:r w:rsidRPr="000C3FE4">
        <w:t xml:space="preserve">.  </w:t>
      </w:r>
      <w:r w:rsidRPr="000C3FE4">
        <w:rPr>
          <w:rFonts w:cs="Times New Roman"/>
        </w:rPr>
        <w:t>This tax does not apply:</w:t>
      </w: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C3FE4">
        <w:rPr>
          <w:rFonts w:cs="Times New Roman"/>
        </w:rPr>
        <w:tab/>
      </w:r>
      <w:r w:rsidRPr="000C3FE4">
        <w:rPr>
          <w:rFonts w:cs="Times New Roman"/>
        </w:rPr>
        <w:tab/>
        <w:t>(1)</w:t>
      </w:r>
      <w:r w:rsidRPr="000C3FE4">
        <w:rPr>
          <w:rFonts w:cs="Times New Roman"/>
        </w:rPr>
        <w:tab/>
        <w:t>where the facilities consist of less than six sleeping rooms, contained on the same premises, which is used as the individual</w:t>
      </w:r>
      <w:r w:rsidRPr="00B576EA">
        <w:rPr>
          <w:rFonts w:cs="Times New Roman"/>
        </w:rPr>
        <w:t>’</w:t>
      </w:r>
      <w:r w:rsidRPr="000C3FE4">
        <w:rPr>
          <w:rFonts w:cs="Times New Roman"/>
        </w:rPr>
        <w:t>s place of abode; or</w:t>
      </w: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C3FE4">
        <w:rPr>
          <w:rFonts w:cs="Times New Roman"/>
        </w:rPr>
        <w:tab/>
      </w:r>
      <w:r w:rsidRPr="000C3FE4">
        <w:rPr>
          <w:rFonts w:cs="Times New Roman"/>
        </w:rPr>
        <w:tab/>
        <w:t>(2)</w:t>
      </w:r>
      <w:r w:rsidRPr="000C3FE4">
        <w:rPr>
          <w:rFonts w:cs="Times New Roman"/>
        </w:rPr>
        <w:tab/>
        <w:t>to gross proceeds from rental income wholly excluded from the gross income of the taxpayer pursuant to Internal Revenue Code Section 280A(g) as that code is defined in Section 12</w:t>
      </w:r>
      <w:r>
        <w:rPr>
          <w:rFonts w:cs="Times New Roman"/>
        </w:rPr>
        <w:noBreakHyphen/>
      </w:r>
      <w:r w:rsidRPr="000C3FE4">
        <w:rPr>
          <w:rFonts w:cs="Times New Roman"/>
        </w:rPr>
        <w:t>6</w:t>
      </w:r>
      <w:r>
        <w:rPr>
          <w:rFonts w:cs="Times New Roman"/>
        </w:rPr>
        <w:noBreakHyphen/>
      </w:r>
      <w:r w:rsidRPr="000C3FE4">
        <w:rPr>
          <w:rFonts w:cs="Times New Roman"/>
        </w:rPr>
        <w:t>40(A)</w:t>
      </w:r>
      <w:r w:rsidRPr="000C3FE4">
        <w:t xml:space="preserve">.  </w:t>
      </w: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C3FE4">
        <w:rPr>
          <w:rFonts w:cs="Times New Roman"/>
        </w:rPr>
        <w:tab/>
        <w:t>The gross proceeds derived from the lease or rental of sleeping accommodations supplied to the same person for a period of ninety continuous days are not considered proceeds from transients</w:t>
      </w:r>
      <w:r w:rsidRPr="000C3FE4">
        <w:t xml:space="preserve">.  </w:t>
      </w:r>
      <w:r w:rsidRPr="000C3FE4">
        <w:rPr>
          <w:rFonts w:cs="Times New Roman"/>
        </w:rPr>
        <w:t>The tax imposed by this subsection does not apply to additional guest charges as defined in subsection (B).”</w:t>
      </w:r>
    </w:p>
    <w:p w:rsidR="00B24BD5"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24BD5"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232F">
        <w:rPr>
          <w:rFonts w:cs="Times New Roman"/>
          <w:b/>
          <w:color w:val="000000" w:themeColor="text1"/>
          <w:u w:color="000000" w:themeColor="text1"/>
        </w:rPr>
        <w:t>Property tax exemption and deed recording fee exemption for certain trusts benefitting a religious organization</w:t>
      </w: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C3FE4">
        <w:rPr>
          <w:rFonts w:cs="Times New Roman"/>
          <w:color w:val="000000" w:themeColor="text1"/>
          <w:u w:color="000000" w:themeColor="text1"/>
        </w:rPr>
        <w:t>SECTION</w:t>
      </w:r>
      <w:r w:rsidRPr="000C3FE4">
        <w:rPr>
          <w:rFonts w:cs="Times New Roman"/>
          <w:color w:val="000000" w:themeColor="text1"/>
          <w:u w:color="000000" w:themeColor="text1"/>
        </w:rPr>
        <w:tab/>
        <w:t>4.</w:t>
      </w:r>
      <w:r w:rsidRPr="000C3FE4">
        <w:rPr>
          <w:rFonts w:cs="Times New Roman"/>
          <w:color w:val="000000" w:themeColor="text1"/>
          <w:u w:color="000000" w:themeColor="text1"/>
        </w:rPr>
        <w:tab/>
        <w:t>A.</w:t>
      </w:r>
      <w:r w:rsidRPr="000C3FE4">
        <w:rPr>
          <w:rFonts w:cs="Times New Roman"/>
          <w:color w:val="000000" w:themeColor="text1"/>
          <w:u w:color="000000" w:themeColor="text1"/>
        </w:rPr>
        <w:tab/>
      </w:r>
      <w:r w:rsidRPr="000C3FE4">
        <w:rPr>
          <w:rFonts w:cs="Times New Roman"/>
          <w:color w:val="000000" w:themeColor="text1"/>
          <w:u w:color="000000" w:themeColor="text1"/>
        </w:rPr>
        <w:tab/>
        <w:t>Section 12</w:t>
      </w:r>
      <w:r>
        <w:rPr>
          <w:rFonts w:cs="Times New Roman"/>
          <w:color w:val="000000" w:themeColor="text1"/>
          <w:u w:color="000000" w:themeColor="text1"/>
        </w:rPr>
        <w:noBreakHyphen/>
      </w:r>
      <w:r w:rsidRPr="000C3FE4">
        <w:rPr>
          <w:rFonts w:cs="Times New Roman"/>
          <w:color w:val="000000" w:themeColor="text1"/>
          <w:u w:color="000000" w:themeColor="text1"/>
        </w:rPr>
        <w:t>37</w:t>
      </w:r>
      <w:r>
        <w:rPr>
          <w:rFonts w:cs="Times New Roman"/>
          <w:color w:val="000000" w:themeColor="text1"/>
          <w:u w:color="000000" w:themeColor="text1"/>
        </w:rPr>
        <w:noBreakHyphen/>
      </w:r>
      <w:r w:rsidRPr="000C3FE4">
        <w:rPr>
          <w:rFonts w:cs="Times New Roman"/>
          <w:color w:val="000000" w:themeColor="text1"/>
          <w:u w:color="000000" w:themeColor="text1"/>
        </w:rPr>
        <w:t>220(B)(16) of the 1976 Code is amended to read:</w:t>
      </w: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C3FE4">
        <w:rPr>
          <w:rFonts w:cs="Times New Roman"/>
          <w:color w:val="000000" w:themeColor="text1"/>
          <w:u w:color="000000" w:themeColor="text1"/>
        </w:rPr>
        <w:tab/>
        <w:t>“(16)(a)</w:t>
      </w:r>
      <w:r w:rsidRPr="000C3FE4">
        <w:rPr>
          <w:rFonts w:cs="Times New Roman"/>
          <w:color w:val="000000" w:themeColor="text1"/>
          <w:u w:color="000000" w:themeColor="text1"/>
        </w:rPr>
        <w:tab/>
        <w:t xml:space="preserve">The property of any religious, charitable, eleemosynary, educational, or literary society, corporation, trust, or other association, when the property is used by it primarily for the holding of its meetings and the conduct of the business of the society, corporation, trust, or association and no profit or benefit there from inures to the benefit of any private stockholder or individual. </w:t>
      </w: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C3FE4">
        <w:rPr>
          <w:rFonts w:cs="Times New Roman"/>
          <w:color w:val="000000" w:themeColor="text1"/>
          <w:u w:color="000000" w:themeColor="text1"/>
        </w:rPr>
        <w:tab/>
      </w:r>
      <w:r w:rsidRPr="000C3FE4">
        <w:rPr>
          <w:rFonts w:cs="Times New Roman"/>
          <w:color w:val="000000" w:themeColor="text1"/>
          <w:u w:color="000000" w:themeColor="text1"/>
        </w:rPr>
        <w:tab/>
        <w:t>(b)</w:t>
      </w:r>
      <w:r w:rsidRPr="000C3FE4">
        <w:rPr>
          <w:rFonts w:cs="Times New Roman"/>
          <w:color w:val="000000" w:themeColor="text1"/>
          <w:u w:color="000000" w:themeColor="text1"/>
        </w:rPr>
        <w:tab/>
        <w:t>The property of any religious, charitable, or eleemosynary society, corporation, trust, or other association when the property is acquired for the purpose of building or renovating residential structures on it for not</w:t>
      </w:r>
      <w:r>
        <w:rPr>
          <w:rFonts w:cs="Times New Roman"/>
          <w:color w:val="000000" w:themeColor="text1"/>
          <w:u w:color="000000" w:themeColor="text1"/>
        </w:rPr>
        <w:noBreakHyphen/>
      </w:r>
      <w:r w:rsidRPr="000C3FE4">
        <w:rPr>
          <w:rFonts w:cs="Times New Roman"/>
          <w:color w:val="000000" w:themeColor="text1"/>
          <w:u w:color="000000" w:themeColor="text1"/>
        </w:rPr>
        <w:t>for</w:t>
      </w:r>
      <w:r>
        <w:rPr>
          <w:rFonts w:cs="Times New Roman"/>
          <w:color w:val="000000" w:themeColor="text1"/>
          <w:u w:color="000000" w:themeColor="text1"/>
        </w:rPr>
        <w:noBreakHyphen/>
      </w:r>
      <w:r w:rsidRPr="000C3FE4">
        <w:rPr>
          <w:rFonts w:cs="Times New Roman"/>
          <w:color w:val="000000" w:themeColor="text1"/>
          <w:u w:color="000000" w:themeColor="text1"/>
        </w:rPr>
        <w:t>profit sale to economically disadvantaged persons</w:t>
      </w:r>
      <w:r w:rsidRPr="000C3FE4">
        <w:rPr>
          <w:color w:val="000000" w:themeColor="text1"/>
          <w:u w:color="000000" w:themeColor="text1"/>
        </w:rPr>
        <w:t xml:space="preserve">.  </w:t>
      </w:r>
      <w:r w:rsidRPr="000C3FE4">
        <w:rPr>
          <w:rFonts w:cs="Times New Roman"/>
          <w:color w:val="000000" w:themeColor="text1"/>
          <w:u w:color="000000" w:themeColor="text1"/>
        </w:rPr>
        <w:t xml:space="preserve">The total properties for which the religious, charitable, or eleemosynary society, corporation, trust, or other association may claim this exemption in accordance with this paragraph may not exceed fifty acres per county within the State. </w:t>
      </w: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C3FE4">
        <w:rPr>
          <w:rFonts w:cs="Times New Roman"/>
          <w:color w:val="000000" w:themeColor="text1"/>
          <w:u w:color="000000" w:themeColor="text1"/>
        </w:rPr>
        <w:tab/>
      </w:r>
      <w:r w:rsidRPr="000C3FE4">
        <w:rPr>
          <w:rFonts w:cs="Times New Roman"/>
          <w:color w:val="000000" w:themeColor="text1"/>
          <w:u w:color="000000" w:themeColor="text1"/>
        </w:rPr>
        <w:tab/>
        <w:t>(c)</w:t>
      </w:r>
      <w:r w:rsidRPr="000C3FE4">
        <w:rPr>
          <w:rFonts w:cs="Times New Roman"/>
          <w:color w:val="000000" w:themeColor="text1"/>
          <w:u w:color="000000" w:themeColor="text1"/>
        </w:rPr>
        <w:tab/>
        <w:t>The exemption allowed pursuant to subitem (a) of this item extends to real property owned by an organization described in subitem (a) and which qualifies as a tax exempt organization pursuant to Internal Revenue Code Section 501(c)(3), when the real property is held for a future use by the organization that would qualify for the exemption allowed pursuant to subitem (a) of this item or held for investment by the organization in sole pursuit of the organization</w:t>
      </w:r>
      <w:r w:rsidRPr="00B576EA">
        <w:rPr>
          <w:rFonts w:cs="Times New Roman"/>
          <w:color w:val="000000" w:themeColor="text1"/>
          <w:u w:color="000000" w:themeColor="text1"/>
        </w:rPr>
        <w:t>’</w:t>
      </w:r>
      <w:r w:rsidRPr="000C3FE4">
        <w:rPr>
          <w:rFonts w:cs="Times New Roman"/>
          <w:color w:val="000000" w:themeColor="text1"/>
          <w:u w:color="000000" w:themeColor="text1"/>
        </w:rPr>
        <w:t>s exempt purposes and while held this real property is not rented or leased for a purpose unrelated to the exempt purposes of the organization and the use of the real property does not inure to the benefit of any private stockholder or individual</w:t>
      </w:r>
      <w:r w:rsidRPr="000C3FE4">
        <w:rPr>
          <w:color w:val="000000" w:themeColor="text1"/>
          <w:u w:color="000000" w:themeColor="text1"/>
        </w:rPr>
        <w:t xml:space="preserve">.  </w:t>
      </w:r>
      <w:r w:rsidRPr="000C3FE4">
        <w:rPr>
          <w:rFonts w:cs="Times New Roman"/>
          <w:color w:val="000000" w:themeColor="text1"/>
          <w:u w:color="000000" w:themeColor="text1"/>
        </w:rPr>
        <w:t>Real property donated to the organization which receives the exemption allowed pursuant to this subitem is allowed the exemption for no more than three consecutive property tax years</w:t>
      </w:r>
      <w:r w:rsidRPr="000C3FE4">
        <w:rPr>
          <w:color w:val="000000" w:themeColor="text1"/>
          <w:u w:color="000000" w:themeColor="text1"/>
        </w:rPr>
        <w:t xml:space="preserve">.  </w:t>
      </w:r>
      <w:r w:rsidRPr="000C3FE4">
        <w:rPr>
          <w:rFonts w:cs="Times New Roman"/>
          <w:color w:val="000000" w:themeColor="text1"/>
          <w:u w:color="000000" w:themeColor="text1"/>
        </w:rPr>
        <w:t>If real property acquired by the organization by purchase receives the exemption allowed pursuant to this subitem and is subsequently sold without ever having been put to the exempt use, the exemption allowed pursuant to this subitem is deemed terminated as of December thirty</w:t>
      </w:r>
      <w:r>
        <w:rPr>
          <w:rFonts w:cs="Times New Roman"/>
          <w:color w:val="000000" w:themeColor="text1"/>
          <w:u w:color="000000" w:themeColor="text1"/>
        </w:rPr>
        <w:noBreakHyphen/>
      </w:r>
      <w:r w:rsidRPr="000C3FE4">
        <w:rPr>
          <w:rFonts w:cs="Times New Roman"/>
          <w:color w:val="000000" w:themeColor="text1"/>
          <w:u w:color="000000" w:themeColor="text1"/>
        </w:rPr>
        <w:t>first preceding the year of sale and the property is subject to property tax for the year of sale to which must be added a recapture amount equal to the property tax that would have been due on the real property for not more than the four preceding years in which the real property received the exemption allowed pursuant to this subitem</w:t>
      </w:r>
      <w:r w:rsidRPr="000C3FE4">
        <w:rPr>
          <w:color w:val="000000" w:themeColor="text1"/>
          <w:u w:color="000000" w:themeColor="text1"/>
        </w:rPr>
        <w:t xml:space="preserve">.  </w:t>
      </w:r>
      <w:r w:rsidRPr="000C3FE4">
        <w:rPr>
          <w:rFonts w:cs="Times New Roman"/>
          <w:color w:val="000000" w:themeColor="text1"/>
          <w:u w:color="000000" w:themeColor="text1"/>
        </w:rPr>
        <w:t>The recapture amount is deemed property tax for all purposes for payment and collection.</w:t>
      </w: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C3FE4">
        <w:rPr>
          <w:rFonts w:cs="Times New Roman"/>
          <w:color w:val="000000" w:themeColor="text1"/>
          <w:u w:color="000000" w:themeColor="text1"/>
        </w:rPr>
        <w:tab/>
      </w:r>
      <w:r w:rsidRPr="000C3FE4">
        <w:rPr>
          <w:rFonts w:cs="Times New Roman"/>
          <w:color w:val="000000" w:themeColor="text1"/>
          <w:u w:color="000000" w:themeColor="text1"/>
        </w:rPr>
        <w:tab/>
        <w:t>(d)</w:t>
      </w:r>
      <w:r w:rsidRPr="000C3FE4">
        <w:rPr>
          <w:rFonts w:cs="Times New Roman"/>
          <w:color w:val="000000" w:themeColor="text1"/>
          <w:u w:color="000000" w:themeColor="text1"/>
        </w:rPr>
        <w:tab/>
        <w:t>To qualify for the exemption allowed by this item, a trust must be a trust that is established solely for the benefit of a religious organization.”</w:t>
      </w: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C3FE4">
        <w:rPr>
          <w:rFonts w:cs="Times New Roman"/>
          <w:color w:val="000000" w:themeColor="text1"/>
          <w:u w:color="000000" w:themeColor="text1"/>
        </w:rPr>
        <w:t>B.</w:t>
      </w:r>
      <w:r w:rsidRPr="000C3FE4">
        <w:rPr>
          <w:rFonts w:cs="Times New Roman"/>
          <w:color w:val="000000" w:themeColor="text1"/>
          <w:u w:color="000000" w:themeColor="text1"/>
        </w:rPr>
        <w:tab/>
      </w:r>
      <w:r w:rsidRPr="000C3FE4">
        <w:rPr>
          <w:rFonts w:cs="Times New Roman"/>
          <w:color w:val="000000" w:themeColor="text1"/>
          <w:u w:color="000000" w:themeColor="text1"/>
        </w:rPr>
        <w:tab/>
        <w:t>Section 12</w:t>
      </w:r>
      <w:r>
        <w:rPr>
          <w:rFonts w:cs="Times New Roman"/>
          <w:color w:val="000000" w:themeColor="text1"/>
          <w:u w:color="000000" w:themeColor="text1"/>
        </w:rPr>
        <w:noBreakHyphen/>
      </w:r>
      <w:r w:rsidRPr="000C3FE4">
        <w:rPr>
          <w:rFonts w:cs="Times New Roman"/>
          <w:color w:val="000000" w:themeColor="text1"/>
          <w:u w:color="000000" w:themeColor="text1"/>
        </w:rPr>
        <w:t>24</w:t>
      </w:r>
      <w:r>
        <w:rPr>
          <w:rFonts w:cs="Times New Roman"/>
          <w:color w:val="000000" w:themeColor="text1"/>
          <w:u w:color="000000" w:themeColor="text1"/>
        </w:rPr>
        <w:noBreakHyphen/>
      </w:r>
      <w:r w:rsidRPr="000C3FE4">
        <w:rPr>
          <w:rFonts w:cs="Times New Roman"/>
          <w:color w:val="000000" w:themeColor="text1"/>
          <w:u w:color="000000" w:themeColor="text1"/>
        </w:rPr>
        <w:t>40(8) of the 1976 Code is amended to read:</w:t>
      </w: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C3FE4">
        <w:rPr>
          <w:rFonts w:cs="Times New Roman"/>
          <w:color w:val="000000" w:themeColor="text1"/>
          <w:u w:color="000000" w:themeColor="text1"/>
        </w:rPr>
        <w:tab/>
        <w:t>“(8)</w:t>
      </w:r>
      <w:r w:rsidRPr="000C3FE4">
        <w:rPr>
          <w:rFonts w:cs="Times New Roman"/>
          <w:color w:val="000000" w:themeColor="text1"/>
          <w:u w:color="000000" w:themeColor="text1"/>
        </w:rPr>
        <w:tab/>
        <w:t>transferring realty to a corporation, a partnership, or a trust as a stockholder, partner, or trust beneficiary of the entity or so as to become a stockholder, partner, or trust beneficiary of the entity as long as no consideration is paid for the transfer other than stock in the corporation, interest in the partnership, beneficiary interest in the trust, or the increase in value in the stock or interest held by the grantor</w:t>
      </w:r>
      <w:r w:rsidRPr="000C3FE4">
        <w:rPr>
          <w:color w:val="000000" w:themeColor="text1"/>
          <w:u w:color="000000" w:themeColor="text1"/>
        </w:rPr>
        <w:t xml:space="preserve">.  </w:t>
      </w:r>
      <w:r w:rsidRPr="000C3FE4">
        <w:rPr>
          <w:rFonts w:cs="Times New Roman"/>
          <w:color w:val="000000" w:themeColor="text1"/>
          <w:u w:color="000000" w:themeColor="text1"/>
        </w:rPr>
        <w:t>However, except for transfers from one family trust to another family trust without consideration or transfers from a trust established for the benefit of a religious organization to the religious organization, the transfer of realty from a corporation, a partnership, or a trust to a stockholder, partner, or trust beneficiary of the entity is subject to the fee, even if the realty is transferred to another corporation, a partnership, or trust;”</w:t>
      </w: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C3FE4">
        <w:rPr>
          <w:rFonts w:cs="Times New Roman"/>
          <w:color w:val="000000" w:themeColor="text1"/>
          <w:u w:color="000000" w:themeColor="text1"/>
        </w:rPr>
        <w:t>C.</w:t>
      </w:r>
      <w:r w:rsidRPr="000C3FE4">
        <w:rPr>
          <w:rFonts w:cs="Times New Roman"/>
          <w:color w:val="000000" w:themeColor="text1"/>
          <w:u w:color="000000" w:themeColor="text1"/>
        </w:rPr>
        <w:tab/>
      </w:r>
      <w:r w:rsidRPr="000C3FE4">
        <w:rPr>
          <w:rFonts w:cs="Times New Roman"/>
          <w:color w:val="000000" w:themeColor="text1"/>
          <w:u w:color="000000" w:themeColor="text1"/>
        </w:rPr>
        <w:tab/>
        <w:t xml:space="preserve">This </w:t>
      </w:r>
      <w:r>
        <w:rPr>
          <w:rFonts w:cs="Times New Roman"/>
          <w:color w:val="000000" w:themeColor="text1"/>
          <w:u w:color="000000" w:themeColor="text1"/>
        </w:rPr>
        <w:t>section</w:t>
      </w:r>
      <w:r w:rsidRPr="000C3FE4">
        <w:rPr>
          <w:rFonts w:cs="Times New Roman"/>
          <w:color w:val="000000" w:themeColor="text1"/>
          <w:u w:color="000000" w:themeColor="text1"/>
        </w:rPr>
        <w:t xml:space="preserve"> takes effect upon approval by the Governor and applies to property tax years beginning after 2013.</w:t>
      </w:r>
    </w:p>
    <w:p w:rsidR="00B24BD5"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24BD5"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232F">
        <w:rPr>
          <w:rFonts w:cs="Times New Roman"/>
          <w:b/>
          <w:color w:val="000000" w:themeColor="text1"/>
          <w:u w:color="000000" w:themeColor="text1"/>
        </w:rPr>
        <w:t xml:space="preserve">Ownership percentage not required for </w:t>
      </w:r>
      <w:r>
        <w:rPr>
          <w:rFonts w:cs="Times New Roman"/>
          <w:b/>
          <w:color w:val="000000" w:themeColor="text1"/>
          <w:u w:color="000000" w:themeColor="text1"/>
        </w:rPr>
        <w:t>four percent</w:t>
      </w:r>
      <w:r w:rsidRPr="0005232F">
        <w:rPr>
          <w:rFonts w:cs="Times New Roman"/>
          <w:b/>
          <w:color w:val="000000" w:themeColor="text1"/>
          <w:u w:color="000000" w:themeColor="text1"/>
        </w:rPr>
        <w:t xml:space="preserve"> assessment in certain circumstances</w:t>
      </w: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5.</w:t>
      </w:r>
      <w:r>
        <w:rPr>
          <w:rFonts w:cs="Times New Roman"/>
          <w:color w:val="000000" w:themeColor="text1"/>
          <w:u w:color="000000" w:themeColor="text1"/>
        </w:rPr>
        <w:tab/>
      </w:r>
      <w:r w:rsidRPr="000C3FE4">
        <w:rPr>
          <w:rFonts w:cs="Times New Roman"/>
          <w:color w:val="000000" w:themeColor="text1"/>
          <w:u w:color="000000" w:themeColor="text1"/>
        </w:rPr>
        <w:t>A.</w:t>
      </w:r>
      <w:r w:rsidRPr="000C3FE4">
        <w:rPr>
          <w:rFonts w:cs="Times New Roman"/>
          <w:color w:val="000000" w:themeColor="text1"/>
          <w:u w:color="000000" w:themeColor="text1"/>
        </w:rPr>
        <w:tab/>
      </w:r>
      <w:r w:rsidRPr="000C3FE4">
        <w:rPr>
          <w:rFonts w:cs="Times New Roman"/>
          <w:color w:val="000000" w:themeColor="text1"/>
          <w:u w:color="000000" w:themeColor="text1"/>
        </w:rPr>
        <w:tab/>
        <w:t>Section 12</w:t>
      </w:r>
      <w:r>
        <w:rPr>
          <w:rFonts w:cs="Times New Roman"/>
          <w:color w:val="000000" w:themeColor="text1"/>
          <w:u w:color="000000" w:themeColor="text1"/>
        </w:rPr>
        <w:noBreakHyphen/>
      </w:r>
      <w:r w:rsidRPr="000C3FE4">
        <w:rPr>
          <w:rFonts w:cs="Times New Roman"/>
          <w:color w:val="000000" w:themeColor="text1"/>
          <w:u w:color="000000" w:themeColor="text1"/>
        </w:rPr>
        <w:t>43</w:t>
      </w:r>
      <w:r>
        <w:rPr>
          <w:rFonts w:cs="Times New Roman"/>
          <w:color w:val="000000" w:themeColor="text1"/>
          <w:u w:color="000000" w:themeColor="text1"/>
        </w:rPr>
        <w:noBreakHyphen/>
      </w:r>
      <w:r w:rsidRPr="000C3FE4">
        <w:rPr>
          <w:rFonts w:cs="Times New Roman"/>
          <w:color w:val="000000" w:themeColor="text1"/>
          <w:u w:color="000000" w:themeColor="text1"/>
        </w:rPr>
        <w:t>220(c)(8) of the 1976 Code is amended to read:</w:t>
      </w: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0C3FE4">
        <w:rPr>
          <w:rFonts w:cs="Times New Roman"/>
          <w:color w:val="000000" w:themeColor="text1"/>
          <w:u w:color="000000" w:themeColor="text1"/>
        </w:rPr>
        <w:tab/>
        <w:t>“(8)(i)</w:t>
      </w:r>
      <w:r w:rsidRPr="000C3FE4">
        <w:rPr>
          <w:rFonts w:cs="Times New Roman"/>
          <w:color w:val="000000" w:themeColor="text1"/>
          <w:u w:color="000000" w:themeColor="text1"/>
        </w:rPr>
        <w:tab/>
        <w:t>For ownership interests in residential property created by deed if the interest in the property has not already transferred by operation of law, when the individual claiming the special four percent assessment ratio allowed by this item has an ownership interest in the residence that is less than fifty percent ownership in fee simple, then the value of the residence allowed the special four percent assessment ratio is a percentage of that value equal to the individual</w:t>
      </w:r>
      <w:r w:rsidRPr="00B576EA">
        <w:rPr>
          <w:rFonts w:cs="Times New Roman"/>
          <w:color w:val="000000" w:themeColor="text1"/>
          <w:u w:color="000000" w:themeColor="text1"/>
        </w:rPr>
        <w:t>’</w:t>
      </w:r>
      <w:r w:rsidRPr="000C3FE4">
        <w:rPr>
          <w:rFonts w:cs="Times New Roman"/>
          <w:color w:val="000000" w:themeColor="text1"/>
          <w:u w:color="000000" w:themeColor="text1"/>
        </w:rPr>
        <w:t>s ownership interest in the residence, but not less than the amount provided pursuant to subitem (4) of this item</w:t>
      </w:r>
      <w:r w:rsidRPr="000C3FE4">
        <w:rPr>
          <w:color w:val="000000" w:themeColor="text1"/>
          <w:u w:color="000000" w:themeColor="text1"/>
        </w:rPr>
        <w:t xml:space="preserve">.  </w:t>
      </w:r>
      <w:r w:rsidRPr="000C3FE4">
        <w:rPr>
          <w:rFonts w:cs="Times New Roman"/>
          <w:color w:val="000000" w:themeColor="text1"/>
          <w:u w:color="000000" w:themeColor="text1"/>
        </w:rPr>
        <w:t>This subitem (8) does not apply in the case of a residence otherwise eligible for the special four percent assessment ratio when occupied jointly by a married couple or which remains occupied by a spouse legally separated from a spouse who has abandoned the residence</w:t>
      </w:r>
      <w:r w:rsidRPr="000C3FE4">
        <w:rPr>
          <w:color w:val="000000" w:themeColor="text1"/>
          <w:u w:color="000000" w:themeColor="text1"/>
        </w:rPr>
        <w:t xml:space="preserve">.  </w:t>
      </w:r>
      <w:r w:rsidRPr="000C3FE4">
        <w:rPr>
          <w:rFonts w:cs="Times New Roman"/>
          <w:color w:val="000000" w:themeColor="text1"/>
          <w:u w:color="000000" w:themeColor="text1"/>
        </w:rPr>
        <w:t>If the special four percent assessment ratio allowed by this item applies to only a fraction of the value of residence, then the exemption allowed pursuant to Section 12</w:t>
      </w:r>
      <w:r>
        <w:rPr>
          <w:rFonts w:cs="Times New Roman"/>
          <w:color w:val="000000" w:themeColor="text1"/>
          <w:u w:color="000000" w:themeColor="text1"/>
        </w:rPr>
        <w:noBreakHyphen/>
      </w:r>
      <w:r w:rsidRPr="000C3FE4">
        <w:rPr>
          <w:rFonts w:cs="Times New Roman"/>
          <w:color w:val="000000" w:themeColor="text1"/>
          <w:u w:color="000000" w:themeColor="text1"/>
        </w:rPr>
        <w:t>37</w:t>
      </w:r>
      <w:r>
        <w:rPr>
          <w:rFonts w:cs="Times New Roman"/>
          <w:color w:val="000000" w:themeColor="text1"/>
          <w:u w:color="000000" w:themeColor="text1"/>
        </w:rPr>
        <w:noBreakHyphen/>
      </w:r>
      <w:r w:rsidRPr="000C3FE4">
        <w:rPr>
          <w:rFonts w:cs="Times New Roman"/>
          <w:color w:val="000000" w:themeColor="text1"/>
          <w:u w:color="000000" w:themeColor="text1"/>
        </w:rPr>
        <w:t>220(B)(47) applies only to value attributable to the taxpayer</w:t>
      </w:r>
      <w:r w:rsidRPr="00B576EA">
        <w:rPr>
          <w:rFonts w:cs="Times New Roman"/>
          <w:color w:val="000000" w:themeColor="text1"/>
          <w:u w:color="000000" w:themeColor="text1"/>
        </w:rPr>
        <w:t>’</w:t>
      </w:r>
      <w:r w:rsidRPr="000C3FE4">
        <w:rPr>
          <w:rFonts w:cs="Times New Roman"/>
          <w:color w:val="000000" w:themeColor="text1"/>
          <w:u w:color="000000" w:themeColor="text1"/>
        </w:rPr>
        <w:t xml:space="preserve">s ownership interest. </w:t>
      </w: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C3FE4">
        <w:rPr>
          <w:rFonts w:cs="Times New Roman"/>
          <w:color w:val="000000" w:themeColor="text1"/>
          <w:u w:color="000000" w:themeColor="text1"/>
        </w:rPr>
        <w:tab/>
      </w:r>
      <w:r w:rsidRPr="000C3FE4">
        <w:rPr>
          <w:rFonts w:cs="Times New Roman"/>
          <w:color w:val="000000" w:themeColor="text1"/>
          <w:u w:color="000000" w:themeColor="text1"/>
        </w:rPr>
        <w:tab/>
      </w:r>
      <w:r w:rsidRPr="000C3FE4">
        <w:rPr>
          <w:rFonts w:cs="Times New Roman"/>
          <w:color w:val="000000" w:themeColor="text1"/>
          <w:u w:color="000000" w:themeColor="text1"/>
        </w:rPr>
        <w:tab/>
        <w:t>(ii)</w:t>
      </w:r>
      <w:r w:rsidRPr="000C3FE4">
        <w:rPr>
          <w:rFonts w:cs="Times New Roman"/>
          <w:color w:val="000000" w:themeColor="text1"/>
          <w:u w:color="000000" w:themeColor="text1"/>
        </w:rPr>
        <w:tab/>
        <w:t>Notwithstanding</w:t>
      </w:r>
      <w:r w:rsidRPr="000C3FE4">
        <w:rPr>
          <w:color w:val="000000" w:themeColor="text1"/>
          <w:u w:color="000000" w:themeColor="text1"/>
        </w:rPr>
        <w:t xml:space="preserve"> </w:t>
      </w:r>
      <w:r w:rsidRPr="000C3FE4">
        <w:rPr>
          <w:rFonts w:cs="Times New Roman"/>
          <w:color w:val="000000" w:themeColor="text1"/>
          <w:u w:color="000000" w:themeColor="text1"/>
        </w:rPr>
        <w:t xml:space="preserve">subsubitem (i), for ownership interests in residential property created by deed if the interest in the property has not already transferred by operation of law, an applicant may qualify for the four percent assessment ratio on the entire value of the property if the applicant: </w:t>
      </w: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C3FE4">
        <w:rPr>
          <w:rFonts w:cs="Times New Roman"/>
          <w:color w:val="000000" w:themeColor="text1"/>
          <w:u w:color="000000" w:themeColor="text1"/>
        </w:rPr>
        <w:tab/>
      </w:r>
      <w:r w:rsidRPr="000C3FE4">
        <w:rPr>
          <w:rFonts w:cs="Times New Roman"/>
          <w:color w:val="000000" w:themeColor="text1"/>
          <w:u w:color="000000" w:themeColor="text1"/>
        </w:rPr>
        <w:tab/>
      </w:r>
      <w:r w:rsidRPr="000C3FE4">
        <w:rPr>
          <w:rFonts w:cs="Times New Roman"/>
          <w:color w:val="000000" w:themeColor="text1"/>
          <w:u w:color="000000" w:themeColor="text1"/>
        </w:rPr>
        <w:tab/>
      </w:r>
      <w:r w:rsidRPr="000C3FE4">
        <w:rPr>
          <w:rFonts w:cs="Times New Roman"/>
          <w:color w:val="000000" w:themeColor="text1"/>
          <w:u w:color="000000" w:themeColor="text1"/>
        </w:rPr>
        <w:tab/>
        <w:t>(A)</w:t>
      </w:r>
      <w:r w:rsidRPr="000C3FE4">
        <w:rPr>
          <w:rFonts w:cs="Times New Roman"/>
          <w:color w:val="000000" w:themeColor="text1"/>
          <w:u w:color="000000" w:themeColor="text1"/>
        </w:rPr>
        <w:tab/>
        <w:t>owns at least a twenty</w:t>
      </w:r>
      <w:r>
        <w:rPr>
          <w:rFonts w:cs="Times New Roman"/>
          <w:color w:val="000000" w:themeColor="text1"/>
          <w:u w:color="000000" w:themeColor="text1"/>
        </w:rPr>
        <w:noBreakHyphen/>
      </w:r>
      <w:r w:rsidRPr="000C3FE4">
        <w:rPr>
          <w:rFonts w:cs="Times New Roman"/>
          <w:color w:val="000000" w:themeColor="text1"/>
          <w:u w:color="000000" w:themeColor="text1"/>
        </w:rPr>
        <w:t>five percent interest in the subject property with immediate family members;</w:t>
      </w: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C3FE4">
        <w:rPr>
          <w:rFonts w:cs="Times New Roman"/>
          <w:color w:val="000000" w:themeColor="text1"/>
          <w:u w:color="000000" w:themeColor="text1"/>
        </w:rPr>
        <w:tab/>
      </w:r>
      <w:r w:rsidRPr="000C3FE4">
        <w:rPr>
          <w:rFonts w:cs="Times New Roman"/>
          <w:color w:val="000000" w:themeColor="text1"/>
          <w:u w:color="000000" w:themeColor="text1"/>
        </w:rPr>
        <w:tab/>
      </w:r>
      <w:r w:rsidRPr="000C3FE4">
        <w:rPr>
          <w:rFonts w:cs="Times New Roman"/>
          <w:color w:val="000000" w:themeColor="text1"/>
          <w:u w:color="000000" w:themeColor="text1"/>
        </w:rPr>
        <w:tab/>
      </w:r>
      <w:r w:rsidRPr="000C3FE4">
        <w:rPr>
          <w:rFonts w:cs="Times New Roman"/>
          <w:color w:val="000000" w:themeColor="text1"/>
          <w:u w:color="000000" w:themeColor="text1"/>
        </w:rPr>
        <w:tab/>
        <w:t>(B)</w:t>
      </w:r>
      <w:r w:rsidRPr="000C3FE4">
        <w:rPr>
          <w:rFonts w:cs="Times New Roman"/>
          <w:color w:val="000000" w:themeColor="text1"/>
          <w:u w:color="000000" w:themeColor="text1"/>
        </w:rPr>
        <w:tab/>
        <w:t>is not a member of a household currently receiving the four percent assessment ratio on another property;</w:t>
      </w:r>
      <w:r w:rsidRPr="000C3FE4">
        <w:rPr>
          <w:color w:val="000000" w:themeColor="text1"/>
          <w:u w:color="000000" w:themeColor="text1"/>
        </w:rPr>
        <w:t xml:space="preserve"> </w:t>
      </w:r>
      <w:r w:rsidRPr="000C3FE4">
        <w:rPr>
          <w:rFonts w:cs="Times New Roman"/>
          <w:color w:val="000000" w:themeColor="text1"/>
          <w:u w:color="000000" w:themeColor="text1"/>
        </w:rPr>
        <w:t xml:space="preserve">and </w:t>
      </w: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C3FE4">
        <w:rPr>
          <w:rFonts w:cs="Times New Roman"/>
          <w:color w:val="000000" w:themeColor="text1"/>
          <w:u w:color="000000" w:themeColor="text1"/>
        </w:rPr>
        <w:tab/>
      </w:r>
      <w:r w:rsidRPr="000C3FE4">
        <w:rPr>
          <w:rFonts w:cs="Times New Roman"/>
          <w:color w:val="000000" w:themeColor="text1"/>
          <w:u w:color="000000" w:themeColor="text1"/>
        </w:rPr>
        <w:tab/>
      </w:r>
      <w:r w:rsidRPr="000C3FE4">
        <w:rPr>
          <w:rFonts w:cs="Times New Roman"/>
          <w:color w:val="000000" w:themeColor="text1"/>
          <w:u w:color="000000" w:themeColor="text1"/>
        </w:rPr>
        <w:tab/>
      </w:r>
      <w:r w:rsidRPr="000C3FE4">
        <w:rPr>
          <w:rFonts w:cs="Times New Roman"/>
          <w:color w:val="000000" w:themeColor="text1"/>
          <w:u w:color="000000" w:themeColor="text1"/>
        </w:rPr>
        <w:tab/>
        <w:t>(C)</w:t>
      </w:r>
      <w:r w:rsidRPr="000C3FE4">
        <w:rPr>
          <w:rFonts w:cs="Times New Roman"/>
          <w:color w:val="000000" w:themeColor="text1"/>
          <w:u w:color="000000" w:themeColor="text1"/>
        </w:rPr>
        <w:tab/>
        <w:t xml:space="preserve">otherwise qualifies for the four percent assessment ratio. </w:t>
      </w: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C3FE4">
        <w:rPr>
          <w:rFonts w:cs="Times New Roman"/>
          <w:color w:val="000000" w:themeColor="text1"/>
          <w:u w:color="000000" w:themeColor="text1"/>
        </w:rPr>
        <w:tab/>
      </w:r>
      <w:r w:rsidRPr="000C3FE4">
        <w:rPr>
          <w:rFonts w:cs="Times New Roman"/>
          <w:color w:val="000000" w:themeColor="text1"/>
          <w:u w:color="000000" w:themeColor="text1"/>
        </w:rPr>
        <w:tab/>
      </w:r>
      <w:r w:rsidRPr="000C3FE4">
        <w:rPr>
          <w:rFonts w:cs="Times New Roman"/>
          <w:color w:val="000000" w:themeColor="text1"/>
          <w:u w:color="000000" w:themeColor="text1"/>
        </w:rPr>
        <w:tab/>
        <w:t>(iii)</w:t>
      </w:r>
      <w:r w:rsidRPr="000C3FE4">
        <w:rPr>
          <w:rFonts w:cs="Times New Roman"/>
          <w:color w:val="000000" w:themeColor="text1"/>
          <w:u w:color="000000" w:themeColor="text1"/>
        </w:rPr>
        <w:tab/>
        <w:t>This subitem (8) does not apply to property held exclusively by:</w:t>
      </w: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C3FE4">
        <w:rPr>
          <w:rFonts w:cs="Times New Roman"/>
          <w:color w:val="000000" w:themeColor="text1"/>
          <w:u w:color="000000" w:themeColor="text1"/>
        </w:rPr>
        <w:tab/>
      </w:r>
      <w:r w:rsidRPr="000C3FE4">
        <w:rPr>
          <w:rFonts w:cs="Times New Roman"/>
          <w:color w:val="000000" w:themeColor="text1"/>
          <w:u w:color="000000" w:themeColor="text1"/>
        </w:rPr>
        <w:tab/>
      </w:r>
      <w:r w:rsidRPr="000C3FE4">
        <w:rPr>
          <w:rFonts w:cs="Times New Roman"/>
          <w:color w:val="000000" w:themeColor="text1"/>
          <w:u w:color="000000" w:themeColor="text1"/>
        </w:rPr>
        <w:tab/>
      </w:r>
      <w:r w:rsidRPr="000C3FE4">
        <w:rPr>
          <w:rFonts w:cs="Times New Roman"/>
          <w:color w:val="000000" w:themeColor="text1"/>
          <w:u w:color="000000" w:themeColor="text1"/>
        </w:rPr>
        <w:tab/>
        <w:t>(A)</w:t>
      </w:r>
      <w:r w:rsidRPr="000C3FE4">
        <w:rPr>
          <w:rFonts w:cs="Times New Roman"/>
          <w:color w:val="000000" w:themeColor="text1"/>
          <w:u w:color="000000" w:themeColor="text1"/>
        </w:rPr>
        <w:tab/>
        <w:t>an applicant, or the applicant and the applicant</w:t>
      </w:r>
      <w:r w:rsidRPr="00B576EA">
        <w:rPr>
          <w:rFonts w:cs="Times New Roman"/>
          <w:color w:val="000000" w:themeColor="text1"/>
          <w:u w:color="000000" w:themeColor="text1"/>
        </w:rPr>
        <w:t>’</w:t>
      </w:r>
      <w:r w:rsidRPr="000C3FE4">
        <w:rPr>
          <w:rFonts w:cs="Times New Roman"/>
          <w:color w:val="000000" w:themeColor="text1"/>
          <w:u w:color="000000" w:themeColor="text1"/>
        </w:rPr>
        <w:t>s spouse;</w:t>
      </w: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C3FE4">
        <w:rPr>
          <w:rFonts w:cs="Times New Roman"/>
          <w:color w:val="000000" w:themeColor="text1"/>
          <w:u w:color="000000" w:themeColor="text1"/>
        </w:rPr>
        <w:tab/>
      </w:r>
      <w:r w:rsidRPr="000C3FE4">
        <w:rPr>
          <w:rFonts w:cs="Times New Roman"/>
          <w:color w:val="000000" w:themeColor="text1"/>
          <w:u w:color="000000" w:themeColor="text1"/>
        </w:rPr>
        <w:tab/>
      </w:r>
      <w:r w:rsidRPr="000C3FE4">
        <w:rPr>
          <w:rFonts w:cs="Times New Roman"/>
          <w:color w:val="000000" w:themeColor="text1"/>
          <w:u w:color="000000" w:themeColor="text1"/>
        </w:rPr>
        <w:tab/>
      </w:r>
      <w:r w:rsidRPr="000C3FE4">
        <w:rPr>
          <w:rFonts w:cs="Times New Roman"/>
          <w:color w:val="000000" w:themeColor="text1"/>
          <w:u w:color="000000" w:themeColor="text1"/>
        </w:rPr>
        <w:tab/>
        <w:t>(B)</w:t>
      </w:r>
      <w:r w:rsidRPr="000C3FE4">
        <w:rPr>
          <w:rFonts w:cs="Times New Roman"/>
          <w:color w:val="000000" w:themeColor="text1"/>
          <w:u w:color="000000" w:themeColor="text1"/>
        </w:rPr>
        <w:tab/>
        <w:t>a trust if the person claiming the special four percent assessment ratio is the grantor or settlor of the trust, and the only beneficiaries of the trust are the grantor or settlor and any parent, spouse, child, grandchild, or sibling of the grantor or settlor;</w:t>
      </w: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C3FE4">
        <w:rPr>
          <w:rFonts w:cs="Times New Roman"/>
          <w:color w:val="000000" w:themeColor="text1"/>
          <w:u w:color="000000" w:themeColor="text1"/>
        </w:rPr>
        <w:tab/>
      </w:r>
      <w:r w:rsidRPr="000C3FE4">
        <w:rPr>
          <w:rFonts w:cs="Times New Roman"/>
          <w:color w:val="000000" w:themeColor="text1"/>
          <w:u w:color="000000" w:themeColor="text1"/>
        </w:rPr>
        <w:tab/>
      </w:r>
      <w:r w:rsidRPr="000C3FE4">
        <w:rPr>
          <w:rFonts w:cs="Times New Roman"/>
          <w:color w:val="000000" w:themeColor="text1"/>
          <w:u w:color="000000" w:themeColor="text1"/>
        </w:rPr>
        <w:tab/>
      </w:r>
      <w:r w:rsidRPr="000C3FE4">
        <w:rPr>
          <w:rFonts w:cs="Times New Roman"/>
          <w:color w:val="000000" w:themeColor="text1"/>
          <w:u w:color="000000" w:themeColor="text1"/>
        </w:rPr>
        <w:tab/>
        <w:t>(C)</w:t>
      </w:r>
      <w:r w:rsidRPr="000C3FE4">
        <w:rPr>
          <w:rFonts w:cs="Times New Roman"/>
          <w:color w:val="000000" w:themeColor="text1"/>
          <w:u w:color="000000" w:themeColor="text1"/>
        </w:rPr>
        <w:tab/>
        <w:t>a family limited partnership if the person claiming the special four percent assessment ratio transferred the subject property to the partnership, and the only members of the partnership are the person and the person</w:t>
      </w:r>
      <w:r w:rsidRPr="00B576EA">
        <w:rPr>
          <w:rFonts w:cs="Times New Roman"/>
          <w:color w:val="000000" w:themeColor="text1"/>
          <w:u w:color="000000" w:themeColor="text1"/>
        </w:rPr>
        <w:t>’</w:t>
      </w:r>
      <w:r w:rsidRPr="000C3FE4">
        <w:rPr>
          <w:rFonts w:cs="Times New Roman"/>
          <w:color w:val="000000" w:themeColor="text1"/>
          <w:u w:color="000000" w:themeColor="text1"/>
        </w:rPr>
        <w:t>s parents, spouse, children, grandchildren, or siblings;</w:t>
      </w: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C3FE4">
        <w:rPr>
          <w:rFonts w:cs="Times New Roman"/>
          <w:color w:val="000000" w:themeColor="text1"/>
          <w:u w:color="000000" w:themeColor="text1"/>
        </w:rPr>
        <w:tab/>
      </w:r>
      <w:r w:rsidRPr="000C3FE4">
        <w:rPr>
          <w:rFonts w:cs="Times New Roman"/>
          <w:color w:val="000000" w:themeColor="text1"/>
          <w:u w:color="000000" w:themeColor="text1"/>
        </w:rPr>
        <w:tab/>
      </w:r>
      <w:r w:rsidRPr="000C3FE4">
        <w:rPr>
          <w:rFonts w:cs="Times New Roman"/>
          <w:color w:val="000000" w:themeColor="text1"/>
          <w:u w:color="000000" w:themeColor="text1"/>
        </w:rPr>
        <w:tab/>
      </w:r>
      <w:r w:rsidRPr="000C3FE4">
        <w:rPr>
          <w:rFonts w:cs="Times New Roman"/>
          <w:color w:val="000000" w:themeColor="text1"/>
          <w:u w:color="000000" w:themeColor="text1"/>
        </w:rPr>
        <w:tab/>
        <w:t>(D)</w:t>
      </w:r>
      <w:r w:rsidRPr="000C3FE4">
        <w:rPr>
          <w:rFonts w:cs="Times New Roman"/>
          <w:color w:val="000000" w:themeColor="text1"/>
          <w:u w:color="000000" w:themeColor="text1"/>
        </w:rPr>
        <w:tab/>
        <w:t>a limited liability company if the person claiming the special four percent assessment ratio transferred the subject property to the limited liability company, and the only members of the limited liability company are the person and the person</w:t>
      </w:r>
      <w:r w:rsidRPr="00B576EA">
        <w:rPr>
          <w:rFonts w:cs="Times New Roman"/>
          <w:color w:val="000000" w:themeColor="text1"/>
          <w:u w:color="000000" w:themeColor="text1"/>
        </w:rPr>
        <w:t>’</w:t>
      </w:r>
      <w:r w:rsidRPr="000C3FE4">
        <w:rPr>
          <w:rFonts w:cs="Times New Roman"/>
          <w:color w:val="000000" w:themeColor="text1"/>
          <w:u w:color="000000" w:themeColor="text1"/>
        </w:rPr>
        <w:t>s parents, spouse, children, grandchildren, or siblings; or</w:t>
      </w: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C3FE4">
        <w:rPr>
          <w:rFonts w:cs="Times New Roman"/>
          <w:color w:val="000000" w:themeColor="text1"/>
          <w:u w:color="000000" w:themeColor="text1"/>
        </w:rPr>
        <w:tab/>
      </w:r>
      <w:r w:rsidRPr="000C3FE4">
        <w:rPr>
          <w:rFonts w:cs="Times New Roman"/>
          <w:color w:val="000000" w:themeColor="text1"/>
          <w:u w:color="000000" w:themeColor="text1"/>
        </w:rPr>
        <w:tab/>
      </w:r>
      <w:r w:rsidRPr="000C3FE4">
        <w:rPr>
          <w:rFonts w:cs="Times New Roman"/>
          <w:color w:val="000000" w:themeColor="text1"/>
          <w:u w:color="000000" w:themeColor="text1"/>
        </w:rPr>
        <w:tab/>
      </w:r>
      <w:r w:rsidRPr="000C3FE4">
        <w:rPr>
          <w:rFonts w:cs="Times New Roman"/>
          <w:color w:val="000000" w:themeColor="text1"/>
          <w:u w:color="000000" w:themeColor="text1"/>
        </w:rPr>
        <w:tab/>
        <w:t>(E)</w:t>
      </w:r>
      <w:r w:rsidRPr="000C3FE4">
        <w:rPr>
          <w:rFonts w:cs="Times New Roman"/>
          <w:color w:val="000000" w:themeColor="text1"/>
          <w:u w:color="000000" w:themeColor="text1"/>
        </w:rPr>
        <w:tab/>
        <w:t>any combination thereof.</w:t>
      </w: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C3FE4">
        <w:rPr>
          <w:rFonts w:cs="Times New Roman"/>
          <w:color w:val="000000" w:themeColor="text1"/>
          <w:u w:color="000000" w:themeColor="text1"/>
        </w:rPr>
        <w:tab/>
        <w:t>The exception contained in this subsubitem (iii) does not apply if the applicant does not otherwise qualify for the four percent assessment ratio, including the requirement that the applicant, nor any member of the applicant</w:t>
      </w:r>
      <w:r w:rsidRPr="00B576EA">
        <w:rPr>
          <w:rFonts w:cs="Times New Roman"/>
          <w:color w:val="000000" w:themeColor="text1"/>
          <w:u w:color="000000" w:themeColor="text1"/>
        </w:rPr>
        <w:t>’</w:t>
      </w:r>
      <w:r w:rsidRPr="000C3FE4">
        <w:rPr>
          <w:rFonts w:cs="Times New Roman"/>
          <w:color w:val="000000" w:themeColor="text1"/>
          <w:u w:color="000000" w:themeColor="text1"/>
        </w:rPr>
        <w:t>s household, claims the four percent assessment ratio on another residence.</w:t>
      </w: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C3FE4">
        <w:rPr>
          <w:rFonts w:cs="Times New Roman"/>
          <w:color w:val="000000" w:themeColor="text1"/>
          <w:u w:color="000000" w:themeColor="text1"/>
        </w:rPr>
        <w:tab/>
        <w:t>For purposes of this subitem</w:t>
      </w:r>
      <w:r>
        <w:rPr>
          <w:rFonts w:cs="Times New Roman"/>
          <w:color w:val="000000" w:themeColor="text1"/>
          <w:u w:color="000000" w:themeColor="text1"/>
        </w:rPr>
        <w:t xml:space="preserve"> (8)</w:t>
      </w:r>
      <w:r w:rsidRPr="000C3FE4">
        <w:rPr>
          <w:rFonts w:cs="Times New Roman"/>
          <w:color w:val="000000" w:themeColor="text1"/>
          <w:u w:color="000000" w:themeColor="text1"/>
        </w:rPr>
        <w:t xml:space="preserve">, </w:t>
      </w:r>
      <w:r w:rsidRPr="00B576EA">
        <w:rPr>
          <w:rFonts w:cs="Times New Roman"/>
          <w:color w:val="000000" w:themeColor="text1"/>
          <w:u w:color="000000" w:themeColor="text1"/>
        </w:rPr>
        <w:t>‘</w:t>
      </w:r>
      <w:r w:rsidRPr="000C3FE4">
        <w:rPr>
          <w:rFonts w:cs="Times New Roman"/>
          <w:color w:val="000000" w:themeColor="text1"/>
          <w:u w:color="000000" w:themeColor="text1"/>
        </w:rPr>
        <w:t>immediate family member</w:t>
      </w:r>
      <w:r w:rsidRPr="00B576EA">
        <w:rPr>
          <w:rFonts w:cs="Times New Roman"/>
          <w:color w:val="000000" w:themeColor="text1"/>
          <w:u w:color="000000" w:themeColor="text1"/>
        </w:rPr>
        <w:t>’</w:t>
      </w:r>
      <w:r w:rsidRPr="000C3FE4">
        <w:rPr>
          <w:rFonts w:cs="Times New Roman"/>
          <w:color w:val="000000" w:themeColor="text1"/>
          <w:u w:color="000000" w:themeColor="text1"/>
        </w:rPr>
        <w:t xml:space="preserve"> means a parent, child, or sibling.”</w:t>
      </w: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C3FE4">
        <w:rPr>
          <w:rFonts w:cs="Times New Roman"/>
          <w:color w:val="000000" w:themeColor="text1"/>
          <w:u w:color="000000" w:themeColor="text1"/>
        </w:rPr>
        <w:t>B.</w:t>
      </w:r>
      <w:r w:rsidRPr="000C3FE4">
        <w:rPr>
          <w:rFonts w:cs="Times New Roman"/>
          <w:color w:val="000000" w:themeColor="text1"/>
          <w:u w:color="000000" w:themeColor="text1"/>
        </w:rPr>
        <w:tab/>
      </w:r>
      <w:r w:rsidRPr="000C3FE4">
        <w:rPr>
          <w:rFonts w:cs="Times New Roman"/>
          <w:color w:val="000000" w:themeColor="text1"/>
          <w:u w:color="000000" w:themeColor="text1"/>
        </w:rPr>
        <w:tab/>
        <w:t xml:space="preserve">This </w:t>
      </w:r>
      <w:r>
        <w:rPr>
          <w:rFonts w:cs="Times New Roman"/>
          <w:color w:val="000000" w:themeColor="text1"/>
          <w:u w:color="000000" w:themeColor="text1"/>
        </w:rPr>
        <w:t>section</w:t>
      </w:r>
      <w:r w:rsidRPr="000C3FE4">
        <w:rPr>
          <w:rFonts w:cs="Times New Roman"/>
          <w:color w:val="000000" w:themeColor="text1"/>
          <w:u w:color="000000" w:themeColor="text1"/>
        </w:rPr>
        <w:t xml:space="preserve"> takes effect upon approval by the Governor and applies to property tax years beginning after 2011</w:t>
      </w:r>
      <w:r w:rsidRPr="000C3FE4">
        <w:rPr>
          <w:color w:val="000000" w:themeColor="text1"/>
          <w:u w:color="000000" w:themeColor="text1"/>
        </w:rPr>
        <w:t xml:space="preserve">.  </w:t>
      </w:r>
      <w:r w:rsidRPr="000C3FE4">
        <w:rPr>
          <w:rFonts w:cs="Times New Roman"/>
          <w:color w:val="000000" w:themeColor="text1"/>
          <w:u w:color="000000" w:themeColor="text1"/>
        </w:rPr>
        <w:t xml:space="preserve">If the property tax assessor determines that a person denied the four percent special assessment ratio in property tax year 2012 or 2013 now qualifies pursuant to the provisions of this </w:t>
      </w:r>
      <w:r>
        <w:rPr>
          <w:rFonts w:cs="Times New Roman"/>
          <w:color w:val="000000" w:themeColor="text1"/>
          <w:u w:color="000000" w:themeColor="text1"/>
        </w:rPr>
        <w:t>section</w:t>
      </w:r>
      <w:r w:rsidRPr="000C3FE4">
        <w:rPr>
          <w:rFonts w:cs="Times New Roman"/>
          <w:color w:val="000000" w:themeColor="text1"/>
          <w:u w:color="000000" w:themeColor="text1"/>
        </w:rPr>
        <w:t>, the person must be refunded any property taxes paid in excess of the amount owed.</w:t>
      </w:r>
    </w:p>
    <w:p w:rsidR="00B24BD5"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24BD5"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232F">
        <w:rPr>
          <w:rFonts w:cs="Times New Roman"/>
          <w:b/>
          <w:color w:val="000000" w:themeColor="text1"/>
          <w:u w:color="000000" w:themeColor="text1"/>
        </w:rPr>
        <w:t xml:space="preserve">Eligibility of </w:t>
      </w:r>
      <w:r>
        <w:rPr>
          <w:rFonts w:cs="Times New Roman"/>
          <w:b/>
          <w:color w:val="000000" w:themeColor="text1"/>
          <w:u w:color="000000" w:themeColor="text1"/>
        </w:rPr>
        <w:t>four percent</w:t>
      </w:r>
      <w:r w:rsidRPr="0005232F">
        <w:rPr>
          <w:rFonts w:cs="Times New Roman"/>
          <w:b/>
          <w:color w:val="000000" w:themeColor="text1"/>
          <w:u w:color="000000" w:themeColor="text1"/>
        </w:rPr>
        <w:t xml:space="preserve"> assessment ratio, rental of portion of residence</w:t>
      </w: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C3FE4">
        <w:rPr>
          <w:rFonts w:cs="Times New Roman"/>
          <w:color w:val="000000" w:themeColor="text1"/>
          <w:u w:color="000000" w:themeColor="text1"/>
        </w:rPr>
        <w:t>SECTION</w:t>
      </w:r>
      <w:r w:rsidRPr="000C3FE4">
        <w:rPr>
          <w:rFonts w:cs="Times New Roman"/>
          <w:color w:val="000000" w:themeColor="text1"/>
          <w:u w:color="000000" w:themeColor="text1"/>
        </w:rPr>
        <w:tab/>
        <w:t>6.</w:t>
      </w:r>
      <w:r w:rsidRPr="000C3FE4">
        <w:rPr>
          <w:rFonts w:cs="Times New Roman"/>
          <w:color w:val="000000" w:themeColor="text1"/>
          <w:u w:color="000000" w:themeColor="text1"/>
        </w:rPr>
        <w:tab/>
        <w:t>Section 12</w:t>
      </w:r>
      <w:r>
        <w:rPr>
          <w:rFonts w:cs="Times New Roman"/>
          <w:color w:val="000000" w:themeColor="text1"/>
          <w:u w:color="000000" w:themeColor="text1"/>
        </w:rPr>
        <w:noBreakHyphen/>
      </w:r>
      <w:r w:rsidRPr="000C3FE4">
        <w:rPr>
          <w:rFonts w:cs="Times New Roman"/>
          <w:color w:val="000000" w:themeColor="text1"/>
          <w:u w:color="000000" w:themeColor="text1"/>
        </w:rPr>
        <w:t>43</w:t>
      </w:r>
      <w:r>
        <w:rPr>
          <w:rFonts w:cs="Times New Roman"/>
          <w:color w:val="000000" w:themeColor="text1"/>
          <w:u w:color="000000" w:themeColor="text1"/>
        </w:rPr>
        <w:noBreakHyphen/>
      </w:r>
      <w:r w:rsidRPr="000C3FE4">
        <w:rPr>
          <w:rFonts w:cs="Times New Roman"/>
          <w:color w:val="000000" w:themeColor="text1"/>
          <w:u w:color="000000" w:themeColor="text1"/>
        </w:rPr>
        <w:t>220(c)(1) of the 1976 Code is amended to read:</w:t>
      </w: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C3FE4">
        <w:rPr>
          <w:rFonts w:cs="Times New Roman"/>
          <w:color w:val="000000" w:themeColor="text1"/>
          <w:u w:color="000000" w:themeColor="text1"/>
        </w:rPr>
        <w:tab/>
        <w:t>“(c)(1)</w:t>
      </w:r>
      <w:r w:rsidRPr="000C3FE4">
        <w:rPr>
          <w:rFonts w:cs="Times New Roman"/>
          <w:color w:val="000000" w:themeColor="text1"/>
          <w:u w:color="000000" w:themeColor="text1"/>
        </w:rPr>
        <w:tab/>
        <w:t>The legal residence and not more than five acres contiguous thereto, when owned totally or in part in fee or by life estate and occupied by the owner of the interest, and additional dwellings located on the same property and occupied by immediate family members of the owner of the interest, are taxed on an assessment equal to four percent of the fair market value of the property. If residential real property is held in trust and the income beneficiary of the trust occupies the property as a residence, then the assessment ratio allowed by this item applies if the trustee certifies to the assessor that the property is occupied as a residence by the income beneficiary of the trust. When the legal residence is located on leased or rented property and the residence is owned and occupied by the owner of a residence on leased property, even though at the end of the lease period the lessor becomes the owner of the residence, the assessment for the residence is at the same ratio as provided in this item. If the lessee of property upon which he has located his legal residence is liable for taxes on the leased property, then the property upon which he is liable for taxes, not to exceed five acres contiguous to his legal residence, must be assessed at the same ratio provided in this item. If this property has located on it any rented mobile homes or residences which are rented or any business for profit, this four percent value does not apply to those businesses or rental properties</w:t>
      </w:r>
      <w:r w:rsidRPr="000C3FE4">
        <w:rPr>
          <w:color w:val="000000" w:themeColor="text1"/>
          <w:u w:color="000000" w:themeColor="text1"/>
        </w:rPr>
        <w:t xml:space="preserve">.  </w:t>
      </w:r>
      <w:r w:rsidRPr="000C3FE4">
        <w:rPr>
          <w:rFonts w:cs="Times New Roman"/>
          <w:color w:val="000000" w:themeColor="text1"/>
          <w:u w:color="000000" w:themeColor="text1"/>
        </w:rPr>
        <w:t>However, if the person claiming the four percent assessment ratio resides in the mobile home or single family residence and only rents a portion of the mobile home or single family residence to another individual as a residence, the foregoing provision does not apply and the four percent assessment ratio must be applied to the entire mobile home or single family residence</w:t>
      </w:r>
      <w:r w:rsidRPr="000C3FE4">
        <w:rPr>
          <w:color w:val="000000" w:themeColor="text1"/>
          <w:u w:color="000000" w:themeColor="text1"/>
        </w:rPr>
        <w:t xml:space="preserve">.  </w:t>
      </w:r>
      <w:r w:rsidRPr="000C3FE4">
        <w:rPr>
          <w:rFonts w:cs="Times New Roman"/>
          <w:color w:val="000000" w:themeColor="text1"/>
          <w:u w:color="000000" w:themeColor="text1"/>
        </w:rPr>
        <w:t>For purposes of the assessment ratio allowed pursuant to this item, a residence does not qualify as a legal residence unless the residence is determined to be the domicile of the owner</w:t>
      </w:r>
      <w:r>
        <w:rPr>
          <w:rFonts w:cs="Times New Roman"/>
          <w:color w:val="000000" w:themeColor="text1"/>
          <w:u w:color="000000" w:themeColor="text1"/>
        </w:rPr>
        <w:noBreakHyphen/>
      </w:r>
      <w:r w:rsidRPr="000C3FE4">
        <w:rPr>
          <w:rFonts w:cs="Times New Roman"/>
          <w:color w:val="000000" w:themeColor="text1"/>
          <w:u w:color="000000" w:themeColor="text1"/>
        </w:rPr>
        <w:t>applicant.”</w:t>
      </w:r>
    </w:p>
    <w:p w:rsidR="00B24BD5"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24BD5"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232F">
        <w:rPr>
          <w:rFonts w:cs="Times New Roman"/>
          <w:b/>
          <w:color w:val="000000" w:themeColor="text1"/>
          <w:u w:color="000000" w:themeColor="text1"/>
        </w:rPr>
        <w:t>Time effective</w:t>
      </w: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24BD5" w:rsidRPr="000C3FE4" w:rsidRDefault="00B24BD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C3FE4">
        <w:rPr>
          <w:rFonts w:cs="Times New Roman"/>
          <w:color w:val="000000" w:themeColor="text1"/>
          <w:u w:color="000000" w:themeColor="text1"/>
        </w:rPr>
        <w:t>SECTION</w:t>
      </w:r>
      <w:r w:rsidRPr="000C3FE4">
        <w:rPr>
          <w:rFonts w:cs="Times New Roman"/>
          <w:color w:val="000000" w:themeColor="text1"/>
          <w:u w:color="000000" w:themeColor="text1"/>
        </w:rPr>
        <w:tab/>
        <w:t>7.</w:t>
      </w:r>
      <w:r w:rsidRPr="000C3FE4">
        <w:rPr>
          <w:rFonts w:cs="Times New Roman"/>
          <w:color w:val="000000" w:themeColor="text1"/>
          <w:u w:color="000000" w:themeColor="text1"/>
        </w:rPr>
        <w:tab/>
        <w:t>Except where otherwise provided, this act takes effect upon approval by the Governor.</w:t>
      </w:r>
    </w:p>
    <w:p w:rsidR="00B24BD5" w:rsidRDefault="00B24BD5" w:rsidP="00B24BD5">
      <w:pPr>
        <w:tabs>
          <w:tab w:val="left" w:pos="1440"/>
          <w:tab w:val="left" w:pos="1800"/>
          <w:tab w:val="left" w:pos="2880"/>
        </w:tabs>
        <w:rPr>
          <w:color w:val="000000" w:themeColor="text1"/>
        </w:rPr>
      </w:pPr>
    </w:p>
    <w:p w:rsidR="00B24BD5" w:rsidRDefault="00B24BD5" w:rsidP="00B24BD5">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2014.</w:t>
      </w:r>
    </w:p>
    <w:p w:rsidR="00B24BD5" w:rsidRDefault="00B24BD5" w:rsidP="00B24BD5">
      <w:pPr>
        <w:tabs>
          <w:tab w:val="left" w:pos="1440"/>
          <w:tab w:val="left" w:pos="1800"/>
          <w:tab w:val="left" w:pos="2880"/>
        </w:tabs>
        <w:rPr>
          <w:color w:val="000000" w:themeColor="text1"/>
        </w:rPr>
      </w:pPr>
    </w:p>
    <w:p w:rsidR="00B24BD5" w:rsidRDefault="00B24BD5" w:rsidP="00B24BD5">
      <w:pPr>
        <w:tabs>
          <w:tab w:val="left" w:pos="1440"/>
          <w:tab w:val="left" w:pos="1800"/>
          <w:tab w:val="left" w:pos="2880"/>
        </w:tabs>
        <w:rPr>
          <w:color w:val="000000" w:themeColor="text1"/>
        </w:rPr>
      </w:pPr>
      <w:r>
        <w:rPr>
          <w:color w:val="000000" w:themeColor="text1"/>
        </w:rPr>
        <w:t>Approved the 9</w:t>
      </w:r>
      <w:r w:rsidRPr="00605C95">
        <w:rPr>
          <w:color w:val="000000" w:themeColor="text1"/>
          <w:vertAlign w:val="superscript"/>
        </w:rPr>
        <w:t>th</w:t>
      </w:r>
      <w:r>
        <w:rPr>
          <w:color w:val="000000" w:themeColor="text1"/>
        </w:rPr>
        <w:t xml:space="preserve"> day of June, 2014. </w:t>
      </w:r>
    </w:p>
    <w:p w:rsidR="00B24BD5" w:rsidRDefault="00B24BD5" w:rsidP="00B24BD5">
      <w:pPr>
        <w:tabs>
          <w:tab w:val="left" w:pos="1440"/>
          <w:tab w:val="left" w:pos="1800"/>
          <w:tab w:val="left" w:pos="2880"/>
        </w:tabs>
        <w:jc w:val="center"/>
        <w:rPr>
          <w:color w:val="000000" w:themeColor="text1"/>
        </w:rPr>
      </w:pPr>
    </w:p>
    <w:p w:rsidR="00B24BD5" w:rsidRDefault="00B24BD5" w:rsidP="00B24BD5">
      <w:pPr>
        <w:tabs>
          <w:tab w:val="left" w:pos="1440"/>
          <w:tab w:val="left" w:pos="1800"/>
          <w:tab w:val="left" w:pos="2880"/>
        </w:tabs>
        <w:jc w:val="center"/>
        <w:rPr>
          <w:color w:val="000000" w:themeColor="text1"/>
        </w:rPr>
      </w:pPr>
      <w:r>
        <w:rPr>
          <w:color w:val="000000" w:themeColor="text1"/>
        </w:rPr>
        <w:t>__________</w:t>
      </w:r>
    </w:p>
    <w:p w:rsidR="008836A5" w:rsidRPr="001F7E3F" w:rsidRDefault="008836A5" w:rsidP="00B24B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1F7E3F" w:rsidSect="00C73FF8">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033" w:rsidRDefault="00C75033" w:rsidP="007D5FAC">
      <w:r>
        <w:separator/>
      </w:r>
    </w:p>
  </w:endnote>
  <w:endnote w:type="continuationSeparator" w:id="0">
    <w:p w:rsidR="00C75033" w:rsidRDefault="00C7503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FF8" w:rsidRPr="00C73FF8" w:rsidRDefault="00C73FF8" w:rsidP="00C73FF8">
    <w:pPr>
      <w:pStyle w:val="Footer"/>
      <w:tabs>
        <w:tab w:val="clear" w:pos="4680"/>
        <w:tab w:val="clear" w:pos="9360"/>
        <w:tab w:val="center" w:pos="3168"/>
      </w:tabs>
      <w:spacing w:before="120"/>
    </w:pPr>
    <w:r>
      <w:tab/>
    </w:r>
    <w:r w:rsidR="00C019AF">
      <w:fldChar w:fldCharType="begin"/>
    </w:r>
    <w:r w:rsidR="00C019AF">
      <w:instrText xml:space="preserve"> PAGE  \* MERGEFORMAT </w:instrText>
    </w:r>
    <w:r w:rsidR="00C019AF">
      <w:fldChar w:fldCharType="separate"/>
    </w:r>
    <w:r w:rsidR="007F2D92">
      <w:rPr>
        <w:noProof/>
      </w:rPr>
      <w:t>7</w:t>
    </w:r>
    <w:r w:rsidR="00C019A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FF8" w:rsidRDefault="00C73F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033" w:rsidRDefault="00C75033" w:rsidP="007D5FAC">
      <w:r>
        <w:separator/>
      </w:r>
    </w:p>
  </w:footnote>
  <w:footnote w:type="continuationSeparator" w:id="0">
    <w:p w:rsidR="00C75033" w:rsidRDefault="00C7503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022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437"/>
    <w:docVar w:name="ActSecretary" w:val="Pair"/>
    <w:docVar w:name="ActSIdno" w:val="(294)  437DG14"/>
    <w:docVar w:name="clipname" w:val="437DG14"/>
    <w:docVar w:name="dvBillNumber" w:val="437"/>
    <w:docVar w:name="dvBillNumberPrefix" w:val="S"/>
    <w:docVar w:name="dvOriginalBody" w:val="Senate"/>
    <w:docVar w:name="OrigSENATEBillNo" w:val="437"/>
    <w:docVar w:name="SENATEACTFULLPATH" w:val="L:\COUNCIL\ACTS\437DG14.DOCX"/>
    <w:docVar w:name="WhatActtype" w:val="AN ACT"/>
  </w:docVars>
  <w:rsids>
    <w:rsidRoot w:val="00B27072"/>
    <w:rsid w:val="00002DE0"/>
    <w:rsid w:val="00020349"/>
    <w:rsid w:val="00021B0B"/>
    <w:rsid w:val="0002706C"/>
    <w:rsid w:val="00030487"/>
    <w:rsid w:val="00035CA8"/>
    <w:rsid w:val="00040C05"/>
    <w:rsid w:val="0004579B"/>
    <w:rsid w:val="00051B4F"/>
    <w:rsid w:val="00055653"/>
    <w:rsid w:val="000673E4"/>
    <w:rsid w:val="0007088D"/>
    <w:rsid w:val="000719C7"/>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C1B1E"/>
    <w:rsid w:val="000D356E"/>
    <w:rsid w:val="000D6D69"/>
    <w:rsid w:val="000D6F51"/>
    <w:rsid w:val="001030FE"/>
    <w:rsid w:val="001031AE"/>
    <w:rsid w:val="00103295"/>
    <w:rsid w:val="00103D2E"/>
    <w:rsid w:val="00104519"/>
    <w:rsid w:val="00106968"/>
    <w:rsid w:val="00114830"/>
    <w:rsid w:val="00114E88"/>
    <w:rsid w:val="001237B9"/>
    <w:rsid w:val="00125FC3"/>
    <w:rsid w:val="00131CE5"/>
    <w:rsid w:val="00135DDF"/>
    <w:rsid w:val="00136535"/>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1F7E3F"/>
    <w:rsid w:val="00200C6E"/>
    <w:rsid w:val="00204492"/>
    <w:rsid w:val="00206EF4"/>
    <w:rsid w:val="00212CD6"/>
    <w:rsid w:val="00215235"/>
    <w:rsid w:val="00223E0F"/>
    <w:rsid w:val="002242C3"/>
    <w:rsid w:val="00231146"/>
    <w:rsid w:val="00231E65"/>
    <w:rsid w:val="002321B6"/>
    <w:rsid w:val="00234401"/>
    <w:rsid w:val="00234E70"/>
    <w:rsid w:val="002367D4"/>
    <w:rsid w:val="00241B81"/>
    <w:rsid w:val="00241C04"/>
    <w:rsid w:val="00242F15"/>
    <w:rsid w:val="00247462"/>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539B"/>
    <w:rsid w:val="002D73F6"/>
    <w:rsid w:val="002D7489"/>
    <w:rsid w:val="002D7F22"/>
    <w:rsid w:val="002E0E09"/>
    <w:rsid w:val="002E2659"/>
    <w:rsid w:val="002F1141"/>
    <w:rsid w:val="002F45B3"/>
    <w:rsid w:val="003022FD"/>
    <w:rsid w:val="00304605"/>
    <w:rsid w:val="003049A0"/>
    <w:rsid w:val="00305689"/>
    <w:rsid w:val="0031739F"/>
    <w:rsid w:val="003219FC"/>
    <w:rsid w:val="0032380E"/>
    <w:rsid w:val="00325D1F"/>
    <w:rsid w:val="003348FE"/>
    <w:rsid w:val="00334EAC"/>
    <w:rsid w:val="0034356D"/>
    <w:rsid w:val="003453A7"/>
    <w:rsid w:val="00360108"/>
    <w:rsid w:val="00360D70"/>
    <w:rsid w:val="00361B53"/>
    <w:rsid w:val="003628F5"/>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0AF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B4E9F"/>
    <w:rsid w:val="004C0333"/>
    <w:rsid w:val="004C115D"/>
    <w:rsid w:val="004C190F"/>
    <w:rsid w:val="004D29AD"/>
    <w:rsid w:val="004E275E"/>
    <w:rsid w:val="004E6C25"/>
    <w:rsid w:val="004E747B"/>
    <w:rsid w:val="004E7E53"/>
    <w:rsid w:val="004F0258"/>
    <w:rsid w:val="004F0E6F"/>
    <w:rsid w:val="004F4494"/>
    <w:rsid w:val="004F4608"/>
    <w:rsid w:val="004F5867"/>
    <w:rsid w:val="004F6446"/>
    <w:rsid w:val="005040A7"/>
    <w:rsid w:val="005065EC"/>
    <w:rsid w:val="005208D0"/>
    <w:rsid w:val="00522B8D"/>
    <w:rsid w:val="00530D7F"/>
    <w:rsid w:val="00531A4F"/>
    <w:rsid w:val="005325C5"/>
    <w:rsid w:val="0053326B"/>
    <w:rsid w:val="005352AA"/>
    <w:rsid w:val="0053576C"/>
    <w:rsid w:val="0054323B"/>
    <w:rsid w:val="005515CE"/>
    <w:rsid w:val="00551AFE"/>
    <w:rsid w:val="00556774"/>
    <w:rsid w:val="00556D79"/>
    <w:rsid w:val="00560EBF"/>
    <w:rsid w:val="005627E7"/>
    <w:rsid w:val="00562952"/>
    <w:rsid w:val="005672F0"/>
    <w:rsid w:val="005741F9"/>
    <w:rsid w:val="005839FC"/>
    <w:rsid w:val="00583CB3"/>
    <w:rsid w:val="005859EE"/>
    <w:rsid w:val="00590A8C"/>
    <w:rsid w:val="00590D1D"/>
    <w:rsid w:val="00591D7C"/>
    <w:rsid w:val="00594D39"/>
    <w:rsid w:val="005A1FF2"/>
    <w:rsid w:val="005A286C"/>
    <w:rsid w:val="005A7D5F"/>
    <w:rsid w:val="005B2750"/>
    <w:rsid w:val="005B2DD9"/>
    <w:rsid w:val="005B3E85"/>
    <w:rsid w:val="005B4DB1"/>
    <w:rsid w:val="005C2ED8"/>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811B6"/>
    <w:rsid w:val="00690F2C"/>
    <w:rsid w:val="00690F99"/>
    <w:rsid w:val="00691B24"/>
    <w:rsid w:val="00695E7B"/>
    <w:rsid w:val="00696C4D"/>
    <w:rsid w:val="00696F5B"/>
    <w:rsid w:val="006A4214"/>
    <w:rsid w:val="006A5B40"/>
    <w:rsid w:val="006A65C8"/>
    <w:rsid w:val="006A6F1D"/>
    <w:rsid w:val="006A7D8A"/>
    <w:rsid w:val="006B263A"/>
    <w:rsid w:val="006B4FA6"/>
    <w:rsid w:val="006B6402"/>
    <w:rsid w:val="006C7535"/>
    <w:rsid w:val="006C7D00"/>
    <w:rsid w:val="006C7DDE"/>
    <w:rsid w:val="006F22C0"/>
    <w:rsid w:val="006F290C"/>
    <w:rsid w:val="007009F2"/>
    <w:rsid w:val="00704FF9"/>
    <w:rsid w:val="007052EC"/>
    <w:rsid w:val="00707063"/>
    <w:rsid w:val="007127A6"/>
    <w:rsid w:val="00715F5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5D8E"/>
    <w:rsid w:val="007C7B7F"/>
    <w:rsid w:val="007D04D9"/>
    <w:rsid w:val="007D5FAC"/>
    <w:rsid w:val="007D60DE"/>
    <w:rsid w:val="007D6EB9"/>
    <w:rsid w:val="007E2084"/>
    <w:rsid w:val="007E3A81"/>
    <w:rsid w:val="007F2D92"/>
    <w:rsid w:val="007F3574"/>
    <w:rsid w:val="007F6631"/>
    <w:rsid w:val="007F6D46"/>
    <w:rsid w:val="007F7184"/>
    <w:rsid w:val="00800AD0"/>
    <w:rsid w:val="00817899"/>
    <w:rsid w:val="00821AAF"/>
    <w:rsid w:val="00832F5E"/>
    <w:rsid w:val="00834B27"/>
    <w:rsid w:val="00836D7F"/>
    <w:rsid w:val="00837338"/>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4763"/>
    <w:rsid w:val="009057E7"/>
    <w:rsid w:val="009076FA"/>
    <w:rsid w:val="009112BB"/>
    <w:rsid w:val="00916EE8"/>
    <w:rsid w:val="0092121C"/>
    <w:rsid w:val="009218CD"/>
    <w:rsid w:val="0093623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9F6AA8"/>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76FA"/>
    <w:rsid w:val="00AC0BD6"/>
    <w:rsid w:val="00AC14ED"/>
    <w:rsid w:val="00AD107E"/>
    <w:rsid w:val="00AD11CD"/>
    <w:rsid w:val="00AD33E6"/>
    <w:rsid w:val="00AD422A"/>
    <w:rsid w:val="00AD4887"/>
    <w:rsid w:val="00AE42DA"/>
    <w:rsid w:val="00AE4DFB"/>
    <w:rsid w:val="00AF08CD"/>
    <w:rsid w:val="00AF2080"/>
    <w:rsid w:val="00AF3196"/>
    <w:rsid w:val="00AF3FED"/>
    <w:rsid w:val="00AF7929"/>
    <w:rsid w:val="00AF7A83"/>
    <w:rsid w:val="00B00607"/>
    <w:rsid w:val="00B010E0"/>
    <w:rsid w:val="00B11270"/>
    <w:rsid w:val="00B12572"/>
    <w:rsid w:val="00B24BD5"/>
    <w:rsid w:val="00B27072"/>
    <w:rsid w:val="00B303AC"/>
    <w:rsid w:val="00B374C4"/>
    <w:rsid w:val="00B408FD"/>
    <w:rsid w:val="00B417DE"/>
    <w:rsid w:val="00B4797F"/>
    <w:rsid w:val="00B516BA"/>
    <w:rsid w:val="00B520A2"/>
    <w:rsid w:val="00B576EA"/>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0ABF"/>
    <w:rsid w:val="00C0158B"/>
    <w:rsid w:val="00C019AF"/>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3FF8"/>
    <w:rsid w:val="00C74282"/>
    <w:rsid w:val="00C74E9D"/>
    <w:rsid w:val="00C75033"/>
    <w:rsid w:val="00C837F6"/>
    <w:rsid w:val="00C92B7D"/>
    <w:rsid w:val="00C92E2B"/>
    <w:rsid w:val="00C94E59"/>
    <w:rsid w:val="00C97CB8"/>
    <w:rsid w:val="00CA23B8"/>
    <w:rsid w:val="00CA4CD7"/>
    <w:rsid w:val="00CB12FE"/>
    <w:rsid w:val="00CB3B41"/>
    <w:rsid w:val="00CC064F"/>
    <w:rsid w:val="00CC2825"/>
    <w:rsid w:val="00CE1407"/>
    <w:rsid w:val="00CE3217"/>
    <w:rsid w:val="00CE54EA"/>
    <w:rsid w:val="00CE5B85"/>
    <w:rsid w:val="00D00681"/>
    <w:rsid w:val="00D02529"/>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391A"/>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4ACB"/>
    <w:rsid w:val="00E076BB"/>
    <w:rsid w:val="00E14905"/>
    <w:rsid w:val="00E176C6"/>
    <w:rsid w:val="00E3356F"/>
    <w:rsid w:val="00E33964"/>
    <w:rsid w:val="00E3462F"/>
    <w:rsid w:val="00E36231"/>
    <w:rsid w:val="00E500F1"/>
    <w:rsid w:val="00E51019"/>
    <w:rsid w:val="00E5358E"/>
    <w:rsid w:val="00E5665F"/>
    <w:rsid w:val="00E60357"/>
    <w:rsid w:val="00E614B9"/>
    <w:rsid w:val="00E61B4C"/>
    <w:rsid w:val="00E62301"/>
    <w:rsid w:val="00E71D4E"/>
    <w:rsid w:val="00E7261D"/>
    <w:rsid w:val="00E757F4"/>
    <w:rsid w:val="00E876D4"/>
    <w:rsid w:val="00E9303D"/>
    <w:rsid w:val="00EA2A3A"/>
    <w:rsid w:val="00EA77B0"/>
    <w:rsid w:val="00EB223A"/>
    <w:rsid w:val="00EC47CE"/>
    <w:rsid w:val="00ED4871"/>
    <w:rsid w:val="00EE42B4"/>
    <w:rsid w:val="00EE663F"/>
    <w:rsid w:val="00EF0E4A"/>
    <w:rsid w:val="00EF3301"/>
    <w:rsid w:val="00EF4C77"/>
    <w:rsid w:val="00EF6923"/>
    <w:rsid w:val="00F032B9"/>
    <w:rsid w:val="00F035BD"/>
    <w:rsid w:val="00F07446"/>
    <w:rsid w:val="00F10FAC"/>
    <w:rsid w:val="00F16F4D"/>
    <w:rsid w:val="00F178BC"/>
    <w:rsid w:val="00F21DD7"/>
    <w:rsid w:val="00F24361"/>
    <w:rsid w:val="00F25311"/>
    <w:rsid w:val="00F30AAF"/>
    <w:rsid w:val="00F310E4"/>
    <w:rsid w:val="00F32DD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oNotEmbedSmartTags/>
  <w:decimalSymbol w:val="."/>
  <w:listSeparator w:val=","/>
  <w15:docId w15:val="{F57B1897-3908-4536-91B6-DC8E8E2E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73F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90476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73FF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C2E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2-27-13.docx" TargetMode="External"/><Relationship Id="rId13" Type="http://schemas.openxmlformats.org/officeDocument/2006/relationships/hyperlink" Target="file:///H:\SJ%20Archive\2013\06-05-13.docx" TargetMode="External"/><Relationship Id="rId18" Type="http://schemas.openxmlformats.org/officeDocument/2006/relationships/hyperlink" Target="file:///H:\HJ%20Archive\2014\05-27-14.docx" TargetMode="External"/><Relationship Id="rId26" Type="http://schemas.openxmlformats.org/officeDocument/2006/relationships/hyperlink" Target="file:///p:\pprever\2013-14\437_20130227.docx" TargetMode="External"/><Relationship Id="rId3" Type="http://schemas.openxmlformats.org/officeDocument/2006/relationships/settings" Target="settings.xml"/><Relationship Id="rId21" Type="http://schemas.openxmlformats.org/officeDocument/2006/relationships/hyperlink" Target="file:///H:\HJ%20Archive\2014\05-28-14.docx" TargetMode="External"/><Relationship Id="rId34" Type="http://schemas.openxmlformats.org/officeDocument/2006/relationships/footer" Target="footer2.xml"/><Relationship Id="rId7" Type="http://schemas.openxmlformats.org/officeDocument/2006/relationships/hyperlink" Target="file:///H:\SJ%20Archive\2013\02-27-13.docx" TargetMode="External"/><Relationship Id="rId12" Type="http://schemas.openxmlformats.org/officeDocument/2006/relationships/hyperlink" Target="file:///H:\SJ%20Archive\2013\06-04-13.docx" TargetMode="External"/><Relationship Id="rId17" Type="http://schemas.openxmlformats.org/officeDocument/2006/relationships/hyperlink" Target="file:///H:\HJ%20Archive\2014\05-22-14.docx" TargetMode="External"/><Relationship Id="rId25" Type="http://schemas.openxmlformats.org/officeDocument/2006/relationships/hyperlink" Target="file:///H:\HJ%20Archive\2014\06-03-14.docx"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HJ%20Archive\2014\05-15-14.docx" TargetMode="External"/><Relationship Id="rId20" Type="http://schemas.openxmlformats.org/officeDocument/2006/relationships/hyperlink" Target="file:///H:\HJ%20Archive\2014\05-27-14.docx" TargetMode="External"/><Relationship Id="rId29" Type="http://schemas.openxmlformats.org/officeDocument/2006/relationships/hyperlink" Target="file:///p:\pprever\2013-14\437_20140515.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3\06-04-13.docx" TargetMode="External"/><Relationship Id="rId24" Type="http://schemas.openxmlformats.org/officeDocument/2006/relationships/hyperlink" Target="file:///H:\HJ%20Archive\2014\06-03-14.docx" TargetMode="External"/><Relationship Id="rId32" Type="http://schemas.openxmlformats.org/officeDocument/2006/relationships/hyperlink" Target="file:///p:\pprever\2013-14\437_20140530.docx" TargetMode="External"/><Relationship Id="rId5" Type="http://schemas.openxmlformats.org/officeDocument/2006/relationships/footnotes" Target="footnotes.xml"/><Relationship Id="rId15" Type="http://schemas.openxmlformats.org/officeDocument/2006/relationships/hyperlink" Target="file:///H:\HJ%20Archive\2013\06-06-13.docx" TargetMode="External"/><Relationship Id="rId23" Type="http://schemas.openxmlformats.org/officeDocument/2006/relationships/hyperlink" Target="file:///H:\SJ%20Archive\2014\05-29-14.docx" TargetMode="External"/><Relationship Id="rId28" Type="http://schemas.openxmlformats.org/officeDocument/2006/relationships/hyperlink" Target="file:///p:\pprever\2013-14\437_20130604.docx" TargetMode="External"/><Relationship Id="rId36" Type="http://schemas.openxmlformats.org/officeDocument/2006/relationships/theme" Target="theme/theme1.xml"/><Relationship Id="rId10" Type="http://schemas.openxmlformats.org/officeDocument/2006/relationships/hyperlink" Target="file:///H:\SJ%20Archive\2013\06-04-13.docx" TargetMode="External"/><Relationship Id="rId19" Type="http://schemas.openxmlformats.org/officeDocument/2006/relationships/hyperlink" Target="file:///H:\HJ%20Archive\2014\05-27-14.docx" TargetMode="External"/><Relationship Id="rId31" Type="http://schemas.openxmlformats.org/officeDocument/2006/relationships/hyperlink" Target="file:///p:\pprever\2013-14\437_20140529.docx" TargetMode="External"/><Relationship Id="rId4" Type="http://schemas.openxmlformats.org/officeDocument/2006/relationships/webSettings" Target="webSettings.xml"/><Relationship Id="rId9" Type="http://schemas.openxmlformats.org/officeDocument/2006/relationships/hyperlink" Target="file:///H:\SJ%20Archive\2013\03-21-13.docx" TargetMode="External"/><Relationship Id="rId14" Type="http://schemas.openxmlformats.org/officeDocument/2006/relationships/hyperlink" Target="file:///H:\HJ%20Archive\2013\06-06-13.docx" TargetMode="External"/><Relationship Id="rId22" Type="http://schemas.openxmlformats.org/officeDocument/2006/relationships/hyperlink" Target="file:///H:\SJ%20Archive\2014\05-29-14.docx" TargetMode="External"/><Relationship Id="rId27" Type="http://schemas.openxmlformats.org/officeDocument/2006/relationships/hyperlink" Target="file:///p:\pprever\2013-14\437_20130321.docx" TargetMode="External"/><Relationship Id="rId30" Type="http://schemas.openxmlformats.org/officeDocument/2006/relationships/hyperlink" Target="file:///p:\pprever\2013-14\437_20140527.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DA452-30A0-4355-AA89-D4EF17078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7E40D0D.dotm</Template>
  <TotalTime>0</TotalTime>
  <Pages>4</Pages>
  <Words>2872</Words>
  <Characters>16377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437: Property tax - South Carolina Legislature Online</dc:title>
  <dc:subject/>
  <dc:creator>sharonpair</dc:creator>
  <cp:keywords/>
  <dc:description/>
  <cp:lastModifiedBy>N Cumfer</cp:lastModifiedBy>
  <cp:revision>5</cp:revision>
  <cp:lastPrinted>2014-06-03T21:57:00Z</cp:lastPrinted>
  <dcterms:created xsi:type="dcterms:W3CDTF">2014-09-29T19:31:00Z</dcterms:created>
  <dcterms:modified xsi:type="dcterms:W3CDTF">2014-12-04T21:49:00Z</dcterms:modified>
</cp:coreProperties>
</file>