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90" w:rsidRDefault="00790590" w:rsidP="00790590">
      <w:pPr>
        <w:widowControl w:val="0"/>
        <w:jc w:val="center"/>
      </w:pPr>
      <w:r w:rsidRPr="00790590">
        <w:rPr>
          <w:b/>
        </w:rPr>
        <w:t>South Carolina General Assembly</w:t>
      </w:r>
    </w:p>
    <w:p w:rsidR="00790590" w:rsidRDefault="00790590" w:rsidP="00790590">
      <w:pPr>
        <w:widowControl w:val="0"/>
        <w:jc w:val="center"/>
      </w:pPr>
      <w:r>
        <w:t>120th Session, 2013-2014</w:t>
      </w:r>
    </w:p>
    <w:p w:rsidR="00790590" w:rsidRDefault="00790590" w:rsidP="00790590">
      <w:pPr>
        <w:widowControl w:val="0"/>
        <w:jc w:val="left"/>
      </w:pPr>
    </w:p>
    <w:p w:rsidR="00790590" w:rsidRDefault="00790590" w:rsidP="00790590">
      <w:pPr>
        <w:widowControl w:val="0"/>
        <w:jc w:val="left"/>
        <w:rPr>
          <w:b/>
        </w:rPr>
      </w:pPr>
      <w:r w:rsidRPr="00790590">
        <w:rPr>
          <w:b/>
        </w:rPr>
        <w:t>H. 4406</w:t>
      </w:r>
    </w:p>
    <w:p w:rsidR="00790590" w:rsidRDefault="00790590" w:rsidP="00790590">
      <w:pPr>
        <w:widowControl w:val="0"/>
        <w:jc w:val="left"/>
        <w:rPr>
          <w:b/>
        </w:rPr>
      </w:pPr>
    </w:p>
    <w:p w:rsidR="00790590" w:rsidRDefault="00790590" w:rsidP="00790590">
      <w:pPr>
        <w:widowControl w:val="0"/>
        <w:jc w:val="left"/>
      </w:pPr>
      <w:r w:rsidRPr="00790590">
        <w:rPr>
          <w:b/>
        </w:rPr>
        <w:t>STATUS INFORMATION</w:t>
      </w:r>
    </w:p>
    <w:p w:rsidR="00790590" w:rsidRDefault="00790590" w:rsidP="00790590">
      <w:pPr>
        <w:widowControl w:val="0"/>
        <w:jc w:val="left"/>
      </w:pPr>
    </w:p>
    <w:p w:rsidR="00790590" w:rsidRDefault="00790590" w:rsidP="00790590">
      <w:pPr>
        <w:widowControl w:val="0"/>
        <w:jc w:val="left"/>
      </w:pPr>
      <w:r>
        <w:t>General Bill</w:t>
      </w:r>
    </w:p>
    <w:p w:rsidR="00790590" w:rsidRDefault="00D06169" w:rsidP="00790590">
      <w:pPr>
        <w:widowControl w:val="0"/>
        <w:jc w:val="left"/>
      </w:pPr>
      <w:r>
        <w:t>Sponsors: Reps. Henderson, Long and M.S. McLeod</w:t>
      </w:r>
    </w:p>
    <w:p w:rsidR="00790590" w:rsidRDefault="00790590" w:rsidP="00790590">
      <w:pPr>
        <w:widowControl w:val="0"/>
        <w:jc w:val="left"/>
      </w:pPr>
      <w:r>
        <w:t>Document Path: l:\council\bills\ms\7342ahb14.docx</w:t>
      </w:r>
    </w:p>
    <w:p w:rsidR="00790590" w:rsidRDefault="00790590" w:rsidP="00790590">
      <w:pPr>
        <w:widowControl w:val="0"/>
        <w:jc w:val="left"/>
      </w:pPr>
    </w:p>
    <w:p w:rsidR="00BD031E" w:rsidRDefault="00BD031E" w:rsidP="00790590">
      <w:pPr>
        <w:widowControl w:val="0"/>
        <w:jc w:val="left"/>
      </w:pPr>
      <w:r>
        <w:t>Introduced in the House on January 14, 2014</w:t>
      </w:r>
    </w:p>
    <w:p w:rsidR="00BD031E" w:rsidRPr="00BD031E" w:rsidRDefault="00BD031E" w:rsidP="00790590">
      <w:pPr>
        <w:widowControl w:val="0"/>
        <w:jc w:val="left"/>
      </w:pPr>
      <w:r>
        <w:t xml:space="preserve">Currently residing in the House Committee on </w:t>
      </w:r>
      <w:r w:rsidRPr="00BD031E">
        <w:rPr>
          <w:b/>
        </w:rPr>
        <w:t>Judiciary</w:t>
      </w:r>
    </w:p>
    <w:p w:rsidR="00BD031E" w:rsidRDefault="00BD031E" w:rsidP="00790590">
      <w:pPr>
        <w:widowControl w:val="0"/>
        <w:jc w:val="left"/>
      </w:pPr>
    </w:p>
    <w:p w:rsidR="00790590" w:rsidRDefault="00790590" w:rsidP="00790590">
      <w:pPr>
        <w:widowControl w:val="0"/>
        <w:jc w:val="left"/>
      </w:pPr>
      <w:r>
        <w:t xml:space="preserve">Summary: </w:t>
      </w:r>
      <w:r w:rsidR="006715F5">
        <w:t>Criminal domestic violence</w:t>
      </w:r>
    </w:p>
    <w:p w:rsidR="00790590" w:rsidRDefault="00790590" w:rsidP="00790590">
      <w:pPr>
        <w:widowControl w:val="0"/>
        <w:jc w:val="left"/>
      </w:pPr>
    </w:p>
    <w:p w:rsidR="00790590" w:rsidRDefault="00790590" w:rsidP="00790590">
      <w:pPr>
        <w:widowControl w:val="0"/>
        <w:jc w:val="left"/>
      </w:pPr>
    </w:p>
    <w:p w:rsidR="00790590" w:rsidRDefault="00790590" w:rsidP="00790590">
      <w:pPr>
        <w:widowControl w:val="0"/>
        <w:tabs>
          <w:tab w:val="center" w:pos="590"/>
          <w:tab w:val="center" w:pos="1440"/>
          <w:tab w:val="left" w:pos="1872"/>
          <w:tab w:val="left" w:pos="9187"/>
        </w:tabs>
        <w:jc w:val="left"/>
      </w:pPr>
      <w:r w:rsidRPr="00790590">
        <w:rPr>
          <w:b/>
        </w:rPr>
        <w:t>HISTORY OF LEGISLATIVE ACTIONS</w:t>
      </w:r>
    </w:p>
    <w:p w:rsidR="00790590" w:rsidRDefault="00790590" w:rsidP="00790590">
      <w:pPr>
        <w:widowControl w:val="0"/>
        <w:tabs>
          <w:tab w:val="center" w:pos="590"/>
          <w:tab w:val="center" w:pos="1440"/>
          <w:tab w:val="left" w:pos="1872"/>
          <w:tab w:val="left" w:pos="9187"/>
        </w:tabs>
        <w:jc w:val="left"/>
      </w:pPr>
    </w:p>
    <w:p w:rsidR="00790590" w:rsidRPr="00790590" w:rsidRDefault="00790590" w:rsidP="00790590">
      <w:pPr>
        <w:widowControl w:val="0"/>
        <w:tabs>
          <w:tab w:val="center" w:pos="590"/>
          <w:tab w:val="center" w:pos="1440"/>
          <w:tab w:val="left" w:pos="1872"/>
          <w:tab w:val="left" w:pos="9187"/>
        </w:tabs>
        <w:jc w:val="left"/>
      </w:pPr>
      <w:r w:rsidRPr="00790590">
        <w:rPr>
          <w:u w:val="single"/>
        </w:rPr>
        <w:tab/>
        <w:t>Date</w:t>
      </w:r>
      <w:r w:rsidRPr="00790590">
        <w:rPr>
          <w:u w:val="single"/>
        </w:rPr>
        <w:tab/>
        <w:t>Body</w:t>
      </w:r>
      <w:r w:rsidRPr="00790590">
        <w:rPr>
          <w:u w:val="single"/>
        </w:rPr>
        <w:tab/>
        <w:t>Action Description with journal page number</w:t>
      </w:r>
      <w:r w:rsidRPr="00790590">
        <w:rPr>
          <w:u w:val="single"/>
        </w:rPr>
        <w:tab/>
      </w:r>
      <w:bookmarkStart w:id="0" w:name="_GoBack"/>
      <w:bookmarkEnd w:id="0"/>
    </w:p>
    <w:p w:rsidR="00E06C33" w:rsidRDefault="00E06C33" w:rsidP="00E06C33">
      <w:pPr>
        <w:widowControl w:val="0"/>
        <w:tabs>
          <w:tab w:val="right" w:pos="1008"/>
          <w:tab w:val="left" w:pos="1152"/>
          <w:tab w:val="left" w:pos="1872"/>
          <w:tab w:val="left" w:pos="9187"/>
        </w:tabs>
        <w:ind w:left="2088" w:hanging="2088"/>
        <w:jc w:val="left"/>
      </w:pPr>
      <w:r>
        <w:tab/>
        <w:t>12/10/2013</w:t>
      </w:r>
      <w:r>
        <w:tab/>
        <w:t>House</w:t>
      </w:r>
      <w:r>
        <w:tab/>
      </w:r>
      <w:r w:rsidRPr="008E6E54">
        <w:t>Prefiled</w:t>
      </w:r>
    </w:p>
    <w:p w:rsidR="00E06C33" w:rsidRDefault="00E06C33" w:rsidP="00E06C33">
      <w:pPr>
        <w:widowControl w:val="0"/>
        <w:tabs>
          <w:tab w:val="right" w:pos="1008"/>
          <w:tab w:val="left" w:pos="1152"/>
          <w:tab w:val="left" w:pos="1872"/>
          <w:tab w:val="left" w:pos="9187"/>
        </w:tabs>
        <w:ind w:left="2088" w:hanging="2088"/>
        <w:jc w:val="left"/>
      </w:pPr>
      <w:r>
        <w:tab/>
        <w:t>12/10/2013</w:t>
      </w:r>
      <w:r>
        <w:tab/>
        <w:t>House</w:t>
      </w:r>
      <w:r>
        <w:tab/>
      </w:r>
      <w:r w:rsidRPr="008E6E54">
        <w:t xml:space="preserve">Referred to Committee on </w:t>
      </w:r>
      <w:r w:rsidRPr="008E6E54">
        <w:rPr>
          <w:b/>
        </w:rPr>
        <w:t>Judiciary</w:t>
      </w:r>
    </w:p>
    <w:p w:rsidR="00E06C33" w:rsidRDefault="00E06C33" w:rsidP="00E06C33">
      <w:pPr>
        <w:widowControl w:val="0"/>
        <w:tabs>
          <w:tab w:val="right" w:pos="1008"/>
          <w:tab w:val="left" w:pos="1152"/>
          <w:tab w:val="left" w:pos="1872"/>
          <w:tab w:val="left" w:pos="9187"/>
        </w:tabs>
        <w:ind w:left="2088" w:hanging="2088"/>
        <w:jc w:val="left"/>
      </w:pPr>
      <w:r>
        <w:tab/>
        <w:t>1/14/2014</w:t>
      </w:r>
      <w:r>
        <w:tab/>
        <w:t>House</w:t>
      </w:r>
      <w:r>
        <w:tab/>
      </w:r>
      <w:r w:rsidRPr="008E6E54">
        <w:t>Introduced and read first time (</w:t>
      </w:r>
      <w:hyperlink r:id="rId7" w:history="1">
        <w:r w:rsidRPr="008E6E54">
          <w:rPr>
            <w:rStyle w:val="Hyperlink"/>
          </w:rPr>
          <w:t>House Journal</w:t>
        </w:r>
        <w:r w:rsidRPr="008E6E54">
          <w:rPr>
            <w:rStyle w:val="Hyperlink"/>
          </w:rPr>
          <w:noBreakHyphen/>
          <w:t>page 63</w:t>
        </w:r>
      </w:hyperlink>
      <w:r w:rsidRPr="008E6E54">
        <w:t>)</w:t>
      </w:r>
    </w:p>
    <w:p w:rsidR="00E06C33" w:rsidRDefault="00E06C33" w:rsidP="00E06C33">
      <w:pPr>
        <w:widowControl w:val="0"/>
        <w:tabs>
          <w:tab w:val="right" w:pos="1008"/>
          <w:tab w:val="left" w:pos="1152"/>
          <w:tab w:val="left" w:pos="1872"/>
          <w:tab w:val="left" w:pos="9187"/>
        </w:tabs>
        <w:ind w:left="2088" w:hanging="2088"/>
        <w:jc w:val="left"/>
      </w:pPr>
      <w:r>
        <w:tab/>
        <w:t>1/14/2014</w:t>
      </w:r>
      <w:r>
        <w:tab/>
        <w:t>House</w:t>
      </w:r>
      <w:r>
        <w:tab/>
      </w:r>
      <w:r w:rsidRPr="008E6E54">
        <w:t>Referred to Com</w:t>
      </w:r>
      <w:r>
        <w:t xml:space="preserve">mittee on </w:t>
      </w:r>
      <w:r w:rsidRPr="008E6E54">
        <w:rPr>
          <w:b/>
        </w:rPr>
        <w:t>Judiciary</w:t>
      </w:r>
      <w:r>
        <w:t xml:space="preserve"> </w:t>
      </w:r>
      <w:r w:rsidRPr="008E6E54">
        <w:t>(</w:t>
      </w:r>
      <w:hyperlink r:id="rId8" w:history="1">
        <w:r w:rsidRPr="008E6E54">
          <w:rPr>
            <w:rStyle w:val="Hyperlink"/>
          </w:rPr>
          <w:t>House Journal</w:t>
        </w:r>
        <w:r w:rsidRPr="008E6E54">
          <w:rPr>
            <w:rStyle w:val="Hyperlink"/>
          </w:rPr>
          <w:noBreakHyphen/>
          <w:t>page 63</w:t>
        </w:r>
      </w:hyperlink>
      <w:r w:rsidRPr="008E6E54">
        <w:t>)</w:t>
      </w:r>
    </w:p>
    <w:p w:rsidR="00E06C33" w:rsidRDefault="00E06C33" w:rsidP="00E06C33">
      <w:pPr>
        <w:widowControl w:val="0"/>
        <w:tabs>
          <w:tab w:val="right" w:pos="1008"/>
          <w:tab w:val="left" w:pos="1152"/>
          <w:tab w:val="left" w:pos="1872"/>
          <w:tab w:val="left" w:pos="9187"/>
        </w:tabs>
        <w:ind w:left="2088" w:hanging="2088"/>
        <w:jc w:val="left"/>
      </w:pPr>
    </w:p>
    <w:p w:rsidR="00790590" w:rsidRPr="00790590" w:rsidRDefault="00790590" w:rsidP="00790590">
      <w:pPr>
        <w:widowControl w:val="0"/>
        <w:tabs>
          <w:tab w:val="right" w:pos="1008"/>
          <w:tab w:val="left" w:pos="1152"/>
          <w:tab w:val="left" w:pos="1872"/>
          <w:tab w:val="left" w:pos="9187"/>
        </w:tabs>
        <w:ind w:left="2088" w:hanging="2088"/>
        <w:jc w:val="left"/>
      </w:pPr>
    </w:p>
    <w:p w:rsidR="00790590" w:rsidRDefault="00790590" w:rsidP="00790590">
      <w:pPr>
        <w:widowControl w:val="0"/>
        <w:jc w:val="left"/>
      </w:pPr>
      <w:r w:rsidRPr="00790590">
        <w:rPr>
          <w:b/>
        </w:rPr>
        <w:t>VERSIONS OF THIS BILL</w:t>
      </w:r>
    </w:p>
    <w:p w:rsidR="00790590" w:rsidRDefault="00790590" w:rsidP="00790590">
      <w:pPr>
        <w:widowControl w:val="0"/>
        <w:jc w:val="left"/>
      </w:pPr>
    </w:p>
    <w:p w:rsidR="00790590" w:rsidRDefault="00634B9B" w:rsidP="00790590">
      <w:pPr>
        <w:widowControl w:val="0"/>
        <w:jc w:val="left"/>
      </w:pPr>
      <w:hyperlink r:id="rId9" w:history="1">
        <w:r w:rsidR="00790590">
          <w:rPr>
            <w:rStyle w:val="Hyperlink"/>
          </w:rPr>
          <w:t>12/10/2013</w:t>
        </w:r>
      </w:hyperlink>
    </w:p>
    <w:p w:rsidR="00790590" w:rsidRDefault="00790590" w:rsidP="00790590"/>
    <w:p w:rsidR="00790590" w:rsidRDefault="00790590" w:rsidP="00790590">
      <w:pPr>
        <w:sectPr w:rsidR="00790590" w:rsidSect="00790590">
          <w:pgSz w:w="12240" w:h="15840" w:code="1"/>
          <w:pgMar w:top="1080" w:right="1440" w:bottom="1080" w:left="1440" w:header="720" w:footer="720" w:gutter="0"/>
          <w:cols w:space="720"/>
          <w:noEndnote/>
          <w:docGrid w:linePitch="360"/>
        </w:sectPr>
      </w:pPr>
    </w:p>
    <w:p w:rsidR="00E941DB" w:rsidRDefault="00E941DB" w:rsidP="00E941DB">
      <w:pPr>
        <w:pStyle w:val="BillDots"/>
      </w:pPr>
    </w:p>
    <w:p w:rsidR="00E941DB" w:rsidRDefault="00E941DB" w:rsidP="00E941DB">
      <w:pPr>
        <w:pStyle w:val="Numbersforbill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42" w:rsidRDefault="00A45442" w:rsidP="009D5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rsidR="007D5CB4">
        <w:noBreakHyphen/>
      </w:r>
      <w:r>
        <w:t>5</w:t>
      </w:r>
      <w:r w:rsidR="007D5CB4">
        <w:noBreakHyphen/>
      </w:r>
      <w:r>
        <w:t>530, CODE OF LAWS OF SOUTH CAROLINA, 1976, RELATING TO DEPOSITS IN LIEU OF RECOGNIZANCE AND PAYMENT TO A JAIL OR CORRECTIONAL FACILITY TO SECURE IMMEDIATE RELEASE, SO AS TO PROVIDE THAT THE PROVISIONS OF THE SECTION DO NOT APPLY TO A PERSON CHARGED WITH A CRIMINAL DOMESTIC VIOLENCE OFFENSE AND SUCH A PERSON IS EXPRESSLY PROHIBITED FROM MAKING A DEPOSIT IN LIEU OF RECOGNIZANCE TO SECURE IMMEDIATE RELEASE.</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CB4" w:rsidRDefault="000A57CB"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45442">
        <w:tab/>
      </w:r>
      <w:r w:rsidR="007D5CB4">
        <w:t>Section 22-5-530 of the 1976 Code is amended to read:</w:t>
      </w:r>
    </w:p>
    <w:p w:rsidR="007D5CB4" w:rsidRDefault="007D5CB4"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442" w:rsidRPr="0051646B" w:rsidRDefault="007D5CB4"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22-5-530.</w:t>
      </w:r>
      <w:r>
        <w:tab/>
      </w:r>
      <w:r w:rsidR="00A45442" w:rsidRPr="0051646B">
        <w:t>(A)</w:t>
      </w:r>
      <w:r w:rsidR="00A45442">
        <w:tab/>
      </w:r>
      <w:r w:rsidR="00A45442" w:rsidRPr="0051646B">
        <w:t>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w:t>
      </w:r>
      <w:r w:rsidR="00A45442">
        <w:t xml:space="preserve"> </w:t>
      </w:r>
      <w:r w:rsidR="00A45442">
        <w:rPr>
          <w:u w:val="single"/>
        </w:rPr>
        <w:t>the provisions of this section do not apply to a person charged with a violation of the provisions of Chapter 25, Title 16, and such a person is expressly prohibited from making a deposit in lieu of recognizance.</w:t>
      </w:r>
      <w:r w:rsidR="00A45442" w:rsidRPr="0051646B">
        <w:t xml:space="preserve"> </w:t>
      </w:r>
      <w:r w:rsidR="00A45442">
        <w:t>A</w:t>
      </w:r>
      <w:r w:rsidR="00A45442" w:rsidRPr="0051646B">
        <w:t xml:space="preserve">n individualized hearing must be held when </w:t>
      </w:r>
      <w:r w:rsidR="00A45442" w:rsidRPr="00A45442">
        <w:rPr>
          <w:strike/>
        </w:rPr>
        <w:t>the</w:t>
      </w:r>
      <w:r w:rsidR="00A45442">
        <w:t xml:space="preserve"> </w:t>
      </w:r>
      <w:r w:rsidR="00A45442">
        <w:rPr>
          <w:u w:val="single"/>
        </w:rPr>
        <w:t>a</w:t>
      </w:r>
      <w:r w:rsidR="00A45442" w:rsidRPr="0051646B">
        <w:t xml:space="preserve"> person is charged with a violation of the provisions of Chapter 25, Title 16</w:t>
      </w:r>
      <w:r w:rsidR="00A45442">
        <w:rPr>
          <w:u w:val="single"/>
        </w:rPr>
        <w:t>,</w:t>
      </w:r>
      <w:r w:rsidR="00A45442" w:rsidRPr="0051646B">
        <w:t xml:space="preserve"> and the victim of the offense must be notified pursuant to the provisions of Section 16</w:t>
      </w:r>
      <w:r>
        <w:noBreakHyphen/>
      </w:r>
      <w:r w:rsidR="00A45442" w:rsidRPr="0051646B">
        <w:t>3</w:t>
      </w:r>
      <w:r>
        <w:noBreakHyphen/>
      </w:r>
      <w:r w:rsidR="00A45442" w:rsidRPr="0051646B">
        <w:t xml:space="preserve">1525(H). </w:t>
      </w:r>
    </w:p>
    <w:p w:rsidR="00A45442" w:rsidRPr="0051646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 xml:space="preserve">(B) In a jurisdiction in which the governing body has established a system for receipt of deposits in lieu of recognizance, a person held or incarcerated in a jail or detention center who is entitled to </w:t>
      </w:r>
      <w:r w:rsidRPr="0051646B">
        <w:lastRenderedPageBreak/>
        <w:t xml:space="preserve">deposit a sum of money in lieu of entering into recognizance </w:t>
      </w:r>
      <w:r w:rsidRPr="00A45442">
        <w:rPr>
          <w:strike/>
        </w:rPr>
        <w:t>under</w:t>
      </w:r>
      <w:r>
        <w:t xml:space="preserve"> </w:t>
      </w:r>
      <w:r>
        <w:rPr>
          <w:u w:val="single"/>
        </w:rPr>
        <w:t>pursuant to</w:t>
      </w:r>
      <w:r w:rsidRPr="0051646B">
        <w:t xml:space="preserve"> this section may secure his immediate release from custody by paying to or depositing the sum of money required by this section with the jail or detention facility in which he is being held. </w:t>
      </w:r>
    </w:p>
    <w:p w:rsidR="00A45442" w:rsidRPr="0051646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 xml:space="preserve">(C) Money paid to or deposited with a jail or detention facility under the authority of this section is considered paid to or deposited with the magistrate or municipal judge in lieu of entering into recognizance and must be accounted for and paid over to the magistrate or municipal judge by the jail or detention facility for disposition </w:t>
      </w:r>
      <w:r w:rsidRPr="007D5CB4">
        <w:rPr>
          <w:strike/>
        </w:rPr>
        <w:t>according to</w:t>
      </w:r>
      <w:r w:rsidR="007D5CB4">
        <w:t xml:space="preserve"> </w:t>
      </w:r>
      <w:r w:rsidR="007D5CB4">
        <w:rPr>
          <w:u w:val="single"/>
        </w:rPr>
        <w:t>as provided by</w:t>
      </w:r>
      <w:r w:rsidRPr="0051646B">
        <w:t xml:space="preserve"> law.  Money paid to or deposited pursuant to this section must be accounted for and audited in the manner required by the governing body and any other appropriate agency. </w:t>
      </w:r>
    </w:p>
    <w:p w:rsidR="000A57C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646B">
        <w:tab/>
      </w:r>
      <w:r w:rsidR="007D5CB4">
        <w:rPr>
          <w:u w:val="single"/>
        </w:rPr>
        <w:t>(D)</w:t>
      </w:r>
      <w:r w:rsidR="007D5CB4">
        <w:tab/>
      </w:r>
      <w:r w:rsidRPr="0051646B">
        <w:t>The provisions of this section must not be construed to abrogate or otherwise affect the notice requirements for victims of crime and other rights of victims of crime provide</w:t>
      </w:r>
      <w:r>
        <w:t xml:space="preserve">d for in Article 5 </w:t>
      </w:r>
      <w:r w:rsidRPr="007D5CB4">
        <w:rPr>
          <w:strike/>
        </w:rPr>
        <w:t>of</w:t>
      </w:r>
      <w:r w:rsidR="007D5CB4">
        <w:rPr>
          <w:u w:val="single"/>
        </w:rPr>
        <w:t>,</w:t>
      </w:r>
      <w:r>
        <w:t xml:space="preserve"> Title 16.”</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442">
        <w:t>2</w:t>
      </w:r>
      <w:r>
        <w:t>.</w:t>
      </w:r>
      <w:r>
        <w:tab/>
        <w:t>This act takes effect upon approval by the Governor.</w:t>
      </w:r>
    </w:p>
    <w:p w:rsidR="009D5A0D" w:rsidRDefault="007D5C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A0D" w:rsidRDefault="009D5A0D" w:rsidP="00790590">
      <w:pPr>
        <w:suppressAutoHyphens/>
      </w:pPr>
    </w:p>
    <w:sectPr w:rsidR="009D5A0D" w:rsidSect="007905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42" w:rsidRDefault="00A45442" w:rsidP="009F0C77">
      <w:r>
        <w:separator/>
      </w:r>
    </w:p>
  </w:endnote>
  <w:endnote w:type="continuationSeparator" w:id="0">
    <w:p w:rsidR="00A45442" w:rsidRDefault="00A45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2BE1C-39F7-4734-806C-889C229DD935}"/>
    <w:embedBold r:id="rId2" w:fontKey="{661E1EC4-929D-464F-ABF8-066A4E6E329A}"/>
  </w:font>
  <w:font w:name="Calibri">
    <w:panose1 w:val="020F0502020204030204"/>
    <w:charset w:val="00"/>
    <w:family w:val="swiss"/>
    <w:pitch w:val="variable"/>
    <w:sig w:usb0="E10002FF" w:usb1="4000ACFF" w:usb2="00000009" w:usb3="00000000" w:csb0="0000019F" w:csb1="00000000"/>
    <w:embedRegular r:id="rId3" w:fontKey="{41686E82-D474-4E65-BFA9-5A2BF679C554}"/>
  </w:font>
  <w:font w:name="Tahoma">
    <w:panose1 w:val="020B0604030504040204"/>
    <w:charset w:val="00"/>
    <w:family w:val="swiss"/>
    <w:pitch w:val="variable"/>
    <w:sig w:usb0="21002A87" w:usb1="80000000" w:usb2="00000008" w:usb3="00000000" w:csb0="000101FF" w:csb1="00000000"/>
    <w:embedRegular r:id="rId4" w:fontKey="{DB5D1230-8D42-4D4D-94B0-1C40EBE0D20A}"/>
  </w:font>
  <w:font w:name="Cambria">
    <w:panose1 w:val="02040503050406030204"/>
    <w:charset w:val="00"/>
    <w:family w:val="roman"/>
    <w:pitch w:val="variable"/>
    <w:sig w:usb0="E00002FF" w:usb1="400004FF" w:usb2="00000000" w:usb3="00000000" w:csb0="0000019F" w:csb1="00000000"/>
    <w:embedRegular r:id="rId5" w:fontKey="{6C133688-ECE8-4CAA-90E1-3FD43C4F1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590" w:rsidRPr="009D5A0D" w:rsidRDefault="00790590" w:rsidP="009D5A0D">
    <w:pPr>
      <w:pStyle w:val="Footer"/>
      <w:tabs>
        <w:tab w:val="clear" w:pos="4680"/>
        <w:tab w:val="clear" w:pos="9360"/>
        <w:tab w:val="center" w:pos="2995"/>
      </w:tabs>
      <w:spacing w:before="120"/>
    </w:pPr>
    <w:r>
      <w:t>[4406]</w:t>
    </w:r>
    <w:r>
      <w:tab/>
    </w:r>
    <w:r w:rsidR="00B503B2">
      <w:fldChar w:fldCharType="begin"/>
    </w:r>
    <w:r w:rsidR="00B503B2">
      <w:instrText xml:space="preserve"> PAGE  \* MERGEFORMAT </w:instrText>
    </w:r>
    <w:r w:rsidR="00B503B2">
      <w:fldChar w:fldCharType="separate"/>
    </w:r>
    <w:r w:rsidR="00634B9B">
      <w:rPr>
        <w:noProof/>
      </w:rPr>
      <w:t>1</w:t>
    </w:r>
    <w:r w:rsidR="00B503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42" w:rsidRDefault="00A45442" w:rsidP="009F0C77">
      <w:r>
        <w:separator/>
      </w:r>
    </w:p>
  </w:footnote>
  <w:footnote w:type="continuationSeparator" w:id="0">
    <w:p w:rsidR="00A45442" w:rsidRDefault="00A45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2AHB14"/>
    <w:docVar w:name="CoverBillType" w:val="b"/>
    <w:docVar w:name="docpath" w:val="L:\Council\bills\MS\7342AHB14.DOCX"/>
    <w:docVar w:name="dvBillNumber" w:val="4406"/>
    <w:docVar w:name="dvBillNumberPrefix" w:val="H. "/>
    <w:docVar w:name="dvOriginalBody" w:val="House"/>
    <w:docVar w:name="dvSteno" w:val="MS"/>
    <w:docVar w:name="NameofBody" w:val="h"/>
    <w:docVar w:name="vgroup2" w:val="Council"/>
  </w:docVars>
  <w:rsids>
    <w:rsidRoot w:val="00986C96"/>
    <w:rsid w:val="00011869"/>
    <w:rsid w:val="000A57CB"/>
    <w:rsid w:val="000E1785"/>
    <w:rsid w:val="000F40FA"/>
    <w:rsid w:val="000F4522"/>
    <w:rsid w:val="0010776B"/>
    <w:rsid w:val="00133E66"/>
    <w:rsid w:val="001435A3"/>
    <w:rsid w:val="0016297D"/>
    <w:rsid w:val="00184440"/>
    <w:rsid w:val="001D08F2"/>
    <w:rsid w:val="001D525B"/>
    <w:rsid w:val="001D7F4F"/>
    <w:rsid w:val="002321B6"/>
    <w:rsid w:val="00250967"/>
    <w:rsid w:val="002543C8"/>
    <w:rsid w:val="00284AAE"/>
    <w:rsid w:val="002A3519"/>
    <w:rsid w:val="002E5912"/>
    <w:rsid w:val="00301B21"/>
    <w:rsid w:val="00325348"/>
    <w:rsid w:val="0032732C"/>
    <w:rsid w:val="00336AD0"/>
    <w:rsid w:val="00346FCD"/>
    <w:rsid w:val="0037079A"/>
    <w:rsid w:val="0038763E"/>
    <w:rsid w:val="003D01E8"/>
    <w:rsid w:val="003E5288"/>
    <w:rsid w:val="003F6D79"/>
    <w:rsid w:val="0041760A"/>
    <w:rsid w:val="00417C01"/>
    <w:rsid w:val="00421B83"/>
    <w:rsid w:val="004809EE"/>
    <w:rsid w:val="004E7D54"/>
    <w:rsid w:val="005273C6"/>
    <w:rsid w:val="00530A69"/>
    <w:rsid w:val="005427C6"/>
    <w:rsid w:val="00545593"/>
    <w:rsid w:val="00577C6C"/>
    <w:rsid w:val="005C2FE2"/>
    <w:rsid w:val="005E2BC9"/>
    <w:rsid w:val="00605102"/>
    <w:rsid w:val="006215AA"/>
    <w:rsid w:val="00634B9B"/>
    <w:rsid w:val="006715F5"/>
    <w:rsid w:val="006913C9"/>
    <w:rsid w:val="0069470D"/>
    <w:rsid w:val="00734F00"/>
    <w:rsid w:val="00790590"/>
    <w:rsid w:val="007A70AE"/>
    <w:rsid w:val="007D5CB4"/>
    <w:rsid w:val="008362E8"/>
    <w:rsid w:val="008A1768"/>
    <w:rsid w:val="008F0F33"/>
    <w:rsid w:val="008F4429"/>
    <w:rsid w:val="0094021A"/>
    <w:rsid w:val="00986C96"/>
    <w:rsid w:val="009B44AF"/>
    <w:rsid w:val="009C6A0B"/>
    <w:rsid w:val="009D5A0D"/>
    <w:rsid w:val="009F0C77"/>
    <w:rsid w:val="009F4DD1"/>
    <w:rsid w:val="00A41684"/>
    <w:rsid w:val="00A45442"/>
    <w:rsid w:val="00A61B6F"/>
    <w:rsid w:val="00A64E80"/>
    <w:rsid w:val="00A72BCD"/>
    <w:rsid w:val="00A741D9"/>
    <w:rsid w:val="00A833AB"/>
    <w:rsid w:val="00A9741D"/>
    <w:rsid w:val="00AD4B17"/>
    <w:rsid w:val="00B412D4"/>
    <w:rsid w:val="00B46443"/>
    <w:rsid w:val="00B503B2"/>
    <w:rsid w:val="00B8038E"/>
    <w:rsid w:val="00B91162"/>
    <w:rsid w:val="00BD031E"/>
    <w:rsid w:val="00BE3C22"/>
    <w:rsid w:val="00C0345E"/>
    <w:rsid w:val="00C3483A"/>
    <w:rsid w:val="00C74E9D"/>
    <w:rsid w:val="00C82FD3"/>
    <w:rsid w:val="00C92819"/>
    <w:rsid w:val="00CC6B7B"/>
    <w:rsid w:val="00CD2089"/>
    <w:rsid w:val="00D06169"/>
    <w:rsid w:val="00D73A67"/>
    <w:rsid w:val="00D91EF8"/>
    <w:rsid w:val="00D970A9"/>
    <w:rsid w:val="00DD6240"/>
    <w:rsid w:val="00DF3845"/>
    <w:rsid w:val="00E06C33"/>
    <w:rsid w:val="00E41911"/>
    <w:rsid w:val="00E92EEF"/>
    <w:rsid w:val="00E941D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3C884D-AA81-4EE0-8891-3081376F3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CB4"/>
    <w:rPr>
      <w:rFonts w:ascii="Tahoma" w:hAnsi="Tahoma" w:cs="Tahoma"/>
      <w:sz w:val="16"/>
      <w:szCs w:val="16"/>
    </w:rPr>
  </w:style>
  <w:style w:type="character" w:customStyle="1" w:styleId="BalloonTextChar">
    <w:name w:val="Balloon Text Char"/>
    <w:basedOn w:val="DefaultParagraphFont"/>
    <w:link w:val="BalloonText"/>
    <w:uiPriority w:val="99"/>
    <w:semiHidden/>
    <w:rsid w:val="007D5CB4"/>
    <w:rPr>
      <w:rFonts w:ascii="Tahoma" w:eastAsia="Times New Roman" w:hAnsi="Tahoma" w:cs="Tahoma"/>
      <w:sz w:val="16"/>
      <w:szCs w:val="16"/>
    </w:rPr>
  </w:style>
  <w:style w:type="character" w:styleId="Hyperlink">
    <w:name w:val="Hyperlink"/>
    <w:basedOn w:val="DefaultParagraphFont"/>
    <w:uiPriority w:val="99"/>
    <w:unhideWhenUsed/>
    <w:rsid w:val="007905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06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D8DE-D644-4832-9F75-534E14E3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4406: Criminal domestic violence - South Carolina Legislature Online</dc:title>
  <dc:creator>MarthaSanders</dc:creator>
  <cp:lastModifiedBy>N Cumfer</cp:lastModifiedBy>
  <cp:revision>9</cp:revision>
  <cp:lastPrinted>2013-12-05T15:01:00Z</cp:lastPrinted>
  <dcterms:created xsi:type="dcterms:W3CDTF">2013-12-10T19:27:00Z</dcterms:created>
  <dcterms:modified xsi:type="dcterms:W3CDTF">2014-12-05T16:55:00Z</dcterms:modified>
</cp:coreProperties>
</file>