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1F9" w:rsidRDefault="004871F9" w:rsidP="004871F9">
      <w:pPr>
        <w:widowControl w:val="0"/>
        <w:jc w:val="center"/>
      </w:pPr>
      <w:r w:rsidRPr="004871F9">
        <w:rPr>
          <w:b/>
        </w:rPr>
        <w:t>South Carolina General Assembly</w:t>
      </w:r>
    </w:p>
    <w:p w:rsidR="004871F9" w:rsidRDefault="004871F9" w:rsidP="004871F9">
      <w:pPr>
        <w:widowControl w:val="0"/>
        <w:jc w:val="center"/>
      </w:pPr>
      <w:r>
        <w:t>120th Session, 2013-2014</w:t>
      </w:r>
    </w:p>
    <w:p w:rsidR="004871F9" w:rsidRDefault="004871F9" w:rsidP="004871F9">
      <w:pPr>
        <w:widowControl w:val="0"/>
        <w:jc w:val="left"/>
      </w:pPr>
    </w:p>
    <w:p w:rsidR="004871F9" w:rsidRDefault="004871F9" w:rsidP="004871F9">
      <w:pPr>
        <w:widowControl w:val="0"/>
        <w:jc w:val="left"/>
        <w:rPr>
          <w:b/>
        </w:rPr>
      </w:pPr>
      <w:r w:rsidRPr="004871F9">
        <w:rPr>
          <w:b/>
        </w:rPr>
        <w:t>H. 4459</w:t>
      </w:r>
    </w:p>
    <w:p w:rsidR="004871F9" w:rsidRDefault="004871F9" w:rsidP="004871F9">
      <w:pPr>
        <w:widowControl w:val="0"/>
        <w:jc w:val="left"/>
        <w:rPr>
          <w:b/>
        </w:rPr>
      </w:pPr>
    </w:p>
    <w:p w:rsidR="004871F9" w:rsidRDefault="004871F9" w:rsidP="004871F9">
      <w:pPr>
        <w:widowControl w:val="0"/>
        <w:jc w:val="left"/>
      </w:pPr>
      <w:r w:rsidRPr="004871F9">
        <w:rPr>
          <w:b/>
        </w:rPr>
        <w:t>STATUS INFORMATION</w:t>
      </w:r>
    </w:p>
    <w:p w:rsidR="004871F9" w:rsidRDefault="004871F9" w:rsidP="004871F9">
      <w:pPr>
        <w:widowControl w:val="0"/>
        <w:jc w:val="left"/>
      </w:pPr>
    </w:p>
    <w:p w:rsidR="004871F9" w:rsidRDefault="004871F9" w:rsidP="004871F9">
      <w:pPr>
        <w:widowControl w:val="0"/>
        <w:jc w:val="left"/>
      </w:pPr>
      <w:r>
        <w:t>General Bill</w:t>
      </w:r>
    </w:p>
    <w:p w:rsidR="004871F9" w:rsidRDefault="004871F9" w:rsidP="004871F9">
      <w:pPr>
        <w:widowControl w:val="0"/>
        <w:jc w:val="left"/>
      </w:pPr>
      <w:r>
        <w:t>Sponsors: Rep. Rutherford</w:t>
      </w:r>
    </w:p>
    <w:p w:rsidR="004871F9" w:rsidRDefault="004871F9" w:rsidP="004871F9">
      <w:pPr>
        <w:widowControl w:val="0"/>
        <w:jc w:val="left"/>
      </w:pPr>
      <w:r>
        <w:t>Document Path: l:\council\bills\bbm\10984htc14.docx</w:t>
      </w:r>
    </w:p>
    <w:p w:rsidR="004871F9" w:rsidRDefault="004871F9" w:rsidP="004871F9">
      <w:pPr>
        <w:widowControl w:val="0"/>
        <w:jc w:val="left"/>
      </w:pPr>
    </w:p>
    <w:p w:rsidR="00A5679D" w:rsidRDefault="00A5679D" w:rsidP="004871F9">
      <w:pPr>
        <w:widowControl w:val="0"/>
        <w:jc w:val="left"/>
      </w:pPr>
      <w:r>
        <w:t>Introduced in the House on January 14, 2014</w:t>
      </w:r>
    </w:p>
    <w:p w:rsidR="00A5679D" w:rsidRPr="00A5679D" w:rsidRDefault="00A5679D" w:rsidP="004871F9">
      <w:pPr>
        <w:widowControl w:val="0"/>
        <w:jc w:val="left"/>
      </w:pPr>
      <w:r>
        <w:t xml:space="preserve">Currently residing in the House Committee on </w:t>
      </w:r>
      <w:r w:rsidRPr="00A5679D">
        <w:rPr>
          <w:b/>
        </w:rPr>
        <w:t>Labor, Commerce and Industry</w:t>
      </w:r>
    </w:p>
    <w:p w:rsidR="00A5679D" w:rsidRDefault="00A5679D" w:rsidP="004871F9">
      <w:pPr>
        <w:widowControl w:val="0"/>
        <w:jc w:val="left"/>
      </w:pPr>
    </w:p>
    <w:p w:rsidR="004871F9" w:rsidRDefault="004871F9" w:rsidP="004871F9">
      <w:pPr>
        <w:widowControl w:val="0"/>
        <w:jc w:val="left"/>
      </w:pPr>
      <w:r>
        <w:t xml:space="preserve">Summary: </w:t>
      </w:r>
      <w:r w:rsidR="00752283">
        <w:t>Health coverage for retired, disabled officers</w:t>
      </w:r>
    </w:p>
    <w:p w:rsidR="004871F9" w:rsidRDefault="004871F9" w:rsidP="004871F9">
      <w:pPr>
        <w:widowControl w:val="0"/>
        <w:jc w:val="left"/>
      </w:pPr>
    </w:p>
    <w:p w:rsidR="004871F9" w:rsidRDefault="004871F9" w:rsidP="004871F9">
      <w:pPr>
        <w:widowControl w:val="0"/>
        <w:jc w:val="left"/>
      </w:pPr>
    </w:p>
    <w:p w:rsidR="004871F9" w:rsidRDefault="004871F9" w:rsidP="004871F9">
      <w:pPr>
        <w:widowControl w:val="0"/>
        <w:tabs>
          <w:tab w:val="center" w:pos="590"/>
          <w:tab w:val="center" w:pos="1440"/>
          <w:tab w:val="left" w:pos="1872"/>
          <w:tab w:val="left" w:pos="9187"/>
        </w:tabs>
        <w:jc w:val="left"/>
      </w:pPr>
      <w:r w:rsidRPr="004871F9">
        <w:rPr>
          <w:b/>
        </w:rPr>
        <w:t>HISTORY OF LEGISLATIVE ACTIONS</w:t>
      </w:r>
    </w:p>
    <w:p w:rsidR="004871F9" w:rsidRDefault="004871F9" w:rsidP="004871F9">
      <w:pPr>
        <w:widowControl w:val="0"/>
        <w:tabs>
          <w:tab w:val="center" w:pos="590"/>
          <w:tab w:val="center" w:pos="1440"/>
          <w:tab w:val="left" w:pos="1872"/>
          <w:tab w:val="left" w:pos="9187"/>
        </w:tabs>
        <w:jc w:val="left"/>
      </w:pPr>
    </w:p>
    <w:p w:rsidR="004871F9" w:rsidRPr="004871F9" w:rsidRDefault="004871F9" w:rsidP="004871F9">
      <w:pPr>
        <w:widowControl w:val="0"/>
        <w:tabs>
          <w:tab w:val="center" w:pos="590"/>
          <w:tab w:val="center" w:pos="1440"/>
          <w:tab w:val="left" w:pos="1872"/>
          <w:tab w:val="left" w:pos="9187"/>
        </w:tabs>
        <w:jc w:val="left"/>
      </w:pPr>
      <w:r w:rsidRPr="004871F9">
        <w:rPr>
          <w:u w:val="single"/>
        </w:rPr>
        <w:tab/>
        <w:t>Date</w:t>
      </w:r>
      <w:r w:rsidRPr="004871F9">
        <w:rPr>
          <w:u w:val="single"/>
        </w:rPr>
        <w:tab/>
        <w:t>Body</w:t>
      </w:r>
      <w:r w:rsidRPr="004871F9">
        <w:rPr>
          <w:u w:val="single"/>
        </w:rPr>
        <w:tab/>
        <w:t>Action Description with journal page number</w:t>
      </w:r>
      <w:r w:rsidRPr="004871F9">
        <w:rPr>
          <w:u w:val="single"/>
        </w:rPr>
        <w:tab/>
      </w:r>
      <w:bookmarkStart w:id="0" w:name="_GoBack"/>
      <w:bookmarkEnd w:id="0"/>
    </w:p>
    <w:p w:rsidR="00AD16AC" w:rsidRDefault="00AD16AC" w:rsidP="00AD16AC">
      <w:pPr>
        <w:widowControl w:val="0"/>
        <w:tabs>
          <w:tab w:val="right" w:pos="1008"/>
          <w:tab w:val="left" w:pos="1152"/>
          <w:tab w:val="left" w:pos="1872"/>
          <w:tab w:val="left" w:pos="9187"/>
        </w:tabs>
        <w:ind w:left="2088" w:hanging="2088"/>
        <w:jc w:val="left"/>
      </w:pPr>
      <w:r>
        <w:tab/>
        <w:t>1/14/2014</w:t>
      </w:r>
      <w:r>
        <w:tab/>
        <w:t>House</w:t>
      </w:r>
      <w:r>
        <w:tab/>
      </w:r>
      <w:r w:rsidRPr="007A1143">
        <w:t>Introduced and read first time (</w:t>
      </w:r>
      <w:hyperlink r:id="rId7" w:history="1">
        <w:r w:rsidRPr="007A1143">
          <w:rPr>
            <w:rStyle w:val="Hyperlink"/>
          </w:rPr>
          <w:t>House Journal</w:t>
        </w:r>
        <w:r w:rsidRPr="007A1143">
          <w:rPr>
            <w:rStyle w:val="Hyperlink"/>
          </w:rPr>
          <w:noBreakHyphen/>
          <w:t>page 78</w:t>
        </w:r>
      </w:hyperlink>
      <w:r w:rsidRPr="007A1143">
        <w:t>)</w:t>
      </w:r>
    </w:p>
    <w:p w:rsidR="00AD16AC" w:rsidRDefault="00AD16AC" w:rsidP="00AD16AC">
      <w:pPr>
        <w:widowControl w:val="0"/>
        <w:tabs>
          <w:tab w:val="right" w:pos="1008"/>
          <w:tab w:val="left" w:pos="1152"/>
          <w:tab w:val="left" w:pos="1872"/>
          <w:tab w:val="left" w:pos="9187"/>
        </w:tabs>
        <w:ind w:left="2088" w:hanging="2088"/>
        <w:jc w:val="left"/>
      </w:pPr>
      <w:r>
        <w:tab/>
        <w:t>1/14/2014</w:t>
      </w:r>
      <w:r>
        <w:tab/>
        <w:t>House</w:t>
      </w:r>
      <w:r>
        <w:tab/>
      </w:r>
      <w:r w:rsidRPr="007A1143">
        <w:t>Referred to C</w:t>
      </w:r>
      <w:r>
        <w:t xml:space="preserve">ommittee on </w:t>
      </w:r>
      <w:r w:rsidRPr="007A1143">
        <w:rPr>
          <w:b/>
        </w:rPr>
        <w:t>Labor, Commerce and Industry</w:t>
      </w:r>
      <w:r w:rsidRPr="007A1143">
        <w:t xml:space="preserve"> (</w:t>
      </w:r>
      <w:hyperlink r:id="rId8" w:history="1">
        <w:r w:rsidRPr="007A1143">
          <w:rPr>
            <w:rStyle w:val="Hyperlink"/>
          </w:rPr>
          <w:t>House Journal</w:t>
        </w:r>
        <w:r w:rsidRPr="007A1143">
          <w:rPr>
            <w:rStyle w:val="Hyperlink"/>
          </w:rPr>
          <w:noBreakHyphen/>
          <w:t>page 78</w:t>
        </w:r>
      </w:hyperlink>
      <w:r w:rsidRPr="007A1143">
        <w:t>)</w:t>
      </w:r>
    </w:p>
    <w:p w:rsidR="00AD16AC" w:rsidRDefault="00AD16AC" w:rsidP="00AD16AC">
      <w:pPr>
        <w:widowControl w:val="0"/>
        <w:tabs>
          <w:tab w:val="right" w:pos="1008"/>
          <w:tab w:val="left" w:pos="1152"/>
          <w:tab w:val="left" w:pos="1872"/>
          <w:tab w:val="left" w:pos="9187"/>
        </w:tabs>
        <w:ind w:left="2088" w:hanging="2088"/>
        <w:jc w:val="left"/>
      </w:pPr>
    </w:p>
    <w:p w:rsidR="004871F9" w:rsidRPr="004871F9" w:rsidRDefault="004871F9" w:rsidP="004871F9">
      <w:pPr>
        <w:widowControl w:val="0"/>
        <w:tabs>
          <w:tab w:val="right" w:pos="1008"/>
          <w:tab w:val="left" w:pos="1152"/>
          <w:tab w:val="left" w:pos="1872"/>
          <w:tab w:val="left" w:pos="9187"/>
        </w:tabs>
        <w:ind w:left="2088" w:hanging="2088"/>
        <w:jc w:val="left"/>
      </w:pPr>
    </w:p>
    <w:p w:rsidR="004871F9" w:rsidRDefault="004871F9" w:rsidP="004871F9">
      <w:pPr>
        <w:widowControl w:val="0"/>
        <w:jc w:val="left"/>
      </w:pPr>
      <w:r w:rsidRPr="004871F9">
        <w:rPr>
          <w:b/>
        </w:rPr>
        <w:t>VERSIONS OF THIS BILL</w:t>
      </w:r>
    </w:p>
    <w:p w:rsidR="004871F9" w:rsidRDefault="004871F9" w:rsidP="004871F9">
      <w:pPr>
        <w:widowControl w:val="0"/>
        <w:jc w:val="left"/>
      </w:pPr>
    </w:p>
    <w:p w:rsidR="004871F9" w:rsidRDefault="00F753FB" w:rsidP="004871F9">
      <w:pPr>
        <w:widowControl w:val="0"/>
        <w:jc w:val="left"/>
      </w:pPr>
      <w:hyperlink r:id="rId9" w:history="1">
        <w:r w:rsidR="004871F9">
          <w:rPr>
            <w:rStyle w:val="Hyperlink"/>
          </w:rPr>
          <w:t>1/14/2014</w:t>
        </w:r>
      </w:hyperlink>
    </w:p>
    <w:p w:rsidR="004871F9" w:rsidRDefault="004871F9" w:rsidP="004871F9"/>
    <w:p w:rsidR="004871F9" w:rsidRDefault="004871F9" w:rsidP="004871F9">
      <w:pPr>
        <w:sectPr w:rsidR="004871F9" w:rsidSect="004871F9">
          <w:pgSz w:w="12240" w:h="15840" w:code="1"/>
          <w:pgMar w:top="1080" w:right="1440" w:bottom="1080" w:left="1440" w:header="720" w:footer="720" w:gutter="0"/>
          <w:cols w:space="720"/>
          <w:noEndnote/>
          <w:docGrid w:linePitch="360"/>
        </w:sectPr>
      </w:pPr>
    </w:p>
    <w:p w:rsidR="00D70035" w:rsidRDefault="00D70035" w:rsidP="00D70035">
      <w:pPr>
        <w:pStyle w:val="BillDots"/>
      </w:pPr>
    </w:p>
    <w:p w:rsidR="00D70035" w:rsidRDefault="00D70035" w:rsidP="00D70035">
      <w:pPr>
        <w:pStyle w:val="Numbersforbill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6E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rsidR="00F13B81">
        <w:noBreakHyphen/>
      </w:r>
      <w:r>
        <w:t>1</w:t>
      </w:r>
      <w:r w:rsidR="00F13B81">
        <w:noBreakHyphen/>
      </w:r>
      <w:r>
        <w:t>237 SO AS TO REQUIRE POLITICAL SUBDIVISIONS OF THE STATE PROVIDING HEALTH INSURANCE COVERAGE TO THEIR RETIREES ON ACCOUNT OF THEIR SERVICE IN EMPLOYMENT COVERED BY THE SOUTH CAROLINA POLICE OFFICERS RETIREMENT SYSTEM (SCPORS) TO PROVIDE SUCH COVERAGE IF THE EMPLOYEE RETIRED ON SCPORS DISABILITY AS A RESULT OF AN INJURY ARISING OUT OF AND IN THE COURSE OF THE EMPLOYEE</w:t>
      </w:r>
      <w:r w:rsidR="00F13B81" w:rsidRPr="00F13B81">
        <w:t>’</w:t>
      </w:r>
      <w:r>
        <w:t>S OFFICIAL DUTIES ON BEHALF OF HIS EMPLOYER AT THE TIME THE DISABILITY OCCURRED.</w:t>
      </w:r>
    </w:p>
    <w:p w:rsidR="00176E87" w:rsidRDefault="00176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E87" w:rsidRDefault="00176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E87" w:rsidRDefault="00176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E87" w:rsidRDefault="00176E87"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1C90">
        <w:t>Chapter 1, Title 23 of the 1976 Code is amended by adding:</w:t>
      </w:r>
    </w:p>
    <w:p w:rsidR="008A1801" w:rsidRDefault="008A1801"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0" w:rsidRDefault="008A1801"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1C90">
        <w:t>“Section 23</w:t>
      </w:r>
      <w:r w:rsidR="00F13B81">
        <w:noBreakHyphen/>
      </w:r>
      <w:r w:rsidR="00741C90">
        <w:t>1</w:t>
      </w:r>
      <w:r w:rsidR="00F13B81">
        <w:noBreakHyphen/>
      </w:r>
      <w:r w:rsidR="00741C90">
        <w:t>237.</w:t>
      </w:r>
      <w:r w:rsidR="00741C90">
        <w:tab/>
        <w:t>(A)</w:t>
      </w:r>
      <w:r w:rsidR="00741C90">
        <w:tab/>
        <w:t>If a municipal, county, or special purpose or public service district employee who is an active contributing member of the South Carolina Police Officers Retirement System (SCPORS) is determined to be eligible for SCPORS disability retirement pursuant to Section 9</w:t>
      </w:r>
      <w:r w:rsidR="00F13B81">
        <w:noBreakHyphen/>
      </w:r>
      <w:r w:rsidR="00741C90">
        <w:t>11</w:t>
      </w:r>
      <w:r w:rsidR="00F13B81">
        <w:noBreakHyphen/>
      </w:r>
      <w:r w:rsidR="00741C90">
        <w:t>80 as a result of an injury arising out of and in the course of performance of the member</w:t>
      </w:r>
      <w:r w:rsidR="00F13B81" w:rsidRPr="00F13B81">
        <w:t>’</w:t>
      </w:r>
      <w:r w:rsidR="00741C90">
        <w:t>s official duties on behalf of his employer at the time the disability occurred, then upon retirement that retiree qualifies for health insurance coverage as may be provided by an employer described in subsection (B) of this section.</w:t>
      </w:r>
    </w:p>
    <w:p w:rsidR="002E68F4" w:rsidRDefault="00741C90"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a municipality, county, a special purpose or public service district provides health insurance coverage to an individual retiring from its service who receives SCPORS retirement benefits </w:t>
      </w:r>
      <w:r>
        <w:lastRenderedPageBreak/>
        <w:t>earned by virtue of such service, then a retiree as described in subsection (A) of this section is eligible for such health insurance coverage to the maximum extent such coverage is provided by the employer to its SCPORS retirees, including any employer paid premiums for such coverage.”</w:t>
      </w:r>
    </w:p>
    <w:p w:rsidR="008A1801" w:rsidRDefault="008A1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w:t>
      </w:r>
      <w:r w:rsidR="00176E87">
        <w:t>ION</w:t>
      </w:r>
      <w:r w:rsidR="00176E87">
        <w:tab/>
      </w:r>
      <w:r w:rsidR="00741C90">
        <w:t>2</w:t>
      </w:r>
      <w:r w:rsidR="00176E87">
        <w:t>.</w:t>
      </w:r>
      <w:r w:rsidR="00176E87">
        <w:tab/>
        <w:t>This act takes effect upon approval by the Governor.</w:t>
      </w:r>
    </w:p>
    <w:p w:rsidR="00915DC3" w:rsidRDefault="00F13B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DC3" w:rsidRDefault="00915DC3" w:rsidP="004871F9">
      <w:pPr>
        <w:suppressAutoHyphens/>
      </w:pPr>
    </w:p>
    <w:sectPr w:rsidR="00915DC3" w:rsidSect="004871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E87" w:rsidRDefault="00176E87" w:rsidP="009F0C77">
      <w:r>
        <w:separator/>
      </w:r>
    </w:p>
  </w:endnote>
  <w:endnote w:type="continuationSeparator" w:id="0">
    <w:p w:rsidR="00176E87" w:rsidRDefault="00176E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08A7A9-A3A1-49D0-A171-B76D200BD12B}"/>
    <w:embedBold r:id="rId2" w:fontKey="{DE3AB44B-392A-48AA-96AB-A99423209C6D}"/>
  </w:font>
  <w:font w:name="Calibri">
    <w:panose1 w:val="020F0502020204030204"/>
    <w:charset w:val="00"/>
    <w:family w:val="swiss"/>
    <w:pitch w:val="variable"/>
    <w:sig w:usb0="E10002FF" w:usb1="4000ACFF" w:usb2="00000009" w:usb3="00000000" w:csb0="0000019F" w:csb1="00000000"/>
    <w:embedRegular r:id="rId3" w:fontKey="{2F3B6E77-C623-42F4-9601-06DF23197123}"/>
  </w:font>
  <w:font w:name="Cambria">
    <w:panose1 w:val="02040503050406030204"/>
    <w:charset w:val="00"/>
    <w:family w:val="roman"/>
    <w:pitch w:val="variable"/>
    <w:sig w:usb0="E00002FF" w:usb1="400004FF" w:usb2="00000000" w:usb3="00000000" w:csb0="0000019F" w:csb1="00000000"/>
    <w:embedRegular r:id="rId4" w:fontKey="{6D4CF32E-7B82-46C4-A5DF-7B805B13D9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1F9" w:rsidRPr="00915DC3" w:rsidRDefault="004871F9" w:rsidP="00915DC3">
    <w:pPr>
      <w:pStyle w:val="Footer"/>
      <w:tabs>
        <w:tab w:val="clear" w:pos="4680"/>
        <w:tab w:val="clear" w:pos="9360"/>
        <w:tab w:val="center" w:pos="2995"/>
      </w:tabs>
      <w:spacing w:before="120"/>
    </w:pPr>
    <w:r>
      <w:t>[4459]</w:t>
    </w:r>
    <w:r>
      <w:tab/>
    </w:r>
    <w:r w:rsidR="002062A0">
      <w:fldChar w:fldCharType="begin"/>
    </w:r>
    <w:r w:rsidR="002062A0">
      <w:instrText xml:space="preserve"> PAGE  \* MERGEFORMAT </w:instrText>
    </w:r>
    <w:r w:rsidR="002062A0">
      <w:fldChar w:fldCharType="separate"/>
    </w:r>
    <w:r w:rsidR="00F753FB">
      <w:rPr>
        <w:noProof/>
      </w:rPr>
      <w:t>1</w:t>
    </w:r>
    <w:r w:rsidR="002062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E87" w:rsidRDefault="00176E87" w:rsidP="009F0C77">
      <w:r>
        <w:separator/>
      </w:r>
    </w:p>
  </w:footnote>
  <w:footnote w:type="continuationSeparator" w:id="0">
    <w:p w:rsidR="00176E87" w:rsidRDefault="00176E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84HTC14"/>
    <w:docVar w:name="CoverBillType" w:val="b"/>
    <w:docVar w:name="docpath" w:val="L:\Council\bills\BBM\10984HTC14.DOCX"/>
    <w:docVar w:name="dvBillNumber" w:val="4459"/>
    <w:docVar w:name="dvBillNumberPrefix" w:val="H. "/>
    <w:docVar w:name="dvOriginalBody" w:val="House"/>
    <w:docVar w:name="dvSteno" w:val="BBM"/>
    <w:docVar w:name="NameofBody" w:val="h"/>
    <w:docVar w:name="vgroup2" w:val="Council"/>
  </w:docVars>
  <w:rsids>
    <w:rsidRoot w:val="00B95441"/>
    <w:rsid w:val="00011869"/>
    <w:rsid w:val="000339EE"/>
    <w:rsid w:val="000C4227"/>
    <w:rsid w:val="000E1785"/>
    <w:rsid w:val="000F40FA"/>
    <w:rsid w:val="0010776B"/>
    <w:rsid w:val="00133E66"/>
    <w:rsid w:val="001435A3"/>
    <w:rsid w:val="00176E87"/>
    <w:rsid w:val="001A06F2"/>
    <w:rsid w:val="001D08F2"/>
    <w:rsid w:val="001D525B"/>
    <w:rsid w:val="001D7F4F"/>
    <w:rsid w:val="002062A0"/>
    <w:rsid w:val="002321B6"/>
    <w:rsid w:val="00250967"/>
    <w:rsid w:val="002543C8"/>
    <w:rsid w:val="00284AAE"/>
    <w:rsid w:val="002E5912"/>
    <w:rsid w:val="002E68F4"/>
    <w:rsid w:val="00301B21"/>
    <w:rsid w:val="00325348"/>
    <w:rsid w:val="0032732C"/>
    <w:rsid w:val="00336AD0"/>
    <w:rsid w:val="0037079A"/>
    <w:rsid w:val="003811B0"/>
    <w:rsid w:val="003D01E8"/>
    <w:rsid w:val="003E5288"/>
    <w:rsid w:val="003E6C65"/>
    <w:rsid w:val="003F6D79"/>
    <w:rsid w:val="0041760A"/>
    <w:rsid w:val="00417C01"/>
    <w:rsid w:val="004809EE"/>
    <w:rsid w:val="004871F9"/>
    <w:rsid w:val="004E7D54"/>
    <w:rsid w:val="005273C6"/>
    <w:rsid w:val="00530A69"/>
    <w:rsid w:val="00545593"/>
    <w:rsid w:val="00577C6C"/>
    <w:rsid w:val="005C2FE2"/>
    <w:rsid w:val="005E2BC9"/>
    <w:rsid w:val="00605102"/>
    <w:rsid w:val="006215AA"/>
    <w:rsid w:val="006913C9"/>
    <w:rsid w:val="0069470D"/>
    <w:rsid w:val="00734F00"/>
    <w:rsid w:val="00741C90"/>
    <w:rsid w:val="00752283"/>
    <w:rsid w:val="00784DA8"/>
    <w:rsid w:val="0079637D"/>
    <w:rsid w:val="007A70AE"/>
    <w:rsid w:val="007E4FD3"/>
    <w:rsid w:val="008362E8"/>
    <w:rsid w:val="008612B2"/>
    <w:rsid w:val="008A1768"/>
    <w:rsid w:val="008A1801"/>
    <w:rsid w:val="008F0F33"/>
    <w:rsid w:val="008F4429"/>
    <w:rsid w:val="00915DC3"/>
    <w:rsid w:val="0094021A"/>
    <w:rsid w:val="009B44AF"/>
    <w:rsid w:val="009C6A0B"/>
    <w:rsid w:val="009F0C77"/>
    <w:rsid w:val="009F4DD1"/>
    <w:rsid w:val="00A41684"/>
    <w:rsid w:val="00A5679D"/>
    <w:rsid w:val="00A64E80"/>
    <w:rsid w:val="00A72BCD"/>
    <w:rsid w:val="00A741D9"/>
    <w:rsid w:val="00A833AB"/>
    <w:rsid w:val="00A9741D"/>
    <w:rsid w:val="00AD16AC"/>
    <w:rsid w:val="00AD4B17"/>
    <w:rsid w:val="00B01AEF"/>
    <w:rsid w:val="00B412D4"/>
    <w:rsid w:val="00B95441"/>
    <w:rsid w:val="00BE3C22"/>
    <w:rsid w:val="00C0345E"/>
    <w:rsid w:val="00C3483A"/>
    <w:rsid w:val="00C74E9D"/>
    <w:rsid w:val="00C82FD3"/>
    <w:rsid w:val="00C92819"/>
    <w:rsid w:val="00CC6B7B"/>
    <w:rsid w:val="00CD2089"/>
    <w:rsid w:val="00CF28EB"/>
    <w:rsid w:val="00D40AB9"/>
    <w:rsid w:val="00D70035"/>
    <w:rsid w:val="00D73A67"/>
    <w:rsid w:val="00D970A9"/>
    <w:rsid w:val="00DF3845"/>
    <w:rsid w:val="00E41911"/>
    <w:rsid w:val="00E47D66"/>
    <w:rsid w:val="00E92EEF"/>
    <w:rsid w:val="00F13B81"/>
    <w:rsid w:val="00F24442"/>
    <w:rsid w:val="00F50AE3"/>
    <w:rsid w:val="00F67CF1"/>
    <w:rsid w:val="00F753FB"/>
    <w:rsid w:val="00F840F0"/>
    <w:rsid w:val="00FA13E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121F8C-7815-4605-B67D-D2130B4E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7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59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10D8-1FF1-4C40-872E-CFAA1C35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399</Words>
  <Characters>2276</Characters>
  <Application>Microsoft Office Word</Application>
  <DocSecurity>0</DocSecurity>
  <Lines>18</Lines>
  <Paragraphs>5</Paragraphs>
  <ScaleCrop>false</ScaleCrop>
  <Company>LPITS</Company>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4459: Health coverage for retired, disabled officers - South Carolina Legislature Online</dc:title>
  <dc:creator>BRENDA MELTON</dc:creator>
  <cp:lastModifiedBy>N Cumfer</cp:lastModifiedBy>
  <cp:revision>7</cp:revision>
  <cp:lastPrinted>2014-01-13T15:10:00Z</cp:lastPrinted>
  <dcterms:created xsi:type="dcterms:W3CDTF">2014-01-14T18:13:00Z</dcterms:created>
  <dcterms:modified xsi:type="dcterms:W3CDTF">2014-12-05T16:56:00Z</dcterms:modified>
</cp:coreProperties>
</file>