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4908">
        <w:rPr>
          <w:rFonts w:cs="Times New Roman"/>
          <w:b/>
        </w:rPr>
        <w:t>South Carolina General Assembly</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4908">
        <w:rPr>
          <w:rFonts w:cs="Times New Roman"/>
        </w:rPr>
        <w:t>120th Session, 2013-2014</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908" w:rsidRPr="00ED4908" w:rsidRDefault="00201801"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A214, R210, S446</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908">
        <w:rPr>
          <w:rFonts w:cs="Times New Roman"/>
          <w:b/>
        </w:rPr>
        <w:t>STATUS INFORMATION</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908">
        <w:rPr>
          <w:rFonts w:cs="Times New Roman"/>
        </w:rPr>
        <w:t>General Bill</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908">
        <w:rPr>
          <w:rFonts w:cs="Times New Roman"/>
        </w:rPr>
        <w:t>Sponsors: Senators Massey and L. Martin</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908">
        <w:rPr>
          <w:rFonts w:cs="Times New Roman"/>
        </w:rPr>
        <w:t>Document Path: l:\s-res\asm\002rati.hm.asm.docx</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260" w:rsidRDefault="00610260"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27, 2013</w:t>
      </w:r>
    </w:p>
    <w:p w:rsidR="00610260" w:rsidRDefault="00610260"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13, 2013</w:t>
      </w:r>
    </w:p>
    <w:p w:rsidR="00610260" w:rsidRDefault="00610260"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7, 2013</w:t>
      </w:r>
    </w:p>
    <w:p w:rsidR="00610260" w:rsidRDefault="00610260"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2014</w:t>
      </w:r>
    </w:p>
    <w:p w:rsidR="00610260" w:rsidRDefault="00610260"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No signature required</w:t>
      </w:r>
    </w:p>
    <w:p w:rsidR="00610260" w:rsidRDefault="00610260"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908">
        <w:rPr>
          <w:rFonts w:cs="Times New Roman"/>
        </w:rPr>
        <w:t>Summary: Lieutenant Governor</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908" w:rsidRPr="00ED4908" w:rsidRDefault="00ED4908" w:rsidP="00ED4908">
      <w:pPr>
        <w:widowControl w:val="0"/>
        <w:tabs>
          <w:tab w:val="center" w:pos="590"/>
          <w:tab w:val="center" w:pos="1440"/>
          <w:tab w:val="left" w:pos="1872"/>
          <w:tab w:val="left" w:pos="9187"/>
        </w:tabs>
        <w:rPr>
          <w:rFonts w:cs="Times New Roman"/>
        </w:rPr>
      </w:pPr>
      <w:r w:rsidRPr="00ED4908">
        <w:rPr>
          <w:rFonts w:cs="Times New Roman"/>
          <w:b/>
        </w:rPr>
        <w:t>HISTORY OF LEGISLATIVE ACTIONS</w:t>
      </w:r>
    </w:p>
    <w:p w:rsidR="00ED4908" w:rsidRPr="00ED4908" w:rsidRDefault="00ED4908" w:rsidP="00ED4908">
      <w:pPr>
        <w:widowControl w:val="0"/>
        <w:tabs>
          <w:tab w:val="center" w:pos="590"/>
          <w:tab w:val="center" w:pos="1440"/>
          <w:tab w:val="left" w:pos="1872"/>
          <w:tab w:val="left" w:pos="9187"/>
        </w:tabs>
        <w:rPr>
          <w:rFonts w:cs="Times New Roman"/>
        </w:rPr>
      </w:pPr>
    </w:p>
    <w:p w:rsidR="00ED4908" w:rsidRPr="00ED4908" w:rsidRDefault="00ED4908" w:rsidP="00ED4908">
      <w:pPr>
        <w:widowControl w:val="0"/>
        <w:tabs>
          <w:tab w:val="center" w:pos="590"/>
          <w:tab w:val="center" w:pos="1440"/>
          <w:tab w:val="left" w:pos="1872"/>
          <w:tab w:val="left" w:pos="9187"/>
        </w:tabs>
        <w:rPr>
          <w:rFonts w:cs="Times New Roman"/>
        </w:rPr>
      </w:pPr>
      <w:bookmarkStart w:id="0" w:name="_GoBack"/>
      <w:r w:rsidRPr="00ED4908">
        <w:rPr>
          <w:rFonts w:cs="Times New Roman"/>
          <w:u w:val="single"/>
        </w:rPr>
        <w:tab/>
        <w:t>Date</w:t>
      </w:r>
      <w:r w:rsidRPr="00ED4908">
        <w:rPr>
          <w:rFonts w:cs="Times New Roman"/>
          <w:u w:val="single"/>
        </w:rPr>
        <w:tab/>
        <w:t>Body</w:t>
      </w:r>
      <w:r w:rsidRPr="00ED4908">
        <w:rPr>
          <w:rFonts w:cs="Times New Roman"/>
          <w:u w:val="single"/>
        </w:rPr>
        <w:tab/>
        <w:t>Action Description with journal page number</w:t>
      </w:r>
      <w:r w:rsidRPr="00ED4908">
        <w:rPr>
          <w:rFonts w:cs="Times New Roman"/>
          <w:u w:val="single"/>
        </w:rPr>
        <w:tab/>
      </w:r>
      <w:bookmarkEnd w:id="0"/>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B70548">
        <w:rPr>
          <w:rFonts w:cs="Times New Roman"/>
        </w:rPr>
        <w:t>Introduced and read first time</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B70548">
        <w:rPr>
          <w:rFonts w:cs="Times New Roman"/>
        </w:rPr>
        <w:t xml:space="preserve">Referred to Committee on </w:t>
      </w:r>
      <w:r w:rsidRPr="00B70548">
        <w:rPr>
          <w:rFonts w:cs="Times New Roman"/>
          <w:b/>
        </w:rPr>
        <w:t>Judiciary</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B70548">
        <w:rPr>
          <w:rFonts w:cs="Times New Roman"/>
        </w:rPr>
        <w:t>Committee r</w:t>
      </w:r>
      <w:r>
        <w:rPr>
          <w:rFonts w:cs="Times New Roman"/>
        </w:rPr>
        <w:t xml:space="preserve">eport: Favorable with amendment </w:t>
      </w:r>
      <w:r w:rsidRPr="00B70548">
        <w:rPr>
          <w:rFonts w:cs="Times New Roman"/>
          <w:b/>
        </w:rPr>
        <w:t>Judiciary</w:t>
      </w:r>
      <w:r w:rsidRPr="00B70548">
        <w:rPr>
          <w:rFonts w:cs="Times New Roman"/>
        </w:rPr>
        <w:t xml:space="preserve"> (</w:t>
      </w:r>
      <w:hyperlink r:id="rId6" w:history="1">
        <w:r w:rsidRPr="00B70548">
          <w:rPr>
            <w:rStyle w:val="Hyperlink"/>
            <w:rFonts w:cs="Times New Roman"/>
          </w:rPr>
          <w:t>Senate Journal</w:t>
        </w:r>
        <w:r w:rsidRPr="00B70548">
          <w:rPr>
            <w:rStyle w:val="Hyperlink"/>
            <w:rFonts w:cs="Times New Roman"/>
          </w:rPr>
          <w:noBreakHyphen/>
          <w:t>page 7</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B70548">
        <w:rPr>
          <w:rFonts w:cs="Times New Roman"/>
        </w:rPr>
        <w:t>Committee Amendment Adopted (</w:t>
      </w:r>
      <w:hyperlink r:id="rId7" w:history="1">
        <w:r w:rsidRPr="00B70548">
          <w:rPr>
            <w:rStyle w:val="Hyperlink"/>
            <w:rFonts w:cs="Times New Roman"/>
          </w:rPr>
          <w:t>Senate Journal</w:t>
        </w:r>
        <w:r w:rsidRPr="00B70548">
          <w:rPr>
            <w:rStyle w:val="Hyperlink"/>
            <w:rFonts w:cs="Times New Roman"/>
          </w:rPr>
          <w:noBreakHyphen/>
          <w:t>page 15</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B70548">
        <w:rPr>
          <w:rFonts w:cs="Times New Roman"/>
        </w:rPr>
        <w:t>Read second time (</w:t>
      </w:r>
      <w:hyperlink r:id="rId8" w:history="1">
        <w:r w:rsidRPr="00B70548">
          <w:rPr>
            <w:rStyle w:val="Hyperlink"/>
            <w:rFonts w:cs="Times New Roman"/>
          </w:rPr>
          <w:t>Senate Journal</w:t>
        </w:r>
        <w:r w:rsidRPr="00B70548">
          <w:rPr>
            <w:rStyle w:val="Hyperlink"/>
            <w:rFonts w:cs="Times New Roman"/>
          </w:rPr>
          <w:noBreakHyphen/>
          <w:t>page 15</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B70548">
        <w:rPr>
          <w:rFonts w:cs="Times New Roman"/>
        </w:rPr>
        <w:t>Roll call Ayes</w:t>
      </w:r>
      <w:r>
        <w:rPr>
          <w:rFonts w:cs="Times New Roman"/>
        </w:rPr>
        <w:noBreakHyphen/>
      </w:r>
      <w:r w:rsidRPr="00B70548">
        <w:rPr>
          <w:rFonts w:cs="Times New Roman"/>
        </w:rPr>
        <w:t>39  Nays</w:t>
      </w:r>
      <w:r>
        <w:rPr>
          <w:rFonts w:cs="Times New Roman"/>
        </w:rPr>
        <w:noBreakHyphen/>
      </w:r>
      <w:r w:rsidRPr="00B70548">
        <w:rPr>
          <w:rFonts w:cs="Times New Roman"/>
        </w:rPr>
        <w:t>1 (</w:t>
      </w:r>
      <w:hyperlink r:id="rId9" w:history="1">
        <w:r w:rsidRPr="00B70548">
          <w:rPr>
            <w:rStyle w:val="Hyperlink"/>
            <w:rFonts w:cs="Times New Roman"/>
          </w:rPr>
          <w:t>Senate Journal</w:t>
        </w:r>
        <w:r w:rsidRPr="00B70548">
          <w:rPr>
            <w:rStyle w:val="Hyperlink"/>
            <w:rFonts w:cs="Times New Roman"/>
          </w:rPr>
          <w:noBreakHyphen/>
          <w:t>page 15</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3/8/2013</w:t>
      </w:r>
      <w:r>
        <w:rPr>
          <w:rFonts w:cs="Times New Roman"/>
        </w:rPr>
        <w:tab/>
      </w:r>
      <w:r>
        <w:rPr>
          <w:rFonts w:cs="Times New Roman"/>
        </w:rPr>
        <w:tab/>
      </w:r>
      <w:r w:rsidRPr="00B70548">
        <w:rPr>
          <w:rFonts w:cs="Times New Roman"/>
        </w:rPr>
        <w:t>Scrivener's error corrected</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B70548">
        <w:rPr>
          <w:rFonts w:cs="Times New Roman"/>
        </w:rPr>
        <w:t>Re</w:t>
      </w:r>
      <w:r>
        <w:rPr>
          <w:rFonts w:cs="Times New Roman"/>
        </w:rPr>
        <w:t xml:space="preserve">ad third time and sent to House </w:t>
      </w:r>
      <w:r w:rsidRPr="00B70548">
        <w:rPr>
          <w:rFonts w:cs="Times New Roman"/>
        </w:rPr>
        <w:t>(</w:t>
      </w:r>
      <w:hyperlink r:id="rId10" w:history="1">
        <w:r w:rsidRPr="00B70548">
          <w:rPr>
            <w:rStyle w:val="Hyperlink"/>
            <w:rFonts w:cs="Times New Roman"/>
          </w:rPr>
          <w:t>Senate Journal</w:t>
        </w:r>
        <w:r w:rsidRPr="00B70548">
          <w:rPr>
            <w:rStyle w:val="Hyperlink"/>
            <w:rFonts w:cs="Times New Roman"/>
          </w:rPr>
          <w:noBreakHyphen/>
          <w:t>page 13</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B70548">
        <w:rPr>
          <w:rFonts w:cs="Times New Roman"/>
        </w:rPr>
        <w:t>Introduced and read first time (</w:t>
      </w:r>
      <w:hyperlink r:id="rId11" w:history="1">
        <w:r w:rsidRPr="00B70548">
          <w:rPr>
            <w:rStyle w:val="Hyperlink"/>
            <w:rFonts w:cs="Times New Roman"/>
          </w:rPr>
          <w:t>House Journal</w:t>
        </w:r>
        <w:r w:rsidRPr="00B70548">
          <w:rPr>
            <w:rStyle w:val="Hyperlink"/>
            <w:rFonts w:cs="Times New Roman"/>
          </w:rPr>
          <w:noBreakHyphen/>
          <w:t>page 13</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B70548">
        <w:rPr>
          <w:rFonts w:cs="Times New Roman"/>
        </w:rPr>
        <w:t>Ref</w:t>
      </w:r>
      <w:r>
        <w:rPr>
          <w:rFonts w:cs="Times New Roman"/>
        </w:rPr>
        <w:t xml:space="preserve">erred to Committee on </w:t>
      </w:r>
      <w:r w:rsidRPr="00B70548">
        <w:rPr>
          <w:rFonts w:cs="Times New Roman"/>
          <w:b/>
        </w:rPr>
        <w:t>Judiciary</w:t>
      </w:r>
      <w:r>
        <w:rPr>
          <w:rFonts w:cs="Times New Roman"/>
        </w:rPr>
        <w:t xml:space="preserve"> </w:t>
      </w:r>
      <w:r w:rsidRPr="00B70548">
        <w:rPr>
          <w:rFonts w:cs="Times New Roman"/>
        </w:rPr>
        <w:t>(</w:t>
      </w:r>
      <w:hyperlink r:id="rId12" w:history="1">
        <w:r w:rsidRPr="00B70548">
          <w:rPr>
            <w:rStyle w:val="Hyperlink"/>
            <w:rFonts w:cs="Times New Roman"/>
          </w:rPr>
          <w:t>House Journal</w:t>
        </w:r>
        <w:r w:rsidRPr="00B70548">
          <w:rPr>
            <w:rStyle w:val="Hyperlink"/>
            <w:rFonts w:cs="Times New Roman"/>
          </w:rPr>
          <w:noBreakHyphen/>
          <w:t>page 13</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B70548">
        <w:rPr>
          <w:rFonts w:cs="Times New Roman"/>
        </w:rPr>
        <w:t>Commit</w:t>
      </w:r>
      <w:r>
        <w:rPr>
          <w:rFonts w:cs="Times New Roman"/>
        </w:rPr>
        <w:t xml:space="preserve">tee report: Favorable </w:t>
      </w:r>
      <w:r w:rsidRPr="00B70548">
        <w:rPr>
          <w:rFonts w:cs="Times New Roman"/>
          <w:b/>
        </w:rPr>
        <w:t>Judiciary</w:t>
      </w:r>
      <w:r>
        <w:rPr>
          <w:rFonts w:cs="Times New Roman"/>
        </w:rPr>
        <w:t xml:space="preserve"> </w:t>
      </w:r>
      <w:r w:rsidRPr="00B70548">
        <w:rPr>
          <w:rFonts w:cs="Times New Roman"/>
        </w:rPr>
        <w:t>(</w:t>
      </w:r>
      <w:hyperlink r:id="rId13" w:history="1">
        <w:r w:rsidRPr="00B70548">
          <w:rPr>
            <w:rStyle w:val="Hyperlink"/>
            <w:rFonts w:cs="Times New Roman"/>
          </w:rPr>
          <w:t>House Journal</w:t>
        </w:r>
        <w:r w:rsidRPr="00B70548">
          <w:rPr>
            <w:rStyle w:val="Hyperlink"/>
            <w:rFonts w:cs="Times New Roman"/>
          </w:rPr>
          <w:noBreakHyphen/>
          <w:t>page 1</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B70548">
        <w:rPr>
          <w:rFonts w:cs="Times New Roman"/>
        </w:rPr>
        <w:t>Scrivener's error corrected</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B70548">
        <w:rPr>
          <w:rFonts w:cs="Times New Roman"/>
        </w:rPr>
        <w:t>Read second time (</w:t>
      </w:r>
      <w:hyperlink r:id="rId14" w:history="1">
        <w:r w:rsidRPr="00B70548">
          <w:rPr>
            <w:rStyle w:val="Hyperlink"/>
            <w:rFonts w:cs="Times New Roman"/>
          </w:rPr>
          <w:t>House Journal</w:t>
        </w:r>
        <w:r w:rsidRPr="00B70548">
          <w:rPr>
            <w:rStyle w:val="Hyperlink"/>
            <w:rFonts w:cs="Times New Roman"/>
          </w:rPr>
          <w:noBreakHyphen/>
          <w:t>page 17</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B70548">
        <w:rPr>
          <w:rFonts w:cs="Times New Roman"/>
        </w:rPr>
        <w:t>Roll call Yeas</w:t>
      </w:r>
      <w:r>
        <w:rPr>
          <w:rFonts w:cs="Times New Roman"/>
        </w:rPr>
        <w:noBreakHyphen/>
      </w:r>
      <w:r w:rsidRPr="00B70548">
        <w:rPr>
          <w:rFonts w:cs="Times New Roman"/>
        </w:rPr>
        <w:t>97  Nays</w:t>
      </w:r>
      <w:r>
        <w:rPr>
          <w:rFonts w:cs="Times New Roman"/>
        </w:rPr>
        <w:noBreakHyphen/>
      </w:r>
      <w:r w:rsidRPr="00B70548">
        <w:rPr>
          <w:rFonts w:cs="Times New Roman"/>
        </w:rPr>
        <w:t>2 (</w:t>
      </w:r>
      <w:hyperlink r:id="rId15" w:history="1">
        <w:r w:rsidRPr="00B70548">
          <w:rPr>
            <w:rStyle w:val="Hyperlink"/>
            <w:rFonts w:cs="Times New Roman"/>
          </w:rPr>
          <w:t>House Journal</w:t>
        </w:r>
        <w:r w:rsidRPr="00B70548">
          <w:rPr>
            <w:rStyle w:val="Hyperlink"/>
            <w:rFonts w:cs="Times New Roman"/>
          </w:rPr>
          <w:noBreakHyphen/>
          <w:t>page 18</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B70548">
        <w:rPr>
          <w:rFonts w:cs="Times New Roman"/>
        </w:rPr>
        <w:t>Read third time and enrolled (</w:t>
      </w:r>
      <w:hyperlink r:id="rId16" w:history="1">
        <w:r w:rsidRPr="00B70548">
          <w:rPr>
            <w:rStyle w:val="Hyperlink"/>
            <w:rFonts w:cs="Times New Roman"/>
          </w:rPr>
          <w:t>House Journal</w:t>
        </w:r>
        <w:r w:rsidRPr="00B70548">
          <w:rPr>
            <w:rStyle w:val="Hyperlink"/>
            <w:rFonts w:cs="Times New Roman"/>
          </w:rPr>
          <w:noBreakHyphen/>
          <w:t>page 4</w:t>
        </w:r>
      </w:hyperlink>
      <w:r w:rsidRPr="00B70548">
        <w:rPr>
          <w:rFonts w:cs="Times New Roman"/>
        </w:rPr>
        <w:t>)</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B70548">
        <w:rPr>
          <w:rFonts w:cs="Times New Roman"/>
        </w:rPr>
        <w:t>Ratified R 210</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B70548">
        <w:rPr>
          <w:rFonts w:cs="Times New Roman"/>
        </w:rPr>
        <w:t>No signature required</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B70548">
        <w:rPr>
          <w:rFonts w:cs="Times New Roman"/>
        </w:rPr>
        <w:t>Effective date 05/29/2014</w:t>
      </w:r>
    </w:p>
    <w:p w:rsidR="00201801" w:rsidRDefault="00201801" w:rsidP="00201801">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B70548">
        <w:rPr>
          <w:rFonts w:cs="Times New Roman"/>
        </w:rPr>
        <w:t>Act No</w:t>
      </w:r>
      <w:r>
        <w:rPr>
          <w:rFonts w:cs="Times New Roman"/>
        </w:rPr>
        <w:t>. </w:t>
      </w:r>
      <w:r w:rsidRPr="00B70548">
        <w:rPr>
          <w:rFonts w:cs="Times New Roman"/>
        </w:rPr>
        <w:t>214</w:t>
      </w:r>
    </w:p>
    <w:p w:rsidR="00201801" w:rsidRDefault="00201801" w:rsidP="00201801">
      <w:pPr>
        <w:widowControl w:val="0"/>
        <w:tabs>
          <w:tab w:val="right" w:pos="1008"/>
          <w:tab w:val="left" w:pos="1152"/>
          <w:tab w:val="left" w:pos="1872"/>
          <w:tab w:val="left" w:pos="9187"/>
        </w:tabs>
        <w:ind w:left="2088" w:hanging="2088"/>
        <w:rPr>
          <w:rFonts w:cs="Times New Roman"/>
        </w:rPr>
      </w:pPr>
    </w:p>
    <w:p w:rsidR="00ED4908" w:rsidRPr="00ED4908" w:rsidRDefault="00ED4908" w:rsidP="00ED4908">
      <w:pPr>
        <w:widowControl w:val="0"/>
        <w:tabs>
          <w:tab w:val="right" w:pos="1008"/>
          <w:tab w:val="left" w:pos="1152"/>
          <w:tab w:val="left" w:pos="1872"/>
          <w:tab w:val="left" w:pos="9187"/>
        </w:tabs>
        <w:ind w:left="2088" w:hanging="2088"/>
        <w:rPr>
          <w:rFonts w:cs="Times New Roman"/>
        </w:rPr>
      </w:pP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4908">
        <w:rPr>
          <w:rFonts w:cs="Times New Roman"/>
          <w:b/>
        </w:rPr>
        <w:t>VERSIONS OF THIS BILL</w:t>
      </w:r>
    </w:p>
    <w:p w:rsidR="00ED4908" w:rsidRPr="00ED4908" w:rsidRDefault="00ED4908"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908" w:rsidRPr="00ED4908" w:rsidRDefault="001E1161" w:rsidP="00ED4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ED4908" w:rsidRPr="00ED4908">
          <w:rPr>
            <w:rFonts w:cs="Times New Roman"/>
            <w:color w:val="0000FF" w:themeColor="hyperlink"/>
            <w:u w:val="single"/>
          </w:rPr>
          <w:t>2/27/2013</w:t>
        </w:r>
      </w:hyperlink>
    </w:p>
    <w:p w:rsidR="00ED4908" w:rsidRPr="00ED4908" w:rsidRDefault="001E1161" w:rsidP="00ED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ED4908" w:rsidRPr="00ED4908">
          <w:rPr>
            <w:rFonts w:cs="Times New Roman"/>
            <w:color w:val="0000FF" w:themeColor="hyperlink"/>
            <w:u w:val="single"/>
          </w:rPr>
          <w:t>3/6/2013</w:t>
        </w:r>
      </w:hyperlink>
    </w:p>
    <w:p w:rsidR="00ED4908" w:rsidRPr="00ED4908" w:rsidRDefault="001E1161" w:rsidP="00ED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D4908" w:rsidRPr="00ED4908">
          <w:rPr>
            <w:rFonts w:cs="Times New Roman"/>
            <w:color w:val="0000FF" w:themeColor="hyperlink"/>
            <w:u w:val="single"/>
          </w:rPr>
          <w:t>3/7/2013</w:t>
        </w:r>
      </w:hyperlink>
    </w:p>
    <w:p w:rsidR="00ED4908" w:rsidRPr="00ED4908" w:rsidRDefault="001E1161" w:rsidP="00ED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D4908" w:rsidRPr="00ED4908">
          <w:rPr>
            <w:rFonts w:cs="Times New Roman"/>
            <w:color w:val="0000FF" w:themeColor="hyperlink"/>
            <w:u w:val="single"/>
          </w:rPr>
          <w:t>3/8/2013</w:t>
        </w:r>
      </w:hyperlink>
    </w:p>
    <w:p w:rsidR="00ED4908" w:rsidRPr="00ED4908" w:rsidRDefault="001E1161" w:rsidP="00ED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D4908" w:rsidRPr="00ED4908">
          <w:rPr>
            <w:rFonts w:cs="Times New Roman"/>
            <w:color w:val="0000FF" w:themeColor="hyperlink"/>
            <w:u w:val="single"/>
          </w:rPr>
          <w:t>5/14/2014</w:t>
        </w:r>
      </w:hyperlink>
    </w:p>
    <w:p w:rsidR="00ED4908" w:rsidRPr="00ED4908" w:rsidRDefault="001E1161" w:rsidP="00ED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D4908" w:rsidRPr="00ED4908">
          <w:rPr>
            <w:rFonts w:cs="Times New Roman"/>
            <w:color w:val="0000FF" w:themeColor="hyperlink"/>
            <w:u w:val="single"/>
          </w:rPr>
          <w:t>5/15/2014</w:t>
        </w:r>
      </w:hyperlink>
    </w:p>
    <w:p w:rsidR="00ED4908" w:rsidRPr="00ED4908" w:rsidRDefault="00ED4908" w:rsidP="00ED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908" w:rsidRDefault="00ED4908" w:rsidP="00ED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D4908" w:rsidSect="00ED4908">
          <w:pgSz w:w="12240" w:h="15840" w:code="1"/>
          <w:pgMar w:top="1080" w:right="1440" w:bottom="1080" w:left="1440" w:header="720" w:footer="720" w:gutter="0"/>
          <w:pgNumType w:start="1"/>
          <w:cols w:space="720"/>
          <w:noEndnote/>
          <w:docGrid w:linePitch="360"/>
        </w:sectPr>
      </w:pPr>
    </w:p>
    <w:p w:rsidR="00D52AF3"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(A214, R210, S446)</w:t>
      </w:r>
    </w:p>
    <w:p w:rsidR="00D52AF3" w:rsidRPr="008836A5"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2AF3" w:rsidRPr="00ED4908"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D4908">
        <w:rPr>
          <w:rFonts w:cs="Times New Roman"/>
          <w:b/>
          <w:color w:val="000000" w:themeColor="text1"/>
          <w:szCs w:val="36"/>
        </w:rPr>
        <w:t xml:space="preserve">AN ACT </w:t>
      </w:r>
      <w:r w:rsidRPr="00ED4908">
        <w:rPr>
          <w:rFonts w:cs="Times New Roman"/>
          <w:b/>
          <w:snapToGrid w:val="0"/>
        </w:rPr>
        <w:t>TO RATIFY AN AMENDMENT TO SECTION 8, ARTICLE IV OF THE CONSTITUTION OF SOUTH CAROLINA, 1895, RELATING TO THE ELECTION, QUALIFICATIONS, AND TERM OF THE LIEUTENANT GOVERNOR, SO AS TO PROVIDE THAT THE LIEUTENANT GOVERNOR MUST BE ELECTED JOINTLY WITH THE GOVERNOR IN A MANNER PRESCRIBED BY LAW; BY ADDING SECTION 37 TO ARTICLE III SO AS TO PROVIDE THAT THE SENATE SHALL ELECT FROM AMONG ITS MEMBERS A PRESIDENT TO PRESIDE OVER THE SENATE AND TO PERFORM OTHER DUTIES AS PROVIDED BY LAW; TO AMEND ARTICLE IV, RELATING TO THE EXECUTIVE DEPARTMENT, BY DELETING SECTIONS 9 AND 10, SO AS TO ELIMINATE PROVISIONS RELATING TO THE PRESIDING OFFICER OF THE SENATE MADE OBSOLETE BY THE AMENDMENTS RATIFIED BY THIS ACT; TO AMEND SECTION 11, ARTICLE IV, RELATING TO THE REMOVAL OF THE LIEUTENANT GOVERNOR FROM OFFICE BY IMPEACHMENT, DEATH, RESIGNATION, DISQUALIFICATION, DISABILITY, OR REMOVAL FROM THE STATE, SO AS TO PROVIDE THAT THE GOVERNOR SHALL APPOINT, WITH THE ADVICE AND CONSENT OF THE SENATE, A SUCCESSOR TO FULFILL THE UNEXPIRED TERM; AND TO AMEND SECTION 12, ARTICLE IV, RELATING TO THE DISABILITY OF THE GOVERNOR, SO AS TO CHANGE REFERENCES TO THE PRESIDING OFFICER OF THE SENATE TO CONFORM TO AMENDMENTS RATIFIED BY THIS ACT.</w:t>
      </w:r>
    </w:p>
    <w:p w:rsidR="00D52AF3" w:rsidRPr="00432832"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titleend"/>
      <w:bookmarkEnd w:id="1"/>
    </w:p>
    <w:p w:rsidR="00D52AF3" w:rsidRPr="00432832"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2832">
        <w:rPr>
          <w:rFonts w:cs="Times New Roman"/>
          <w:snapToGrid w:val="0"/>
        </w:rPr>
        <w:t>Be it enacted by the General Assembly of the State of South Carolina:</w:t>
      </w:r>
    </w:p>
    <w:p w:rsidR="00D52AF3" w:rsidRPr="00432832"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806140"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Amendments ratified</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SECTION</w:t>
      </w:r>
      <w:r w:rsidRPr="00C329EB">
        <w:rPr>
          <w:rFonts w:cs="Times New Roman"/>
          <w:snapToGrid w:val="0"/>
        </w:rPr>
        <w:tab/>
        <w:t>1.</w:t>
      </w:r>
      <w:r w:rsidRPr="00C329EB">
        <w:rPr>
          <w:rFonts w:cs="Times New Roman"/>
          <w:snapToGrid w:val="0"/>
        </w:rPr>
        <w:tab/>
        <w:t>A.</w:t>
      </w:r>
      <w:r w:rsidRPr="00C329EB">
        <w:rPr>
          <w:rFonts w:cs="Times New Roman"/>
          <w:snapToGrid w:val="0"/>
        </w:rPr>
        <w:tab/>
      </w:r>
      <w:r w:rsidRPr="00C329EB">
        <w:rPr>
          <w:rFonts w:cs="Times New Roman"/>
          <w:snapToGrid w:val="0"/>
        </w:rPr>
        <w:tab/>
        <w:t>T</w:t>
      </w:r>
      <w:r w:rsidRPr="00C329EB">
        <w:rPr>
          <w:rFonts w:cs="Times New Roman"/>
        </w:rPr>
        <w:t xml:space="preserve">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8 of Article IV is amended to read: </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lastRenderedPageBreak/>
        <w:tab/>
        <w:t>“Section</w:t>
      </w:r>
      <w:r w:rsidRPr="00C329EB">
        <w:rPr>
          <w:rFonts w:cs="Times New Roman"/>
          <w:snapToGrid w:val="0"/>
        </w:rPr>
        <w:tab/>
        <w:t>8.</w:t>
      </w:r>
      <w:r w:rsidRPr="00C329EB">
        <w:rPr>
          <w:rFonts w:cs="Times New Roman"/>
          <w:snapToGrid w:val="0"/>
        </w:rPr>
        <w:tab/>
        <w:t>(A)</w:t>
      </w:r>
      <w:r w:rsidRPr="00C329EB">
        <w:rPr>
          <w:rFonts w:cs="Times New Roman"/>
          <w:snapToGrid w:val="0"/>
        </w:rPr>
        <w:tab/>
        <w:t>A Lieutenant Governor must be chosen at the same time, in the same manner, continue in office for the same period, and be possessed of the same qualifications as the Governor.</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(B)</w:t>
      </w:r>
      <w:r w:rsidRPr="00C329EB">
        <w:rPr>
          <w:rFonts w:cs="Times New Roman"/>
          <w:snapToGrid w:val="0"/>
        </w:rPr>
        <w:tab/>
        <w:t>Beginning with the General Election of 2018, a person seeking the office of Governor in any manner that a person</w:t>
      </w:r>
      <w:r w:rsidRPr="00806140">
        <w:rPr>
          <w:rFonts w:cs="Times New Roman"/>
          <w:snapToGrid w:val="0"/>
        </w:rPr>
        <w:t>’</w:t>
      </w:r>
      <w:r w:rsidRPr="00C329EB">
        <w:rPr>
          <w:rFonts w:cs="Times New Roman"/>
          <w:snapToGrid w:val="0"/>
        </w:rPr>
        <w:t>s name may appear on the ballot as a candidate for that office, and before that person</w:t>
      </w:r>
      <w:r w:rsidRPr="00806140">
        <w:rPr>
          <w:rFonts w:cs="Times New Roman"/>
          <w:snapToGrid w:val="0"/>
        </w:rPr>
        <w:t>’</w:t>
      </w:r>
      <w:r w:rsidRPr="00C329EB">
        <w:rPr>
          <w:rFonts w:cs="Times New Roman"/>
          <w:snapToGrid w:val="0"/>
        </w:rPr>
        <w:t>s name is certified to appear on the ballot for the general election, shall select a qualified elector to serve as Lieutenant Governor.</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(C)</w:t>
      </w:r>
      <w:r w:rsidRPr="00C329EB">
        <w:rPr>
          <w:rFonts w:cs="Times New Roman"/>
          <w:snapToGrid w:val="0"/>
        </w:rPr>
        <w:tab/>
        <w:t>All candidates for the offices of Governor and Lieutenant Governor must be elected jointly in a manner prescribed by law so that each voter casts a single vote to elect a candidate for the office of Governor and Lieutenant Governor.</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(D)</w:t>
      </w:r>
      <w:r w:rsidRPr="00C329EB">
        <w:rPr>
          <w:rFonts w:cs="Times New Roman"/>
          <w:snapToGrid w:val="0"/>
        </w:rPr>
        <w:tab/>
        <w:t>The General Assembly shall provide by law the manner in which a candidate for Lieutenant Governor is selected.”</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B.</w:t>
      </w:r>
      <w:r w:rsidRPr="00C329EB">
        <w:rPr>
          <w:rFonts w:cs="Times New Roman"/>
          <w:snapToGrid w:val="0"/>
        </w:rPr>
        <w:tab/>
      </w:r>
      <w:r w:rsidRPr="00C329EB">
        <w:rPr>
          <w:rFonts w:cs="Times New Roman"/>
          <w:snapToGrid w:val="0"/>
        </w:rPr>
        <w:tab/>
      </w:r>
      <w:r w:rsidRPr="00C329EB">
        <w:rPr>
          <w:rFonts w:cs="Times New Roman"/>
        </w:rPr>
        <w:t xml:space="preserve">The amendment to Article III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37 as added to Article III reads: </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“Section</w:t>
      </w:r>
      <w:r w:rsidRPr="00C329EB">
        <w:rPr>
          <w:rFonts w:cs="Times New Roman"/>
          <w:snapToGrid w:val="0"/>
        </w:rPr>
        <w:tab/>
        <w:t>37.</w:t>
      </w:r>
      <w:r w:rsidRPr="00C329EB">
        <w:rPr>
          <w:rFonts w:cs="Times New Roman"/>
          <w:snapToGrid w:val="0"/>
        </w:rPr>
        <w:tab/>
        <w:t>The Senate shall, as soon as practicable after the convening of the General Assembly in 2019 and every four years thereafter, elect from among the members thereof a President to preside over the Senate and to perform other duties as provided by law.”</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29EB">
        <w:rPr>
          <w:rFonts w:cs="Times New Roman"/>
          <w:snapToGrid w:val="0"/>
        </w:rPr>
        <w:t>C.</w:t>
      </w:r>
      <w:r w:rsidRPr="00C329EB">
        <w:rPr>
          <w:rFonts w:cs="Times New Roman"/>
          <w:snapToGrid w:val="0"/>
        </w:rPr>
        <w:tab/>
      </w:r>
      <w:r w:rsidRPr="00C329EB">
        <w:rPr>
          <w:rFonts w:cs="Times New Roman"/>
          <w:snapToGrid w:val="0"/>
        </w:rPr>
        <w:tab/>
      </w:r>
      <w:r w:rsidRPr="00C329EB">
        <w:rPr>
          <w:rFonts w:cs="Times New Roman"/>
        </w:rPr>
        <w:t xml:space="preserve">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9, Article IV is amended to read: </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“Section</w:t>
      </w:r>
      <w:r w:rsidRPr="00C329EB">
        <w:rPr>
          <w:rFonts w:cs="Times New Roman"/>
          <w:snapToGrid w:val="0"/>
        </w:rPr>
        <w:tab/>
        <w:t>9.</w:t>
      </w:r>
      <w:r w:rsidRPr="00C329EB">
        <w:rPr>
          <w:rFonts w:cs="Times New Roman"/>
          <w:snapToGrid w:val="0"/>
        </w:rPr>
        <w:tab/>
        <w:t>(Reserved).”</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D.</w:t>
      </w:r>
      <w:r w:rsidRPr="00C329EB">
        <w:rPr>
          <w:rFonts w:cs="Times New Roman"/>
          <w:snapToGrid w:val="0"/>
        </w:rPr>
        <w:tab/>
      </w:r>
      <w:r w:rsidRPr="00C329EB">
        <w:rPr>
          <w:rFonts w:cs="Times New Roman"/>
          <w:snapToGrid w:val="0"/>
        </w:rPr>
        <w:tab/>
      </w:r>
      <w:r w:rsidRPr="00C329EB">
        <w:rPr>
          <w:rFonts w:cs="Times New Roman"/>
        </w:rPr>
        <w:t xml:space="preserve">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w:t>
      </w:r>
      <w:r w:rsidRPr="00C329EB">
        <w:rPr>
          <w:rFonts w:cs="Times New Roman"/>
        </w:rPr>
        <w:lastRenderedPageBreak/>
        <w:t>received on the amendment, is ratified and declared to be a part of the Constitution so that Section 10, Article IV is amended to read:</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“Section</w:t>
      </w:r>
      <w:r w:rsidRPr="00C329EB">
        <w:rPr>
          <w:rFonts w:cs="Times New Roman"/>
          <w:snapToGrid w:val="0"/>
        </w:rPr>
        <w:tab/>
        <w:t>10.</w:t>
      </w:r>
      <w:r w:rsidRPr="00C329EB">
        <w:rPr>
          <w:rFonts w:cs="Times New Roman"/>
          <w:snapToGrid w:val="0"/>
        </w:rPr>
        <w:tab/>
        <w:t>(Reserved).”</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E.</w:t>
      </w:r>
      <w:r w:rsidRPr="00C329EB">
        <w:rPr>
          <w:rFonts w:cs="Times New Roman"/>
          <w:snapToGrid w:val="0"/>
        </w:rPr>
        <w:tab/>
      </w:r>
      <w:r w:rsidRPr="00C329EB">
        <w:rPr>
          <w:rFonts w:cs="Times New Roman"/>
          <w:snapToGrid w:val="0"/>
        </w:rPr>
        <w:tab/>
      </w:r>
      <w:r w:rsidRPr="00C329EB">
        <w:rPr>
          <w:rFonts w:cs="Times New Roman"/>
        </w:rPr>
        <w:t>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11, Article IV is amended to read:</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29EB">
        <w:rPr>
          <w:rFonts w:cs="Times New Roman"/>
          <w:snapToGrid w:val="0"/>
        </w:rPr>
        <w:tab/>
        <w:t>“Section</w:t>
      </w:r>
      <w:r w:rsidRPr="00C329EB">
        <w:rPr>
          <w:rFonts w:cs="Times New Roman"/>
          <w:snapToGrid w:val="0"/>
        </w:rPr>
        <w:tab/>
        <w:t>11.</w:t>
      </w:r>
      <w:r w:rsidRPr="00C329EB">
        <w:rPr>
          <w:rFonts w:cs="Times New Roman"/>
          <w:snapToGrid w:val="0"/>
        </w:rPr>
        <w:tab/>
      </w:r>
      <w:r w:rsidRPr="00C329EB">
        <w:rPr>
          <w:rFonts w:cs="Times New Roman"/>
        </w:rPr>
        <w:t>In the case of the removal of the Governor from office by impeachment, death, resignation, disqualification, disability, or removal from the State, the Lieutenant Governor shall be Governor.  In case the Governor be impeached, the Lieutenant Governor shall act in his stead and have his powers until judgment in the case shall have been pronounced.  In the case of the temporary disability of the Governor and in the event of the temporary absence of the Governor from the State, the Lieutenant Governor shall have full authority to act in an emergency. In the case of the removal of the Lieutenant Governor from office by impeachment, death, resignation, disqualification, disability, or removal from the State, the Governor shall appoint, with the advice and consent of the Senate, a successor to fulfill the unexpired term.”</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F.</w:t>
      </w:r>
      <w:r w:rsidRPr="00C329EB">
        <w:rPr>
          <w:rFonts w:cs="Times New Roman"/>
          <w:snapToGrid w:val="0"/>
        </w:rPr>
        <w:tab/>
      </w:r>
      <w:r w:rsidRPr="00C329EB">
        <w:rPr>
          <w:rFonts w:cs="Times New Roman"/>
          <w:snapToGrid w:val="0"/>
        </w:rPr>
        <w:tab/>
      </w:r>
      <w:r w:rsidRPr="00C329EB">
        <w:rPr>
          <w:rFonts w:cs="Times New Roman"/>
        </w:rPr>
        <w:t xml:space="preserve">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12, Article IV is amended to read: </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“Section</w:t>
      </w:r>
      <w:r w:rsidRPr="00C329EB">
        <w:rPr>
          <w:rFonts w:cs="Times New Roman"/>
          <w:snapToGrid w:val="0"/>
        </w:rPr>
        <w:tab/>
        <w:t>12.</w:t>
      </w:r>
      <w:r w:rsidRPr="00C329EB">
        <w:rPr>
          <w:rFonts w:cs="Times New Roman"/>
          <w:snapToGrid w:val="0"/>
        </w:rPr>
        <w:tab/>
        <w:t>(1)</w:t>
      </w:r>
      <w:r w:rsidRPr="00C329EB">
        <w:rPr>
          <w:rFonts w:cs="Times New Roman"/>
          <w:snapToGrid w:val="0"/>
        </w:rPr>
        <w:tab/>
        <w:t>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D52AF3" w:rsidRPr="00C329EB"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(2)</w:t>
      </w:r>
      <w:r w:rsidRPr="00C329EB">
        <w:rPr>
          <w:rFonts w:cs="Times New Roman"/>
          <w:snapToGrid w:val="0"/>
        </w:rPr>
        <w:tab/>
        <w:t>Whenever a majority of the Attorney General, the Secretary of State, the Comptroller General, 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D52AF3" w:rsidRPr="00432832" w:rsidRDefault="00D52AF3"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329EB">
        <w:rPr>
          <w:rFonts w:cs="Times New Roman"/>
          <w:snapToGrid w:val="0"/>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w:t>
      </w:r>
      <w:r>
        <w:rPr>
          <w:rFonts w:cs="Times New Roman"/>
          <w:snapToGrid w:val="0"/>
        </w:rPr>
        <w:noBreakHyphen/>
      </w:r>
      <w:r w:rsidRPr="00C329EB">
        <w:rPr>
          <w:rFonts w:cs="Times New Roman"/>
          <w:snapToGrid w:val="0"/>
        </w:rPr>
        <w:t>eight hours for the sole purpose of deciding such issue.  If the General Assembly, within twenty</w:t>
      </w:r>
      <w:r>
        <w:rPr>
          <w:rFonts w:cs="Times New Roman"/>
          <w:snapToGrid w:val="0"/>
        </w:rPr>
        <w:noBreakHyphen/>
      </w:r>
      <w:r w:rsidRPr="00C329EB">
        <w:rPr>
          <w:rFonts w:cs="Times New Roman"/>
          <w:snapToGrid w:val="0"/>
        </w:rPr>
        <w:t>one days, excluding Sundays, after the first day it meets to decide the issue, determines by two</w:t>
      </w:r>
      <w:r>
        <w:rPr>
          <w:rFonts w:cs="Times New Roman"/>
          <w:snapToGrid w:val="0"/>
        </w:rPr>
        <w:noBreakHyphen/>
      </w:r>
      <w:r w:rsidRPr="00C329EB">
        <w:rPr>
          <w:rFonts w:cs="Times New Roman"/>
          <w:snapToGrid w:val="0"/>
        </w:rPr>
        <w:t>thirds vote of each House that the Governor is unable to discharge the powers and duties of his office, the Lieutenant Governor shall continue to discharge the same as acting Governor; otherwise, the Governor shall resume the powers and duties of his office.</w:t>
      </w:r>
      <w:r w:rsidRPr="00432832">
        <w:rPr>
          <w:rFonts w:cs="Times New Roman"/>
          <w:snapToGrid w:val="0"/>
        </w:rPr>
        <w:t>”</w:t>
      </w:r>
    </w:p>
    <w:p w:rsidR="00D52AF3" w:rsidRDefault="00D52AF3" w:rsidP="00D52AF3">
      <w:pPr>
        <w:tabs>
          <w:tab w:val="left" w:pos="1440"/>
          <w:tab w:val="left" w:pos="1800"/>
          <w:tab w:val="left" w:pos="2880"/>
        </w:tabs>
        <w:rPr>
          <w:color w:val="000000" w:themeColor="text1"/>
        </w:rPr>
      </w:pPr>
    </w:p>
    <w:p w:rsidR="00D52AF3" w:rsidRDefault="00D52AF3" w:rsidP="00D52AF3">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D52AF3" w:rsidRDefault="00D52AF3" w:rsidP="00D52AF3">
      <w:pPr>
        <w:tabs>
          <w:tab w:val="left" w:pos="1440"/>
          <w:tab w:val="left" w:pos="1800"/>
          <w:tab w:val="left" w:pos="2880"/>
        </w:tabs>
        <w:jc w:val="center"/>
        <w:rPr>
          <w:color w:val="000000" w:themeColor="text1"/>
        </w:rPr>
      </w:pPr>
    </w:p>
    <w:p w:rsidR="00D52AF3" w:rsidRDefault="00D52AF3" w:rsidP="00D52AF3">
      <w:pPr>
        <w:tabs>
          <w:tab w:val="left" w:pos="1440"/>
          <w:tab w:val="left" w:pos="1800"/>
          <w:tab w:val="left" w:pos="2880"/>
        </w:tabs>
        <w:jc w:val="center"/>
        <w:rPr>
          <w:color w:val="000000" w:themeColor="text1"/>
        </w:rPr>
      </w:pPr>
      <w:r>
        <w:rPr>
          <w:color w:val="000000" w:themeColor="text1"/>
        </w:rPr>
        <w:t>__________</w:t>
      </w:r>
    </w:p>
    <w:p w:rsidR="008836A5" w:rsidRPr="004E6862" w:rsidRDefault="008836A5" w:rsidP="00D5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E6862" w:rsidSect="00ED490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356" w:rsidRDefault="006D7356" w:rsidP="007D5FAC">
      <w:r>
        <w:separator/>
      </w:r>
    </w:p>
  </w:endnote>
  <w:endnote w:type="continuationSeparator" w:id="0">
    <w:p w:rsidR="006D7356" w:rsidRDefault="006D73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08" w:rsidRPr="00ED4908" w:rsidRDefault="00ED4908" w:rsidP="00ED4908">
    <w:pPr>
      <w:pStyle w:val="Footer"/>
      <w:tabs>
        <w:tab w:val="clear" w:pos="4680"/>
        <w:tab w:val="clear" w:pos="9360"/>
        <w:tab w:val="center" w:pos="3168"/>
      </w:tabs>
      <w:spacing w:before="120"/>
    </w:pPr>
    <w:r>
      <w:tab/>
    </w:r>
    <w:r w:rsidR="005C6A31">
      <w:fldChar w:fldCharType="begin"/>
    </w:r>
    <w:r w:rsidR="005C6A31">
      <w:instrText xml:space="preserve"> PAGE  \* MERGEFORMAT </w:instrText>
    </w:r>
    <w:r w:rsidR="005C6A31">
      <w:fldChar w:fldCharType="separate"/>
    </w:r>
    <w:r w:rsidR="001E1161">
      <w:rPr>
        <w:noProof/>
      </w:rPr>
      <w:t>2</w:t>
    </w:r>
    <w:r w:rsidR="005C6A3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08" w:rsidRDefault="00ED4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356" w:rsidRDefault="006D7356" w:rsidP="007D5FAC">
      <w:r>
        <w:separator/>
      </w:r>
    </w:p>
  </w:footnote>
  <w:footnote w:type="continuationSeparator" w:id="0">
    <w:p w:rsidR="006D7356" w:rsidRDefault="006D73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46"/>
    <w:docVar w:name="ActSecretary" w:val="Melton"/>
    <w:docVar w:name="ActSIdno" w:val="(255)  446HTC14"/>
    <w:docVar w:name="clipname" w:val="446HTC14"/>
    <w:docVar w:name="dvBillNumber" w:val="446"/>
    <w:docVar w:name="dvBillNumberPrefix" w:val="S"/>
    <w:docVar w:name="dvOriginalBody" w:val="Senate"/>
    <w:docVar w:name="OrigSENATEBillNo" w:val="446"/>
    <w:docVar w:name="SENATEACTFULLPATH" w:val="L:\COUNCIL\ACTS\446HTC14.DOCX"/>
    <w:docVar w:name="WhatActtype" w:val="AN ACT"/>
  </w:docVars>
  <w:rsids>
    <w:rsidRoot w:val="0018763A"/>
    <w:rsid w:val="00002DE0"/>
    <w:rsid w:val="00020349"/>
    <w:rsid w:val="00021B0B"/>
    <w:rsid w:val="00030487"/>
    <w:rsid w:val="00040C05"/>
    <w:rsid w:val="0004579B"/>
    <w:rsid w:val="00050A0B"/>
    <w:rsid w:val="00051B4F"/>
    <w:rsid w:val="00055653"/>
    <w:rsid w:val="000673E4"/>
    <w:rsid w:val="0007088D"/>
    <w:rsid w:val="000731E9"/>
    <w:rsid w:val="00074565"/>
    <w:rsid w:val="00076A1A"/>
    <w:rsid w:val="00077DA3"/>
    <w:rsid w:val="00081300"/>
    <w:rsid w:val="00085C37"/>
    <w:rsid w:val="00086E11"/>
    <w:rsid w:val="00092EE6"/>
    <w:rsid w:val="000962A4"/>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27D7D"/>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D8A"/>
    <w:rsid w:val="0018763A"/>
    <w:rsid w:val="001A646B"/>
    <w:rsid w:val="001A75A0"/>
    <w:rsid w:val="001B5A28"/>
    <w:rsid w:val="001B65B6"/>
    <w:rsid w:val="001B78F9"/>
    <w:rsid w:val="001B7FF5"/>
    <w:rsid w:val="001C390F"/>
    <w:rsid w:val="001C50A7"/>
    <w:rsid w:val="001C6957"/>
    <w:rsid w:val="001D279C"/>
    <w:rsid w:val="001D550F"/>
    <w:rsid w:val="001D5B5B"/>
    <w:rsid w:val="001E0CFB"/>
    <w:rsid w:val="001E1161"/>
    <w:rsid w:val="001E47D6"/>
    <w:rsid w:val="001F1CCC"/>
    <w:rsid w:val="001F729C"/>
    <w:rsid w:val="00200C6E"/>
    <w:rsid w:val="00201801"/>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E83"/>
    <w:rsid w:val="002710C8"/>
    <w:rsid w:val="00273EA7"/>
    <w:rsid w:val="00274843"/>
    <w:rsid w:val="00275CBF"/>
    <w:rsid w:val="00276491"/>
    <w:rsid w:val="00276CCF"/>
    <w:rsid w:val="00277C27"/>
    <w:rsid w:val="00280582"/>
    <w:rsid w:val="00280946"/>
    <w:rsid w:val="0028169E"/>
    <w:rsid w:val="00284AD7"/>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15E8"/>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4B7A"/>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0A68"/>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2A8"/>
    <w:rsid w:val="004C190F"/>
    <w:rsid w:val="004D29AD"/>
    <w:rsid w:val="004E275E"/>
    <w:rsid w:val="004E6862"/>
    <w:rsid w:val="004E6C25"/>
    <w:rsid w:val="004E747B"/>
    <w:rsid w:val="004E7E53"/>
    <w:rsid w:val="004F0258"/>
    <w:rsid w:val="004F0E6F"/>
    <w:rsid w:val="004F4494"/>
    <w:rsid w:val="004F4608"/>
    <w:rsid w:val="004F5867"/>
    <w:rsid w:val="004F6446"/>
    <w:rsid w:val="005065EC"/>
    <w:rsid w:val="005208D0"/>
    <w:rsid w:val="00522B8D"/>
    <w:rsid w:val="00530D7F"/>
    <w:rsid w:val="00531225"/>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453F"/>
    <w:rsid w:val="005859EE"/>
    <w:rsid w:val="005862CE"/>
    <w:rsid w:val="00590D1D"/>
    <w:rsid w:val="00591D7C"/>
    <w:rsid w:val="00594D39"/>
    <w:rsid w:val="005A1FF2"/>
    <w:rsid w:val="005A286C"/>
    <w:rsid w:val="005A7D5F"/>
    <w:rsid w:val="005B2750"/>
    <w:rsid w:val="005B2DD9"/>
    <w:rsid w:val="005B3E85"/>
    <w:rsid w:val="005B4DB1"/>
    <w:rsid w:val="005C4B9E"/>
    <w:rsid w:val="005C5915"/>
    <w:rsid w:val="005C6A31"/>
    <w:rsid w:val="005D50CE"/>
    <w:rsid w:val="005D5723"/>
    <w:rsid w:val="005D6054"/>
    <w:rsid w:val="005E07AD"/>
    <w:rsid w:val="005E36AC"/>
    <w:rsid w:val="005F1A8F"/>
    <w:rsid w:val="005F2CEB"/>
    <w:rsid w:val="005F79FF"/>
    <w:rsid w:val="00602ACC"/>
    <w:rsid w:val="00603619"/>
    <w:rsid w:val="006055BC"/>
    <w:rsid w:val="00605B6E"/>
    <w:rsid w:val="00605C15"/>
    <w:rsid w:val="0060700F"/>
    <w:rsid w:val="00610260"/>
    <w:rsid w:val="0061164A"/>
    <w:rsid w:val="00612BB0"/>
    <w:rsid w:val="006236C9"/>
    <w:rsid w:val="00625487"/>
    <w:rsid w:val="00626F43"/>
    <w:rsid w:val="0063724D"/>
    <w:rsid w:val="0064018A"/>
    <w:rsid w:val="00641A70"/>
    <w:rsid w:val="00643998"/>
    <w:rsid w:val="00645DE4"/>
    <w:rsid w:val="006462FA"/>
    <w:rsid w:val="00655550"/>
    <w:rsid w:val="00657AB1"/>
    <w:rsid w:val="006628B9"/>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356"/>
    <w:rsid w:val="006F22C0"/>
    <w:rsid w:val="006F290C"/>
    <w:rsid w:val="006F35B4"/>
    <w:rsid w:val="007009F2"/>
    <w:rsid w:val="00704FF9"/>
    <w:rsid w:val="007052EC"/>
    <w:rsid w:val="00707063"/>
    <w:rsid w:val="007127A6"/>
    <w:rsid w:val="00731C9E"/>
    <w:rsid w:val="00734C77"/>
    <w:rsid w:val="00737039"/>
    <w:rsid w:val="007373C7"/>
    <w:rsid w:val="007469F9"/>
    <w:rsid w:val="007471E6"/>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366B"/>
    <w:rsid w:val="007F6631"/>
    <w:rsid w:val="007F6D46"/>
    <w:rsid w:val="007F7184"/>
    <w:rsid w:val="00800AD0"/>
    <w:rsid w:val="00821AAF"/>
    <w:rsid w:val="00832F5E"/>
    <w:rsid w:val="00834B27"/>
    <w:rsid w:val="00836D7F"/>
    <w:rsid w:val="00841A98"/>
    <w:rsid w:val="00841BFC"/>
    <w:rsid w:val="008449B6"/>
    <w:rsid w:val="00853F00"/>
    <w:rsid w:val="00855672"/>
    <w:rsid w:val="00860CD2"/>
    <w:rsid w:val="00865315"/>
    <w:rsid w:val="00865A3F"/>
    <w:rsid w:val="008674BA"/>
    <w:rsid w:val="00870435"/>
    <w:rsid w:val="008733F2"/>
    <w:rsid w:val="008746A0"/>
    <w:rsid w:val="00875B4B"/>
    <w:rsid w:val="00877295"/>
    <w:rsid w:val="008836A5"/>
    <w:rsid w:val="00892AF7"/>
    <w:rsid w:val="008B2051"/>
    <w:rsid w:val="008B42EC"/>
    <w:rsid w:val="008B48BD"/>
    <w:rsid w:val="008B552D"/>
    <w:rsid w:val="008C325E"/>
    <w:rsid w:val="008E03BA"/>
    <w:rsid w:val="008E1367"/>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F49"/>
    <w:rsid w:val="00971351"/>
    <w:rsid w:val="0097332E"/>
    <w:rsid w:val="00974FD7"/>
    <w:rsid w:val="00980444"/>
    <w:rsid w:val="00982E93"/>
    <w:rsid w:val="00990677"/>
    <w:rsid w:val="009964DE"/>
    <w:rsid w:val="00997D30"/>
    <w:rsid w:val="009A31B6"/>
    <w:rsid w:val="009B0FA5"/>
    <w:rsid w:val="009B6EA6"/>
    <w:rsid w:val="009C170D"/>
    <w:rsid w:val="009C68B2"/>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47943"/>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2AF3"/>
    <w:rsid w:val="00D56467"/>
    <w:rsid w:val="00D63C04"/>
    <w:rsid w:val="00D64C5B"/>
    <w:rsid w:val="00D76225"/>
    <w:rsid w:val="00D7706E"/>
    <w:rsid w:val="00D80303"/>
    <w:rsid w:val="00D8576C"/>
    <w:rsid w:val="00D9130B"/>
    <w:rsid w:val="00D92268"/>
    <w:rsid w:val="00D94602"/>
    <w:rsid w:val="00D958BB"/>
    <w:rsid w:val="00DA035D"/>
    <w:rsid w:val="00DA1730"/>
    <w:rsid w:val="00DA77C1"/>
    <w:rsid w:val="00DB01BE"/>
    <w:rsid w:val="00DB1297"/>
    <w:rsid w:val="00DC093F"/>
    <w:rsid w:val="00DC6CFE"/>
    <w:rsid w:val="00DD198F"/>
    <w:rsid w:val="00DD2595"/>
    <w:rsid w:val="00DD314B"/>
    <w:rsid w:val="00DD3B8D"/>
    <w:rsid w:val="00DD5167"/>
    <w:rsid w:val="00DD557D"/>
    <w:rsid w:val="00DD7B43"/>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1C62"/>
    <w:rsid w:val="00E9303D"/>
    <w:rsid w:val="00EA2A3A"/>
    <w:rsid w:val="00EA77B0"/>
    <w:rsid w:val="00EB223A"/>
    <w:rsid w:val="00EB5F6C"/>
    <w:rsid w:val="00EC47CE"/>
    <w:rsid w:val="00ED4871"/>
    <w:rsid w:val="00ED4908"/>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56D"/>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32"/>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E60BC2A4-F629-4FA9-A950-89AA40F0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D49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4794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49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0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07-13.docx" TargetMode="External"/><Relationship Id="rId13" Type="http://schemas.openxmlformats.org/officeDocument/2006/relationships/hyperlink" Target="file:///H:\HJ%20Archive\2014\05-14-14.docx" TargetMode="External"/><Relationship Id="rId18" Type="http://schemas.openxmlformats.org/officeDocument/2006/relationships/hyperlink" Target="file:///p:\pprever\2013-14\446_20130306.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446_20140514.docx" TargetMode="External"/><Relationship Id="rId7" Type="http://schemas.openxmlformats.org/officeDocument/2006/relationships/hyperlink" Target="file:///H:\SJ%20Archive\2013\03-07-13.docx" TargetMode="External"/><Relationship Id="rId12" Type="http://schemas.openxmlformats.org/officeDocument/2006/relationships/hyperlink" Target="file:///H:\HJ%20Archive\2013\03-13-13.docx" TargetMode="External"/><Relationship Id="rId17" Type="http://schemas.openxmlformats.org/officeDocument/2006/relationships/hyperlink" Target="file:///p:\pprever\2013-14\446_20130227.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p:\pprever\2013-14\446_20130308.docx" TargetMode="External"/><Relationship Id="rId1" Type="http://schemas.openxmlformats.org/officeDocument/2006/relationships/styles" Target="styles.xml"/><Relationship Id="rId6" Type="http://schemas.openxmlformats.org/officeDocument/2006/relationships/hyperlink" Target="file:///H:\SJ%20Archive\2013\03-06-13.docx" TargetMode="External"/><Relationship Id="rId11" Type="http://schemas.openxmlformats.org/officeDocument/2006/relationships/hyperlink" Target="file:///H:\HJ%20Archive\2013\03-13-13.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5-20-14.docx" TargetMode="External"/><Relationship Id="rId23" Type="http://schemas.openxmlformats.org/officeDocument/2006/relationships/footer" Target="footer1.xml"/><Relationship Id="rId10" Type="http://schemas.openxmlformats.org/officeDocument/2006/relationships/hyperlink" Target="file:///H:\SJ%20Archive\2013\03-12-13.docx" TargetMode="External"/><Relationship Id="rId19" Type="http://schemas.openxmlformats.org/officeDocument/2006/relationships/hyperlink" Target="file:///p:\pprever\2013-14\446_20130307.docx" TargetMode="External"/><Relationship Id="rId4" Type="http://schemas.openxmlformats.org/officeDocument/2006/relationships/footnotes" Target="footnotes.xml"/><Relationship Id="rId9" Type="http://schemas.openxmlformats.org/officeDocument/2006/relationships/hyperlink" Target="file:///H:\SJ%20Archive\2013\03-07-13.docx" TargetMode="External"/><Relationship Id="rId14" Type="http://schemas.openxmlformats.org/officeDocument/2006/relationships/hyperlink" Target="file:///H:\HJ%20Archive\2014\05-20-14.docx" TargetMode="External"/><Relationship Id="rId22" Type="http://schemas.openxmlformats.org/officeDocument/2006/relationships/hyperlink" Target="file:///p:\pprever\2013-14\446_2014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446: Lieutenant Governor - South Carolina Legislature Online</dc:title>
  <dc:subject/>
  <dc:creator>BRENDA MELTON</dc:creator>
  <cp:keywords/>
  <dc:description/>
  <cp:lastModifiedBy>N Cumfer</cp:lastModifiedBy>
  <cp:revision>5</cp:revision>
  <cp:lastPrinted>2014-05-21T20:25:00Z</cp:lastPrinted>
  <dcterms:created xsi:type="dcterms:W3CDTF">2014-07-24T19:38:00Z</dcterms:created>
  <dcterms:modified xsi:type="dcterms:W3CDTF">2014-12-04T21:50:00Z</dcterms:modified>
</cp:coreProperties>
</file>