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642FA">
        <w:rPr>
          <w:rFonts w:eastAsia="Times New Roman" w:cs="Times New Roman"/>
          <w:b/>
          <w:szCs w:val="20"/>
        </w:rPr>
        <w:t>South Carolina General Assembly</w:t>
      </w: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642FA">
        <w:rPr>
          <w:rFonts w:eastAsia="Times New Roman" w:cs="Times New Roman"/>
          <w:szCs w:val="20"/>
        </w:rPr>
        <w:t>120th Session, 2013-2014</w:t>
      </w: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42FA" w:rsidRPr="006642FA" w:rsidRDefault="002F0D46"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A271, R302, H4550</w:t>
      </w: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42FA">
        <w:rPr>
          <w:rFonts w:eastAsia="Times New Roman" w:cs="Times New Roman"/>
          <w:b/>
          <w:szCs w:val="20"/>
        </w:rPr>
        <w:t>STATUS INFORMATION</w:t>
      </w: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42FA">
        <w:rPr>
          <w:rFonts w:eastAsia="Times New Roman" w:cs="Times New Roman"/>
          <w:szCs w:val="20"/>
        </w:rPr>
        <w:t>General Bill</w:t>
      </w: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42FA">
        <w:rPr>
          <w:rFonts w:eastAsia="Times New Roman" w:cs="Times New Roman"/>
          <w:szCs w:val="20"/>
        </w:rPr>
        <w:t>Sponsors: Rep. Parks</w:t>
      </w: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42FA">
        <w:rPr>
          <w:rFonts w:eastAsia="Times New Roman" w:cs="Times New Roman"/>
          <w:szCs w:val="20"/>
        </w:rPr>
        <w:t>Document Path: l:\council\bills\agm\18070ab14.docx</w:t>
      </w: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0336" w:rsidRDefault="00960336"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2014</w:t>
      </w:r>
    </w:p>
    <w:p w:rsidR="00960336" w:rsidRDefault="00960336"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11, 2014</w:t>
      </w:r>
    </w:p>
    <w:p w:rsidR="00960336" w:rsidRDefault="00960336"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28, 2014</w:t>
      </w:r>
    </w:p>
    <w:p w:rsidR="00960336" w:rsidRDefault="00960336"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2014</w:t>
      </w:r>
    </w:p>
    <w:p w:rsidR="00960336" w:rsidRDefault="00960336"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960336" w:rsidRDefault="00960336"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42FA">
        <w:rPr>
          <w:rFonts w:eastAsia="Times New Roman" w:cs="Times New Roman"/>
          <w:szCs w:val="20"/>
        </w:rPr>
        <w:t>Summary: Long Term Health Care Administrators</w:t>
      </w: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42FA" w:rsidRPr="006642FA" w:rsidRDefault="006642FA" w:rsidP="006642FA">
      <w:pPr>
        <w:widowControl w:val="0"/>
        <w:tabs>
          <w:tab w:val="center" w:pos="590"/>
          <w:tab w:val="center" w:pos="1440"/>
          <w:tab w:val="left" w:pos="1872"/>
          <w:tab w:val="left" w:pos="9187"/>
        </w:tabs>
        <w:rPr>
          <w:rFonts w:eastAsia="Times New Roman" w:cs="Times New Roman"/>
          <w:szCs w:val="20"/>
        </w:rPr>
      </w:pPr>
      <w:r w:rsidRPr="006642FA">
        <w:rPr>
          <w:rFonts w:eastAsia="Times New Roman" w:cs="Times New Roman"/>
          <w:b/>
          <w:szCs w:val="20"/>
        </w:rPr>
        <w:t>HISTORY OF LEGISLATIVE ACTIONS</w:t>
      </w:r>
    </w:p>
    <w:p w:rsidR="006642FA" w:rsidRPr="006642FA" w:rsidRDefault="006642FA" w:rsidP="006642FA">
      <w:pPr>
        <w:widowControl w:val="0"/>
        <w:tabs>
          <w:tab w:val="center" w:pos="590"/>
          <w:tab w:val="center" w:pos="1440"/>
          <w:tab w:val="left" w:pos="1872"/>
          <w:tab w:val="left" w:pos="9187"/>
        </w:tabs>
        <w:rPr>
          <w:rFonts w:eastAsia="Times New Roman" w:cs="Times New Roman"/>
          <w:szCs w:val="20"/>
        </w:rPr>
      </w:pPr>
    </w:p>
    <w:p w:rsidR="006642FA" w:rsidRPr="006642FA" w:rsidRDefault="006642FA" w:rsidP="006642FA">
      <w:pPr>
        <w:widowControl w:val="0"/>
        <w:tabs>
          <w:tab w:val="center" w:pos="590"/>
          <w:tab w:val="center" w:pos="1440"/>
          <w:tab w:val="left" w:pos="1872"/>
          <w:tab w:val="left" w:pos="9187"/>
        </w:tabs>
        <w:rPr>
          <w:rFonts w:eastAsia="Times New Roman" w:cs="Times New Roman"/>
          <w:szCs w:val="20"/>
        </w:rPr>
      </w:pPr>
      <w:r w:rsidRPr="006642FA">
        <w:rPr>
          <w:rFonts w:eastAsia="Times New Roman" w:cs="Times New Roman"/>
          <w:szCs w:val="20"/>
          <w:u w:val="single"/>
        </w:rPr>
        <w:tab/>
        <w:t>Date</w:t>
      </w:r>
      <w:r w:rsidRPr="006642FA">
        <w:rPr>
          <w:rFonts w:eastAsia="Times New Roman" w:cs="Times New Roman"/>
          <w:szCs w:val="20"/>
          <w:u w:val="single"/>
        </w:rPr>
        <w:tab/>
        <w:t>Body</w:t>
      </w:r>
      <w:r w:rsidRPr="006642FA">
        <w:rPr>
          <w:rFonts w:eastAsia="Times New Roman" w:cs="Times New Roman"/>
          <w:szCs w:val="20"/>
          <w:u w:val="single"/>
        </w:rPr>
        <w:tab/>
        <w:t>Action Description with journal page number</w:t>
      </w:r>
      <w:r w:rsidRPr="006642FA">
        <w:rPr>
          <w:rFonts w:eastAsia="Times New Roman" w:cs="Times New Roman"/>
          <w:szCs w:val="20"/>
          <w:u w:val="single"/>
        </w:rPr>
        <w:tab/>
      </w:r>
      <w:bookmarkStart w:id="0" w:name="_GoBack"/>
      <w:bookmarkEnd w:id="0"/>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74197B">
        <w:rPr>
          <w:rFonts w:cs="Times New Roman"/>
        </w:rPr>
        <w:t>Introduced and read first time (</w:t>
      </w:r>
      <w:hyperlink r:id="rId7" w:history="1">
        <w:r w:rsidRPr="0074197B">
          <w:rPr>
            <w:rStyle w:val="Hyperlink"/>
            <w:rFonts w:cs="Times New Roman"/>
          </w:rPr>
          <w:t>House Journal</w:t>
        </w:r>
        <w:r w:rsidRPr="0074197B">
          <w:rPr>
            <w:rStyle w:val="Hyperlink"/>
            <w:rFonts w:cs="Times New Roman"/>
          </w:rPr>
          <w:noBreakHyphen/>
          <w:t>page 9</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74197B">
        <w:rPr>
          <w:rFonts w:cs="Times New Roman"/>
        </w:rPr>
        <w:t xml:space="preserve">Referred to </w:t>
      </w:r>
      <w:r>
        <w:rPr>
          <w:rFonts w:cs="Times New Roman"/>
        </w:rPr>
        <w:t xml:space="preserve">Committee on </w:t>
      </w:r>
      <w:r w:rsidRPr="0074197B">
        <w:rPr>
          <w:rFonts w:cs="Times New Roman"/>
          <w:b/>
        </w:rPr>
        <w:t>Medical, Military, Public and Municipal Affairs</w:t>
      </w:r>
      <w:r w:rsidRPr="0074197B">
        <w:rPr>
          <w:rFonts w:cs="Times New Roman"/>
        </w:rPr>
        <w:t xml:space="preserve"> (</w:t>
      </w:r>
      <w:hyperlink r:id="rId8" w:history="1">
        <w:r w:rsidRPr="0074197B">
          <w:rPr>
            <w:rStyle w:val="Hyperlink"/>
            <w:rFonts w:cs="Times New Roman"/>
          </w:rPr>
          <w:t>House Journal</w:t>
        </w:r>
        <w:r w:rsidRPr="0074197B">
          <w:rPr>
            <w:rStyle w:val="Hyperlink"/>
            <w:rFonts w:cs="Times New Roman"/>
          </w:rPr>
          <w:noBreakHyphen/>
          <w:t>page 9</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74197B">
        <w:rPr>
          <w:rFonts w:cs="Times New Roman"/>
        </w:rPr>
        <w:t>Committee r</w:t>
      </w:r>
      <w:r>
        <w:rPr>
          <w:rFonts w:cs="Times New Roman"/>
        </w:rPr>
        <w:t xml:space="preserve">eport: Favorable with amendment </w:t>
      </w:r>
      <w:r w:rsidRPr="0074197B">
        <w:rPr>
          <w:rFonts w:cs="Times New Roman"/>
          <w:b/>
        </w:rPr>
        <w:t>Medical, Military, Public and Municipal Affairs</w:t>
      </w:r>
      <w:r>
        <w:rPr>
          <w:rFonts w:cs="Times New Roman"/>
        </w:rPr>
        <w:t xml:space="preserve"> </w:t>
      </w:r>
      <w:r w:rsidRPr="0074197B">
        <w:rPr>
          <w:rFonts w:cs="Times New Roman"/>
        </w:rPr>
        <w:t>(</w:t>
      </w:r>
      <w:hyperlink r:id="rId9" w:history="1">
        <w:r w:rsidRPr="0074197B">
          <w:rPr>
            <w:rStyle w:val="Hyperlink"/>
            <w:rFonts w:cs="Times New Roman"/>
          </w:rPr>
          <w:t>House Journal</w:t>
        </w:r>
        <w:r w:rsidRPr="0074197B">
          <w:rPr>
            <w:rStyle w:val="Hyperlink"/>
            <w:rFonts w:cs="Times New Roman"/>
          </w:rPr>
          <w:noBreakHyphen/>
          <w:t>page 47</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74197B">
        <w:rPr>
          <w:rFonts w:cs="Times New Roman"/>
        </w:rPr>
        <w:t>Amended (</w:t>
      </w:r>
      <w:hyperlink r:id="rId10" w:history="1">
        <w:r w:rsidRPr="0074197B">
          <w:rPr>
            <w:rStyle w:val="Hyperlink"/>
            <w:rFonts w:cs="Times New Roman"/>
          </w:rPr>
          <w:t>House Journal</w:t>
        </w:r>
        <w:r w:rsidRPr="0074197B">
          <w:rPr>
            <w:rStyle w:val="Hyperlink"/>
            <w:rFonts w:cs="Times New Roman"/>
          </w:rPr>
          <w:noBreakHyphen/>
          <w:t>page 25</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74197B">
        <w:rPr>
          <w:rFonts w:cs="Times New Roman"/>
        </w:rPr>
        <w:t>Read second time (</w:t>
      </w:r>
      <w:hyperlink r:id="rId11" w:history="1">
        <w:r w:rsidRPr="0074197B">
          <w:rPr>
            <w:rStyle w:val="Hyperlink"/>
            <w:rFonts w:cs="Times New Roman"/>
          </w:rPr>
          <w:t>House Journal</w:t>
        </w:r>
        <w:r w:rsidRPr="0074197B">
          <w:rPr>
            <w:rStyle w:val="Hyperlink"/>
            <w:rFonts w:cs="Times New Roman"/>
          </w:rPr>
          <w:noBreakHyphen/>
          <w:t>page 25</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74197B">
        <w:rPr>
          <w:rFonts w:cs="Times New Roman"/>
        </w:rPr>
        <w:t>Roll call Yeas</w:t>
      </w:r>
      <w:r>
        <w:rPr>
          <w:rFonts w:cs="Times New Roman"/>
        </w:rPr>
        <w:noBreakHyphen/>
      </w:r>
      <w:r w:rsidRPr="0074197B">
        <w:rPr>
          <w:rFonts w:cs="Times New Roman"/>
        </w:rPr>
        <w:t>105  Nays</w:t>
      </w:r>
      <w:r>
        <w:rPr>
          <w:rFonts w:cs="Times New Roman"/>
        </w:rPr>
        <w:noBreakHyphen/>
      </w:r>
      <w:r w:rsidRPr="0074197B">
        <w:rPr>
          <w:rFonts w:cs="Times New Roman"/>
        </w:rPr>
        <w:t>0 (</w:t>
      </w:r>
      <w:hyperlink r:id="rId12" w:history="1">
        <w:r w:rsidRPr="0074197B">
          <w:rPr>
            <w:rStyle w:val="Hyperlink"/>
            <w:rFonts w:cs="Times New Roman"/>
          </w:rPr>
          <w:t>House Journal</w:t>
        </w:r>
        <w:r w:rsidRPr="0074197B">
          <w:rPr>
            <w:rStyle w:val="Hyperlink"/>
            <w:rFonts w:cs="Times New Roman"/>
          </w:rPr>
          <w:noBreakHyphen/>
          <w:t>page 27</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House</w:t>
      </w:r>
      <w:r>
        <w:rPr>
          <w:rFonts w:cs="Times New Roman"/>
        </w:rPr>
        <w:tab/>
      </w:r>
      <w:r w:rsidRPr="0074197B">
        <w:rPr>
          <w:rFonts w:cs="Times New Roman"/>
        </w:rPr>
        <w:t>Rea</w:t>
      </w:r>
      <w:r>
        <w:rPr>
          <w:rFonts w:cs="Times New Roman"/>
        </w:rPr>
        <w:t xml:space="preserve">d third time and sent to Senate </w:t>
      </w:r>
      <w:r w:rsidRPr="0074197B">
        <w:rPr>
          <w:rFonts w:cs="Times New Roman"/>
        </w:rPr>
        <w:t>(</w:t>
      </w:r>
      <w:hyperlink r:id="rId13" w:history="1">
        <w:r w:rsidRPr="0074197B">
          <w:rPr>
            <w:rStyle w:val="Hyperlink"/>
            <w:rFonts w:cs="Times New Roman"/>
          </w:rPr>
          <w:t>House Journal</w:t>
        </w:r>
        <w:r w:rsidRPr="0074197B">
          <w:rPr>
            <w:rStyle w:val="Hyperlink"/>
            <w:rFonts w:cs="Times New Roman"/>
          </w:rPr>
          <w:noBreakHyphen/>
          <w:t>page 16</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74197B">
        <w:rPr>
          <w:rFonts w:cs="Times New Roman"/>
        </w:rPr>
        <w:t>Introduced and read first time (</w:t>
      </w:r>
      <w:hyperlink r:id="rId14" w:history="1">
        <w:r w:rsidRPr="0074197B">
          <w:rPr>
            <w:rStyle w:val="Hyperlink"/>
            <w:rFonts w:cs="Times New Roman"/>
          </w:rPr>
          <w:t>Senate Journal</w:t>
        </w:r>
        <w:r w:rsidRPr="0074197B">
          <w:rPr>
            <w:rStyle w:val="Hyperlink"/>
            <w:rFonts w:cs="Times New Roman"/>
          </w:rPr>
          <w:noBreakHyphen/>
          <w:t>page 10</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74197B">
        <w:rPr>
          <w:rFonts w:cs="Times New Roman"/>
        </w:rPr>
        <w:t xml:space="preserve">Referred </w:t>
      </w:r>
      <w:r>
        <w:rPr>
          <w:rFonts w:cs="Times New Roman"/>
        </w:rPr>
        <w:t xml:space="preserve">to Committee on </w:t>
      </w:r>
      <w:r w:rsidRPr="0074197B">
        <w:rPr>
          <w:rFonts w:cs="Times New Roman"/>
          <w:b/>
        </w:rPr>
        <w:t>Medical Affairs</w:t>
      </w:r>
      <w:r>
        <w:rPr>
          <w:rFonts w:cs="Times New Roman"/>
        </w:rPr>
        <w:t xml:space="preserve"> </w:t>
      </w:r>
      <w:r w:rsidRPr="0074197B">
        <w:rPr>
          <w:rFonts w:cs="Times New Roman"/>
        </w:rPr>
        <w:t>(</w:t>
      </w:r>
      <w:hyperlink r:id="rId15" w:history="1">
        <w:r w:rsidRPr="0074197B">
          <w:rPr>
            <w:rStyle w:val="Hyperlink"/>
            <w:rFonts w:cs="Times New Roman"/>
          </w:rPr>
          <w:t>Senate Journal</w:t>
        </w:r>
        <w:r w:rsidRPr="0074197B">
          <w:rPr>
            <w:rStyle w:val="Hyperlink"/>
            <w:rFonts w:cs="Times New Roman"/>
          </w:rPr>
          <w:noBreakHyphen/>
          <w:t>page 10</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74197B">
        <w:rPr>
          <w:rFonts w:cs="Times New Roman"/>
        </w:rPr>
        <w:t>Committee re</w:t>
      </w:r>
      <w:r>
        <w:rPr>
          <w:rFonts w:cs="Times New Roman"/>
        </w:rPr>
        <w:t xml:space="preserve">port: Favorable </w:t>
      </w:r>
      <w:r w:rsidRPr="0074197B">
        <w:rPr>
          <w:rFonts w:cs="Times New Roman"/>
          <w:b/>
        </w:rPr>
        <w:t>Medical Affairs</w:t>
      </w:r>
      <w:r>
        <w:rPr>
          <w:rFonts w:cs="Times New Roman"/>
        </w:rPr>
        <w:t xml:space="preserve"> </w:t>
      </w:r>
      <w:r w:rsidRPr="0074197B">
        <w:rPr>
          <w:rFonts w:cs="Times New Roman"/>
        </w:rPr>
        <w:t>(</w:t>
      </w:r>
      <w:hyperlink r:id="rId16" w:history="1">
        <w:r w:rsidRPr="0074197B">
          <w:rPr>
            <w:rStyle w:val="Hyperlink"/>
            <w:rFonts w:cs="Times New Roman"/>
          </w:rPr>
          <w:t>Senate Journal</w:t>
        </w:r>
        <w:r w:rsidRPr="0074197B">
          <w:rPr>
            <w:rStyle w:val="Hyperlink"/>
            <w:rFonts w:cs="Times New Roman"/>
          </w:rPr>
          <w:noBreakHyphen/>
          <w:t>page 13</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74197B">
        <w:rPr>
          <w:rFonts w:cs="Times New Roman"/>
        </w:rPr>
        <w:t>Read second time (</w:t>
      </w:r>
      <w:hyperlink r:id="rId17" w:history="1">
        <w:r w:rsidRPr="0074197B">
          <w:rPr>
            <w:rStyle w:val="Hyperlink"/>
            <w:rFonts w:cs="Times New Roman"/>
          </w:rPr>
          <w:t>Senate Journal</w:t>
        </w:r>
        <w:r w:rsidRPr="0074197B">
          <w:rPr>
            <w:rStyle w:val="Hyperlink"/>
            <w:rFonts w:cs="Times New Roman"/>
          </w:rPr>
          <w:noBreakHyphen/>
          <w:t>page 46</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74197B">
        <w:rPr>
          <w:rFonts w:cs="Times New Roman"/>
        </w:rPr>
        <w:t>Roll call Ayes</w:t>
      </w:r>
      <w:r>
        <w:rPr>
          <w:rFonts w:cs="Times New Roman"/>
        </w:rPr>
        <w:noBreakHyphen/>
      </w:r>
      <w:r w:rsidRPr="0074197B">
        <w:rPr>
          <w:rFonts w:cs="Times New Roman"/>
        </w:rPr>
        <w:t>37  Nays</w:t>
      </w:r>
      <w:r>
        <w:rPr>
          <w:rFonts w:cs="Times New Roman"/>
        </w:rPr>
        <w:noBreakHyphen/>
      </w:r>
      <w:r w:rsidRPr="0074197B">
        <w:rPr>
          <w:rFonts w:cs="Times New Roman"/>
        </w:rPr>
        <w:t>5 (</w:t>
      </w:r>
      <w:hyperlink r:id="rId18" w:history="1">
        <w:r w:rsidRPr="0074197B">
          <w:rPr>
            <w:rStyle w:val="Hyperlink"/>
            <w:rFonts w:cs="Times New Roman"/>
          </w:rPr>
          <w:t>Senate Journal</w:t>
        </w:r>
        <w:r w:rsidRPr="0074197B">
          <w:rPr>
            <w:rStyle w:val="Hyperlink"/>
            <w:rFonts w:cs="Times New Roman"/>
          </w:rPr>
          <w:noBreakHyphen/>
          <w:t>page 46</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74197B">
        <w:rPr>
          <w:rFonts w:cs="Times New Roman"/>
        </w:rPr>
        <w:t>Amended (</w:t>
      </w:r>
      <w:hyperlink r:id="rId19" w:history="1">
        <w:r w:rsidRPr="0074197B">
          <w:rPr>
            <w:rStyle w:val="Hyperlink"/>
            <w:rFonts w:cs="Times New Roman"/>
          </w:rPr>
          <w:t>Senate Journal</w:t>
        </w:r>
        <w:r w:rsidRPr="0074197B">
          <w:rPr>
            <w:rStyle w:val="Hyperlink"/>
            <w:rFonts w:cs="Times New Roman"/>
          </w:rPr>
          <w:noBreakHyphen/>
          <w:t>page 38</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74197B">
        <w:rPr>
          <w:rFonts w:cs="Times New Roman"/>
        </w:rPr>
        <w:t>Roll call Ayes</w:t>
      </w:r>
      <w:r>
        <w:rPr>
          <w:rFonts w:cs="Times New Roman"/>
        </w:rPr>
        <w:noBreakHyphen/>
      </w:r>
      <w:r w:rsidRPr="0074197B">
        <w:rPr>
          <w:rFonts w:cs="Times New Roman"/>
        </w:rPr>
        <w:t>42  Nays</w:t>
      </w:r>
      <w:r>
        <w:rPr>
          <w:rFonts w:cs="Times New Roman"/>
        </w:rPr>
        <w:noBreakHyphen/>
      </w:r>
      <w:r w:rsidRPr="0074197B">
        <w:rPr>
          <w:rFonts w:cs="Times New Roman"/>
        </w:rPr>
        <w:t>1 (</w:t>
      </w:r>
      <w:hyperlink r:id="rId20" w:history="1">
        <w:r w:rsidRPr="0074197B">
          <w:rPr>
            <w:rStyle w:val="Hyperlink"/>
            <w:rFonts w:cs="Times New Roman"/>
          </w:rPr>
          <w:t>Senate Journal</w:t>
        </w:r>
        <w:r w:rsidRPr="0074197B">
          <w:rPr>
            <w:rStyle w:val="Hyperlink"/>
            <w:rFonts w:cs="Times New Roman"/>
          </w:rPr>
          <w:noBreakHyphen/>
          <w:t>page 38</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74197B">
        <w:rPr>
          <w:rFonts w:cs="Times New Roman"/>
        </w:rPr>
        <w:t>Read third time and returned to Hou</w:t>
      </w:r>
      <w:r>
        <w:rPr>
          <w:rFonts w:cs="Times New Roman"/>
        </w:rPr>
        <w:t xml:space="preserve">se with </w:t>
      </w:r>
      <w:r w:rsidRPr="0074197B">
        <w:rPr>
          <w:rFonts w:cs="Times New Roman"/>
        </w:rPr>
        <w:t>amendments (</w:t>
      </w:r>
      <w:hyperlink r:id="rId21" w:history="1">
        <w:r w:rsidRPr="0074197B">
          <w:rPr>
            <w:rStyle w:val="Hyperlink"/>
            <w:rFonts w:cs="Times New Roman"/>
          </w:rPr>
          <w:t>Senate Journal</w:t>
        </w:r>
        <w:r w:rsidRPr="0074197B">
          <w:rPr>
            <w:rStyle w:val="Hyperlink"/>
            <w:rFonts w:cs="Times New Roman"/>
          </w:rPr>
          <w:noBreakHyphen/>
          <w:t>page 38</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74197B">
        <w:rPr>
          <w:rFonts w:cs="Times New Roman"/>
        </w:rPr>
        <w:t>Concurred i</w:t>
      </w:r>
      <w:r>
        <w:rPr>
          <w:rFonts w:cs="Times New Roman"/>
        </w:rPr>
        <w:t xml:space="preserve">n Senate amendment and enrolled </w:t>
      </w:r>
      <w:r w:rsidRPr="0074197B">
        <w:rPr>
          <w:rFonts w:cs="Times New Roman"/>
        </w:rPr>
        <w:t>(</w:t>
      </w:r>
      <w:hyperlink r:id="rId22" w:history="1">
        <w:r w:rsidRPr="0074197B">
          <w:rPr>
            <w:rStyle w:val="Hyperlink"/>
            <w:rFonts w:cs="Times New Roman"/>
          </w:rPr>
          <w:t>House Journal</w:t>
        </w:r>
        <w:r w:rsidRPr="0074197B">
          <w:rPr>
            <w:rStyle w:val="Hyperlink"/>
            <w:rFonts w:cs="Times New Roman"/>
          </w:rPr>
          <w:noBreakHyphen/>
          <w:t>page 84</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74197B">
        <w:rPr>
          <w:rFonts w:cs="Times New Roman"/>
        </w:rPr>
        <w:t>Roll call Yeas</w:t>
      </w:r>
      <w:r>
        <w:rPr>
          <w:rFonts w:cs="Times New Roman"/>
        </w:rPr>
        <w:noBreakHyphen/>
      </w:r>
      <w:r w:rsidRPr="0074197B">
        <w:rPr>
          <w:rFonts w:cs="Times New Roman"/>
        </w:rPr>
        <w:t>103  Nays</w:t>
      </w:r>
      <w:r>
        <w:rPr>
          <w:rFonts w:cs="Times New Roman"/>
        </w:rPr>
        <w:noBreakHyphen/>
      </w:r>
      <w:r w:rsidRPr="0074197B">
        <w:rPr>
          <w:rFonts w:cs="Times New Roman"/>
        </w:rPr>
        <w:t>0 (</w:t>
      </w:r>
      <w:hyperlink r:id="rId23" w:history="1">
        <w:r w:rsidRPr="0074197B">
          <w:rPr>
            <w:rStyle w:val="Hyperlink"/>
            <w:rFonts w:cs="Times New Roman"/>
          </w:rPr>
          <w:t>House Journal</w:t>
        </w:r>
        <w:r w:rsidRPr="0074197B">
          <w:rPr>
            <w:rStyle w:val="Hyperlink"/>
            <w:rFonts w:cs="Times New Roman"/>
          </w:rPr>
          <w:noBreakHyphen/>
          <w:t>page 84</w:t>
        </w:r>
      </w:hyperlink>
      <w:r w:rsidRPr="0074197B">
        <w:rPr>
          <w:rFonts w:cs="Times New Roman"/>
        </w:rPr>
        <w:t>)</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74197B">
        <w:rPr>
          <w:rFonts w:cs="Times New Roman"/>
        </w:rPr>
        <w:t>Ratified R 302</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74197B">
        <w:rPr>
          <w:rFonts w:cs="Times New Roman"/>
        </w:rPr>
        <w:t>Signed By Governor</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74197B">
        <w:rPr>
          <w:rFonts w:cs="Times New Roman"/>
        </w:rPr>
        <w:t>Effective date 06/09/14</w:t>
      </w:r>
    </w:p>
    <w:p w:rsidR="002F0D46" w:rsidRDefault="002F0D46" w:rsidP="002F0D46">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74197B">
        <w:rPr>
          <w:rFonts w:cs="Times New Roman"/>
        </w:rPr>
        <w:t>Act No</w:t>
      </w:r>
      <w:r>
        <w:rPr>
          <w:rFonts w:cs="Times New Roman"/>
        </w:rPr>
        <w:t>. </w:t>
      </w:r>
      <w:r w:rsidRPr="0074197B">
        <w:rPr>
          <w:rFonts w:cs="Times New Roman"/>
        </w:rPr>
        <w:t>271</w:t>
      </w:r>
    </w:p>
    <w:p w:rsidR="002F0D46" w:rsidRDefault="002F0D46" w:rsidP="002F0D46">
      <w:pPr>
        <w:widowControl w:val="0"/>
        <w:tabs>
          <w:tab w:val="right" w:pos="1008"/>
          <w:tab w:val="left" w:pos="1152"/>
          <w:tab w:val="left" w:pos="1872"/>
          <w:tab w:val="left" w:pos="9187"/>
        </w:tabs>
        <w:ind w:left="2088" w:hanging="2088"/>
        <w:rPr>
          <w:rFonts w:cs="Times New Roman"/>
        </w:rPr>
      </w:pPr>
    </w:p>
    <w:p w:rsidR="006642FA" w:rsidRPr="006642FA" w:rsidRDefault="006642FA" w:rsidP="006642FA">
      <w:pPr>
        <w:widowControl w:val="0"/>
        <w:tabs>
          <w:tab w:val="right" w:pos="1008"/>
          <w:tab w:val="left" w:pos="1152"/>
          <w:tab w:val="left" w:pos="1872"/>
          <w:tab w:val="left" w:pos="9187"/>
        </w:tabs>
        <w:ind w:left="2088" w:hanging="2088"/>
        <w:rPr>
          <w:rFonts w:eastAsia="Times New Roman" w:cs="Times New Roman"/>
          <w:szCs w:val="20"/>
        </w:rPr>
      </w:pP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42FA">
        <w:rPr>
          <w:rFonts w:eastAsia="Times New Roman" w:cs="Times New Roman"/>
          <w:b/>
          <w:szCs w:val="20"/>
        </w:rPr>
        <w:t>VERSIONS OF THIS BILL</w:t>
      </w:r>
    </w:p>
    <w:p w:rsidR="006642FA" w:rsidRPr="006642FA" w:rsidRDefault="006642FA"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42FA" w:rsidRPr="006642FA" w:rsidRDefault="00CA65F7" w:rsidP="0066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6642FA" w:rsidRPr="006642FA">
          <w:rPr>
            <w:rFonts w:eastAsia="Times New Roman" w:cs="Times New Roman"/>
            <w:color w:val="0000FF" w:themeColor="hyperlink"/>
            <w:szCs w:val="20"/>
            <w:u w:val="single"/>
          </w:rPr>
          <w:t>1/23/2014</w:t>
        </w:r>
      </w:hyperlink>
    </w:p>
    <w:p w:rsidR="006642FA" w:rsidRPr="006642FA" w:rsidRDefault="00CA65F7" w:rsidP="00664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642FA" w:rsidRPr="006642FA">
          <w:rPr>
            <w:rFonts w:eastAsia="Times New Roman" w:cs="Times New Roman"/>
            <w:color w:val="0000FF" w:themeColor="hyperlink"/>
            <w:szCs w:val="20"/>
            <w:u w:val="single"/>
          </w:rPr>
          <w:t>2/27/2014</w:t>
        </w:r>
      </w:hyperlink>
    </w:p>
    <w:p w:rsidR="006642FA" w:rsidRPr="006642FA" w:rsidRDefault="00CA65F7" w:rsidP="00664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642FA" w:rsidRPr="006642FA">
          <w:rPr>
            <w:rFonts w:eastAsia="Times New Roman" w:cs="Times New Roman"/>
            <w:color w:val="0000FF" w:themeColor="hyperlink"/>
            <w:szCs w:val="20"/>
            <w:u w:val="single"/>
          </w:rPr>
          <w:t>3/5/2014</w:t>
        </w:r>
      </w:hyperlink>
    </w:p>
    <w:p w:rsidR="006642FA" w:rsidRPr="006642FA" w:rsidRDefault="00CA65F7" w:rsidP="00664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642FA" w:rsidRPr="006642FA">
          <w:rPr>
            <w:rFonts w:eastAsia="Times New Roman" w:cs="Times New Roman"/>
            <w:color w:val="0000FF" w:themeColor="hyperlink"/>
            <w:szCs w:val="20"/>
            <w:u w:val="single"/>
          </w:rPr>
          <w:t>5/20/2014</w:t>
        </w:r>
      </w:hyperlink>
    </w:p>
    <w:p w:rsidR="006642FA" w:rsidRPr="006642FA" w:rsidRDefault="00CA65F7" w:rsidP="00664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642FA" w:rsidRPr="006642FA">
          <w:rPr>
            <w:rFonts w:eastAsia="Times New Roman" w:cs="Times New Roman"/>
            <w:color w:val="0000FF" w:themeColor="hyperlink"/>
            <w:szCs w:val="20"/>
            <w:u w:val="single"/>
          </w:rPr>
          <w:t>5/28/2014</w:t>
        </w:r>
      </w:hyperlink>
    </w:p>
    <w:p w:rsidR="006642FA" w:rsidRPr="006642FA" w:rsidRDefault="006642FA" w:rsidP="00664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642FA" w:rsidRDefault="006642FA" w:rsidP="00664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642FA" w:rsidSect="006642FA">
          <w:pgSz w:w="12240" w:h="15840" w:code="1"/>
          <w:pgMar w:top="1080" w:right="1440" w:bottom="1080" w:left="1440" w:header="720" w:footer="720" w:gutter="0"/>
          <w:pgNumType w:start="1"/>
          <w:cols w:space="720"/>
          <w:noEndnote/>
          <w:docGrid w:linePitch="360"/>
        </w:sectPr>
      </w:pPr>
    </w:p>
    <w:p w:rsidR="008E3889"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(A271, R302, H4550)</w:t>
      </w:r>
    </w:p>
    <w:p w:rsidR="008E3889" w:rsidRPr="008836A5"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E3889" w:rsidRPr="006642FA"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642FA">
        <w:rPr>
          <w:rFonts w:cs="Times New Roman"/>
          <w:b/>
          <w:color w:val="000000" w:themeColor="text1"/>
          <w:szCs w:val="36"/>
        </w:rPr>
        <w:t xml:space="preserve">AN ACT </w:t>
      </w:r>
      <w:bookmarkStart w:id="1" w:name="titleend"/>
      <w:bookmarkEnd w:id="1"/>
      <w:r w:rsidRPr="006642FA">
        <w:rPr>
          <w:rFonts w:cs="Times New Roman"/>
          <w:b/>
        </w:rPr>
        <w:t>TO AMEND SECTION 40</w:t>
      </w:r>
      <w:r w:rsidRPr="006642FA">
        <w:rPr>
          <w:rFonts w:cs="Times New Roman"/>
          <w:b/>
        </w:rPr>
        <w:noBreakHyphen/>
        <w:t>35</w:t>
      </w:r>
      <w:r w:rsidRPr="006642FA">
        <w:rPr>
          <w:rFonts w:cs="Times New Roman"/>
          <w:b/>
        </w:rPr>
        <w:noBreakHyphen/>
        <w:t>20, AS AMENDED, CODE OF LAWS OF SOUTH CAROLINA, 1976, RELATING TO DEFINITIONS CONCERNING LONG</w:t>
      </w:r>
      <w:r w:rsidRPr="006642FA">
        <w:rPr>
          <w:rFonts w:cs="Times New Roman"/>
          <w:b/>
        </w:rPr>
        <w:noBreakHyphen/>
        <w:t>TERM HEALTH CARE ADMINISTRATORS, SO AS TO REVISE AND ADD NECESSARY DEFINITIONS; TO AMEND SECTION 40</w:t>
      </w:r>
      <w:r w:rsidRPr="006642FA">
        <w:rPr>
          <w:rFonts w:cs="Times New Roman"/>
          <w:b/>
        </w:rPr>
        <w:noBreakHyphen/>
        <w:t>35</w:t>
      </w:r>
      <w:r w:rsidRPr="006642FA">
        <w:rPr>
          <w:rFonts w:cs="Times New Roman"/>
          <w:b/>
        </w:rPr>
        <w:noBreakHyphen/>
        <w:t>40, RELATING TO THE LICENSURE OF LONG</w:t>
      </w:r>
      <w:r w:rsidRPr="006642FA">
        <w:rPr>
          <w:rFonts w:cs="Times New Roman"/>
          <w:b/>
        </w:rPr>
        <w:noBreakHyphen/>
        <w:t>TERM HEALTH CARE ADMINISTRATORS, SO AS TO REVISE LICENSURE CRITERIA; AND TO AMEND SECTION 40</w:t>
      </w:r>
      <w:r w:rsidRPr="006642FA">
        <w:rPr>
          <w:rFonts w:cs="Times New Roman"/>
          <w:b/>
        </w:rPr>
        <w:noBreakHyphen/>
        <w:t>35</w:t>
      </w:r>
      <w:r w:rsidRPr="006642FA">
        <w:rPr>
          <w:rFonts w:cs="Times New Roman"/>
          <w:b/>
        </w:rPr>
        <w:noBreakHyphen/>
        <w:t>200, AS AMENDED, RELATING TO THE PROHIBITION AGAINST A PERSON ACTING OR SERVING IN THE CAPACITY OF A NURSING HOME ADMINISTRATOR OR RESIDENTIAL CARE FACILITY ADMINISTRATOR WITHOUT A LICENSE, SO AS TO MAKE A CONFORMING CHANGE.</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3889"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3226">
        <w:rPr>
          <w:rFonts w:cs="Times New Roman"/>
        </w:rPr>
        <w:t>Be it enacted by the General Assembly of the State of South Carolina:</w:t>
      </w:r>
    </w:p>
    <w:p w:rsidR="008E3889"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3889" w:rsidRPr="008C1133"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3226">
        <w:rPr>
          <w:rFonts w:cs="Times New Roman"/>
        </w:rPr>
        <w:t>SECTION</w:t>
      </w:r>
      <w:r w:rsidRPr="00CA3226">
        <w:rPr>
          <w:rFonts w:cs="Times New Roman"/>
        </w:rPr>
        <w:tab/>
        <w:t>1.</w:t>
      </w:r>
      <w:r w:rsidRPr="00CA3226">
        <w:rPr>
          <w:rFonts w:cs="Times New Roman"/>
        </w:rPr>
        <w:tab/>
        <w:t>Section 40</w:t>
      </w:r>
      <w:r>
        <w:rPr>
          <w:rFonts w:cs="Times New Roman"/>
        </w:rPr>
        <w:noBreakHyphen/>
      </w:r>
      <w:r w:rsidRPr="00CA3226">
        <w:rPr>
          <w:rFonts w:cs="Times New Roman"/>
        </w:rPr>
        <w:t>35</w:t>
      </w:r>
      <w:r>
        <w:rPr>
          <w:rFonts w:cs="Times New Roman"/>
        </w:rPr>
        <w:noBreakHyphen/>
      </w:r>
      <w:r w:rsidRPr="00CA3226">
        <w:rPr>
          <w:rFonts w:cs="Times New Roman"/>
        </w:rPr>
        <w:t>20 of the 1976 Code</w:t>
      </w:r>
      <w:r>
        <w:rPr>
          <w:rFonts w:cs="Times New Roman"/>
        </w:rPr>
        <w:t>, as last amended by Act 293 of 2004,</w:t>
      </w:r>
      <w:r w:rsidRPr="00CA3226">
        <w:rPr>
          <w:rFonts w:cs="Times New Roman"/>
        </w:rPr>
        <w:t xml:space="preserve"> is</w:t>
      </w:r>
      <w:r>
        <w:rPr>
          <w:rFonts w:cs="Times New Roman"/>
        </w:rPr>
        <w:t xml:space="preserve"> further </w:t>
      </w:r>
      <w:r w:rsidRPr="00CA3226">
        <w:rPr>
          <w:rFonts w:cs="Times New Roman"/>
        </w:rPr>
        <w:t>amended to read:</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rPr>
        <w:tab/>
        <w:t>“Section 40</w:t>
      </w:r>
      <w:r>
        <w:rPr>
          <w:rFonts w:cs="Times New Roman"/>
        </w:rPr>
        <w:noBreakHyphen/>
      </w:r>
      <w:r w:rsidRPr="00CA3226">
        <w:rPr>
          <w:rFonts w:cs="Times New Roman"/>
        </w:rPr>
        <w:t>35</w:t>
      </w:r>
      <w:r>
        <w:rPr>
          <w:rFonts w:cs="Times New Roman"/>
        </w:rPr>
        <w:noBreakHyphen/>
      </w:r>
      <w:r w:rsidRPr="00CA3226">
        <w:rPr>
          <w:rFonts w:cs="Times New Roman"/>
        </w:rPr>
        <w:t>20.</w:t>
      </w:r>
      <w:r w:rsidRPr="00CA3226">
        <w:rPr>
          <w:rFonts w:cs="Times New Roman"/>
        </w:rPr>
        <w:tab/>
      </w:r>
      <w:r w:rsidRPr="00CA3226">
        <w:rPr>
          <w:rFonts w:cs="Times New Roman"/>
          <w:color w:val="000000"/>
        </w:rPr>
        <w:t xml:space="preserve">As used in this chapter: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(1)</w:t>
      </w:r>
      <w:r w:rsidRPr="00CA3226">
        <w:rPr>
          <w:rFonts w:cs="Times New Roman"/>
          <w:color w:val="000000"/>
        </w:rPr>
        <w:tab/>
      </w:r>
      <w:r w:rsidRPr="009E1C17">
        <w:rPr>
          <w:rFonts w:cs="Times New Roman"/>
          <w:color w:val="000000"/>
        </w:rPr>
        <w:t>‘</w:t>
      </w:r>
      <w:r w:rsidRPr="00CA3226">
        <w:rPr>
          <w:rFonts w:cs="Times New Roman"/>
          <w:color w:val="000000"/>
        </w:rPr>
        <w:t>Accredited college or university</w:t>
      </w:r>
      <w:r w:rsidRPr="009E1C17">
        <w:rPr>
          <w:rFonts w:cs="Times New Roman"/>
          <w:color w:val="000000"/>
        </w:rPr>
        <w:t>’</w:t>
      </w:r>
      <w:r w:rsidRPr="00CA3226">
        <w:rPr>
          <w:rFonts w:cs="Times New Roman"/>
          <w:color w:val="000000"/>
        </w:rPr>
        <w:t xml:space="preserve"> means a college or university whose accreditation is recognized by the Council on Higher Education Accreditation and the United States Department of Education.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(2)</w:t>
      </w:r>
      <w:r w:rsidRPr="00CA3226">
        <w:rPr>
          <w:rFonts w:cs="Times New Roman"/>
          <w:color w:val="000000"/>
        </w:rPr>
        <w:tab/>
      </w:r>
      <w:r w:rsidRPr="009E1C17">
        <w:rPr>
          <w:rFonts w:cs="Times New Roman"/>
          <w:color w:val="000000"/>
        </w:rPr>
        <w:t>‘</w:t>
      </w:r>
      <w:r w:rsidRPr="00CA3226">
        <w:rPr>
          <w:rFonts w:cs="Times New Roman"/>
          <w:color w:val="000000"/>
        </w:rPr>
        <w:t>Board</w:t>
      </w:r>
      <w:r w:rsidRPr="009E1C17">
        <w:rPr>
          <w:rFonts w:cs="Times New Roman"/>
          <w:color w:val="000000"/>
        </w:rPr>
        <w:t>’</w:t>
      </w:r>
      <w:r w:rsidRPr="00CA3226">
        <w:rPr>
          <w:rFonts w:cs="Times New Roman"/>
          <w:color w:val="000000"/>
        </w:rPr>
        <w:t xml:space="preserve"> means the South Carolina Board of Long Term Health Care Administrators.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(3)</w:t>
      </w:r>
      <w:r w:rsidRPr="00CA3226">
        <w:rPr>
          <w:rFonts w:cs="Times New Roman"/>
          <w:color w:val="000000"/>
        </w:rPr>
        <w:tab/>
      </w:r>
      <w:r w:rsidRPr="009E1C17">
        <w:rPr>
          <w:rFonts w:cs="Times New Roman"/>
          <w:color w:val="000000"/>
        </w:rPr>
        <w:t>‘</w:t>
      </w:r>
      <w:r w:rsidRPr="00CA3226">
        <w:rPr>
          <w:rFonts w:cs="Times New Roman"/>
          <w:color w:val="000000"/>
        </w:rPr>
        <w:t>Community residential care facility</w:t>
      </w:r>
      <w:r w:rsidRPr="009E1C17">
        <w:rPr>
          <w:rFonts w:cs="Times New Roman"/>
          <w:color w:val="000000"/>
        </w:rPr>
        <w:t>’</w:t>
      </w:r>
      <w:r w:rsidRPr="00CA3226">
        <w:rPr>
          <w:rFonts w:cs="Times New Roman"/>
          <w:color w:val="000000"/>
        </w:rPr>
        <w:t xml:space="preserve"> or </w:t>
      </w:r>
      <w:r w:rsidRPr="009E1C17">
        <w:rPr>
          <w:rFonts w:cs="Times New Roman"/>
          <w:color w:val="000000"/>
        </w:rPr>
        <w:t>‘</w:t>
      </w:r>
      <w:r w:rsidRPr="00CA3226">
        <w:rPr>
          <w:rFonts w:cs="Times New Roman"/>
          <w:color w:val="000000"/>
        </w:rPr>
        <w:t>CRCF</w:t>
      </w:r>
      <w:r w:rsidRPr="009E1C17">
        <w:rPr>
          <w:rFonts w:cs="Times New Roman"/>
          <w:color w:val="000000"/>
        </w:rPr>
        <w:t>’</w:t>
      </w:r>
      <w:r w:rsidRPr="00CA3226">
        <w:rPr>
          <w:rFonts w:cs="Times New Roman"/>
          <w:color w:val="000000"/>
        </w:rPr>
        <w:t xml:space="preserve"> means a facility defined for licensing purposes under law or pursuant to regulations for community residential care facilities by the Department of Health and Environmental Control, whether proprietary or nonprofit.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(4)</w:t>
      </w:r>
      <w:r w:rsidRPr="00CA3226">
        <w:rPr>
          <w:rFonts w:cs="Times New Roman"/>
          <w:color w:val="000000"/>
        </w:rPr>
        <w:tab/>
      </w:r>
      <w:r w:rsidRPr="009E1C17">
        <w:rPr>
          <w:rFonts w:cs="Times New Roman"/>
          <w:color w:val="000000"/>
        </w:rPr>
        <w:t>‘</w:t>
      </w:r>
      <w:r w:rsidRPr="00CA3226">
        <w:rPr>
          <w:rFonts w:cs="Times New Roman"/>
          <w:color w:val="000000"/>
        </w:rPr>
        <w:t>Community residential care facility administrator</w:t>
      </w:r>
      <w:r w:rsidRPr="009E1C17">
        <w:rPr>
          <w:rFonts w:cs="Times New Roman"/>
          <w:color w:val="000000"/>
        </w:rPr>
        <w:t>’</w:t>
      </w:r>
      <w:r w:rsidRPr="00CA3226">
        <w:rPr>
          <w:rFonts w:cs="Times New Roman"/>
          <w:color w:val="000000"/>
        </w:rPr>
        <w:t xml:space="preserve"> or </w:t>
      </w:r>
      <w:r w:rsidRPr="009E1C17">
        <w:rPr>
          <w:rFonts w:cs="Times New Roman"/>
          <w:color w:val="000000"/>
        </w:rPr>
        <w:t>‘</w:t>
      </w:r>
      <w:r w:rsidRPr="00CA3226">
        <w:rPr>
          <w:rFonts w:cs="Times New Roman"/>
          <w:color w:val="000000"/>
        </w:rPr>
        <w:t>CRCFA</w:t>
      </w:r>
      <w:r w:rsidRPr="009E1C17">
        <w:rPr>
          <w:rFonts w:cs="Times New Roman"/>
          <w:color w:val="000000"/>
        </w:rPr>
        <w:t>’</w:t>
      </w:r>
      <w:r w:rsidRPr="00CA3226">
        <w:rPr>
          <w:rFonts w:cs="Times New Roman"/>
          <w:color w:val="000000"/>
        </w:rPr>
        <w:t xml:space="preserve"> means a person who has attained the required education and experience, is otherwise qualified, has been issued a license by the board, and is eligible to administer, manage, supervise, or be in administrative charge of a community residential care facility.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(5)</w:t>
      </w:r>
      <w:r w:rsidRPr="00CA3226">
        <w:rPr>
          <w:rFonts w:cs="Times New Roman"/>
          <w:color w:val="000000"/>
        </w:rPr>
        <w:tab/>
      </w:r>
      <w:r w:rsidRPr="009E1C17">
        <w:rPr>
          <w:rFonts w:cs="Times New Roman"/>
          <w:color w:val="000000"/>
        </w:rPr>
        <w:t>‘</w:t>
      </w:r>
      <w:r w:rsidRPr="00CA3226">
        <w:rPr>
          <w:rFonts w:cs="Times New Roman"/>
          <w:color w:val="000000"/>
        </w:rPr>
        <w:t>Consumer</w:t>
      </w:r>
      <w:r w:rsidRPr="009E1C17">
        <w:rPr>
          <w:rFonts w:cs="Times New Roman"/>
          <w:color w:val="000000"/>
        </w:rPr>
        <w:t>’</w:t>
      </w:r>
      <w:r w:rsidRPr="00CA3226">
        <w:rPr>
          <w:rFonts w:cs="Times New Roman"/>
          <w:color w:val="000000"/>
        </w:rPr>
        <w:t xml:space="preserve"> means a person who is or has been a resident of a nursing home or community residential care facility.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(6)</w:t>
      </w:r>
      <w:r w:rsidRPr="00CA3226">
        <w:rPr>
          <w:rFonts w:cs="Times New Roman"/>
          <w:color w:val="000000"/>
        </w:rPr>
        <w:tab/>
      </w:r>
      <w:r w:rsidRPr="009E1C17">
        <w:rPr>
          <w:rFonts w:cs="Times New Roman"/>
          <w:color w:val="000000"/>
        </w:rPr>
        <w:t>‘</w:t>
      </w:r>
      <w:r w:rsidRPr="00CA3226">
        <w:rPr>
          <w:rFonts w:cs="Times New Roman"/>
          <w:color w:val="000000"/>
        </w:rPr>
        <w:t>Department</w:t>
      </w:r>
      <w:r w:rsidRPr="009E1C17">
        <w:rPr>
          <w:rFonts w:cs="Times New Roman"/>
          <w:color w:val="000000"/>
        </w:rPr>
        <w:t>’</w:t>
      </w:r>
      <w:r w:rsidRPr="00CA3226">
        <w:rPr>
          <w:rFonts w:cs="Times New Roman"/>
          <w:color w:val="000000"/>
        </w:rPr>
        <w:t xml:space="preserve"> means the Department of Labor, Licensing and Regulation.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lastRenderedPageBreak/>
        <w:tab/>
        <w:t>(7)</w:t>
      </w:r>
      <w:r w:rsidRPr="00CA3226">
        <w:rPr>
          <w:rFonts w:cs="Times New Roman"/>
          <w:color w:val="000000"/>
        </w:rPr>
        <w:tab/>
      </w:r>
      <w:r w:rsidRPr="009E1C17">
        <w:rPr>
          <w:rFonts w:cs="Times New Roman"/>
          <w:color w:val="000000"/>
        </w:rPr>
        <w:t>‘</w:t>
      </w:r>
      <w:r w:rsidRPr="00CA3226">
        <w:rPr>
          <w:rFonts w:cs="Times New Roman"/>
          <w:color w:val="000000"/>
        </w:rPr>
        <w:t>Habilitation center for persons with intellectual disability or persons with related conditions</w:t>
      </w:r>
      <w:r w:rsidRPr="009E1C17">
        <w:rPr>
          <w:rFonts w:cs="Times New Roman"/>
          <w:color w:val="000000"/>
        </w:rPr>
        <w:t>’</w:t>
      </w:r>
      <w:r w:rsidRPr="00CA3226">
        <w:rPr>
          <w:rFonts w:cs="Times New Roman"/>
          <w:color w:val="000000"/>
        </w:rPr>
        <w:t xml:space="preserve">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(8)</w:t>
      </w:r>
      <w:r w:rsidRPr="00CA3226">
        <w:rPr>
          <w:rFonts w:cs="Times New Roman"/>
          <w:color w:val="000000"/>
        </w:rPr>
        <w:tab/>
      </w:r>
      <w:r w:rsidRPr="009E1C17">
        <w:rPr>
          <w:rFonts w:cs="Times New Roman"/>
          <w:color w:val="000000"/>
        </w:rPr>
        <w:t>‘</w:t>
      </w:r>
      <w:r w:rsidRPr="00CA3226">
        <w:rPr>
          <w:rFonts w:cs="Times New Roman"/>
          <w:color w:val="000000"/>
        </w:rPr>
        <w:t>Nursing home</w:t>
      </w:r>
      <w:r w:rsidRPr="009E1C17">
        <w:rPr>
          <w:rFonts w:cs="Times New Roman"/>
          <w:color w:val="000000"/>
        </w:rPr>
        <w:t>’</w:t>
      </w:r>
      <w:r w:rsidRPr="00CA3226">
        <w:rPr>
          <w:rFonts w:cs="Times New Roman"/>
          <w:color w:val="000000"/>
        </w:rPr>
        <w:t xml:space="preserv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(9)</w:t>
      </w:r>
      <w:r w:rsidRPr="00CA3226">
        <w:rPr>
          <w:rFonts w:cs="Times New Roman"/>
          <w:color w:val="000000"/>
        </w:rPr>
        <w:tab/>
      </w:r>
      <w:r w:rsidRPr="009E1C17">
        <w:rPr>
          <w:rFonts w:cs="Times New Roman"/>
          <w:color w:val="000000"/>
        </w:rPr>
        <w:t>‘</w:t>
      </w:r>
      <w:r w:rsidRPr="00CA3226">
        <w:rPr>
          <w:rFonts w:cs="Times New Roman"/>
          <w:color w:val="000000"/>
        </w:rPr>
        <w:t>Nursing home administrator</w:t>
      </w:r>
      <w:r w:rsidRPr="009E1C17">
        <w:rPr>
          <w:rFonts w:cs="Times New Roman"/>
          <w:color w:val="000000"/>
        </w:rPr>
        <w:t>’</w:t>
      </w:r>
      <w:r w:rsidRPr="00CA3226">
        <w:rPr>
          <w:rFonts w:cs="Times New Roman"/>
          <w:color w:val="000000"/>
        </w:rPr>
        <w:t xml:space="preserve"> or </w:t>
      </w:r>
      <w:r w:rsidRPr="009E1C17">
        <w:rPr>
          <w:rFonts w:cs="Times New Roman"/>
          <w:color w:val="000000"/>
        </w:rPr>
        <w:t>‘</w:t>
      </w:r>
      <w:r w:rsidRPr="00CA3226">
        <w:rPr>
          <w:rFonts w:cs="Times New Roman"/>
          <w:color w:val="000000"/>
        </w:rPr>
        <w:t>NHA</w:t>
      </w:r>
      <w:r w:rsidRPr="009E1C17">
        <w:rPr>
          <w:rFonts w:cs="Times New Roman"/>
          <w:color w:val="000000"/>
        </w:rPr>
        <w:t>’</w:t>
      </w:r>
      <w:r w:rsidRPr="00CA3226">
        <w:rPr>
          <w:rFonts w:cs="Times New Roman"/>
          <w:color w:val="000000"/>
        </w:rPr>
        <w:t xml:space="preserve"> means a person who has attained the requisite education and experience, is otherwise qualified, and has been issued a license by the board and is eligible to administer, manage, supervise, or be in administrative charge of a nursing home.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(10)</w:t>
      </w:r>
      <w:r w:rsidRPr="00CA3226">
        <w:rPr>
          <w:rFonts w:cs="Times New Roman"/>
          <w:color w:val="000000"/>
        </w:rPr>
        <w:tab/>
      </w:r>
      <w:r w:rsidRPr="009E1C17">
        <w:rPr>
          <w:rFonts w:cs="Times New Roman"/>
          <w:color w:val="000000"/>
        </w:rPr>
        <w:t>‘</w:t>
      </w:r>
      <w:r w:rsidRPr="00CA3226">
        <w:rPr>
          <w:rFonts w:cs="Times New Roman"/>
          <w:color w:val="000000"/>
        </w:rPr>
        <w:t>Practical experience in nursing home administration</w:t>
      </w:r>
      <w:r w:rsidRPr="009E1C17">
        <w:rPr>
          <w:rFonts w:cs="Times New Roman"/>
          <w:color w:val="000000"/>
        </w:rPr>
        <w:t>’</w:t>
      </w:r>
      <w:r w:rsidRPr="00CA3226">
        <w:rPr>
          <w:rFonts w:cs="Times New Roman"/>
          <w:color w:val="000000"/>
        </w:rPr>
        <w:t xml:space="preserve"> means full</w:t>
      </w:r>
      <w:r>
        <w:rPr>
          <w:rFonts w:cs="Times New Roman"/>
          <w:color w:val="000000"/>
        </w:rPr>
        <w:noBreakHyphen/>
      </w:r>
      <w:r w:rsidRPr="00CA3226">
        <w:rPr>
          <w:rFonts w:cs="Times New Roman"/>
          <w:color w:val="000000"/>
        </w:rPr>
        <w:t>time employment, with a minimum of thirty</w:t>
      </w:r>
      <w:r>
        <w:rPr>
          <w:rFonts w:cs="Times New Roman"/>
          <w:color w:val="000000"/>
        </w:rPr>
        <w:noBreakHyphen/>
      </w:r>
      <w:r w:rsidRPr="00CA3226">
        <w:rPr>
          <w:rFonts w:cs="Times New Roman"/>
          <w:color w:val="000000"/>
        </w:rPr>
        <w:t>six hours each week, under the on</w:t>
      </w:r>
      <w:r>
        <w:rPr>
          <w:rFonts w:cs="Times New Roman"/>
          <w:color w:val="000000"/>
        </w:rPr>
        <w:noBreakHyphen/>
      </w:r>
      <w:r w:rsidRPr="00CA3226">
        <w:rPr>
          <w:rFonts w:cs="Times New Roman"/>
          <w:color w:val="000000"/>
        </w:rPr>
        <w:t>site supervision by a licensed nursing home administrator in a state</w:t>
      </w:r>
      <w:r>
        <w:rPr>
          <w:rFonts w:cs="Times New Roman"/>
          <w:color w:val="000000"/>
        </w:rPr>
        <w:noBreakHyphen/>
      </w:r>
      <w:r w:rsidRPr="00CA3226">
        <w:rPr>
          <w:rFonts w:cs="Times New Roman"/>
          <w:color w:val="000000"/>
        </w:rPr>
        <w:t>licensed nursing home.  During the on</w:t>
      </w:r>
      <w:r>
        <w:rPr>
          <w:rFonts w:cs="Times New Roman"/>
          <w:color w:val="000000"/>
        </w:rPr>
        <w:noBreakHyphen/>
      </w:r>
      <w:r w:rsidRPr="00CA3226">
        <w:rPr>
          <w:rFonts w:cs="Times New Roman"/>
          <w:color w:val="000000"/>
        </w:rPr>
        <w:t>site supervision by a licensed NHA, the applicant is responsible and accountable for at least a six</w:t>
      </w:r>
      <w:r>
        <w:rPr>
          <w:rFonts w:cs="Times New Roman"/>
          <w:color w:val="000000"/>
        </w:rPr>
        <w:noBreakHyphen/>
      </w:r>
      <w:r w:rsidRPr="00CA3226">
        <w:rPr>
          <w:rFonts w:cs="Times New Roman"/>
          <w:color w:val="000000"/>
        </w:rPr>
        <w:t xml:space="preserve">month period in at least two of the following areas: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t>(a)</w:t>
      </w:r>
      <w:r w:rsidRPr="00CA3226">
        <w:rPr>
          <w:rFonts w:cs="Times New Roman"/>
          <w:color w:val="000000"/>
        </w:rPr>
        <w:tab/>
        <w:t xml:space="preserve">business and fiscal management;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t>(b)</w:t>
      </w:r>
      <w:r w:rsidRPr="00CA3226">
        <w:rPr>
          <w:rFonts w:cs="Times New Roman"/>
          <w:color w:val="000000"/>
        </w:rPr>
        <w:tab/>
        <w:t>a direct patient</w:t>
      </w:r>
      <w:r>
        <w:rPr>
          <w:rFonts w:cs="Times New Roman"/>
          <w:color w:val="000000"/>
        </w:rPr>
        <w:noBreakHyphen/>
      </w:r>
      <w:r w:rsidRPr="00CA3226">
        <w:rPr>
          <w:rFonts w:cs="Times New Roman"/>
          <w:color w:val="000000"/>
        </w:rPr>
        <w:t>care service such as nursing, physical therapy, occupational therapy, speech therapy, chaplaincy,</w:t>
      </w:r>
      <w:r>
        <w:rPr>
          <w:rFonts w:cs="Times New Roman"/>
          <w:color w:val="000000"/>
        </w:rPr>
        <w:t xml:space="preserve"> social work, or activities; and</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t>(c)</w:t>
      </w:r>
      <w:r w:rsidRPr="00CA3226">
        <w:rPr>
          <w:rFonts w:cs="Times New Roman"/>
          <w:color w:val="000000"/>
        </w:rPr>
        <w:tab/>
        <w:t xml:space="preserve">a supporting service such as dietary, maintenance, engineering, laundry, environmental services, or pharmacy.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(11)</w:t>
      </w:r>
      <w:r w:rsidRPr="00CA3226">
        <w:rPr>
          <w:rFonts w:cs="Times New Roman"/>
          <w:color w:val="000000"/>
        </w:rPr>
        <w:tab/>
      </w:r>
      <w:r w:rsidRPr="009E1C17">
        <w:rPr>
          <w:rFonts w:cs="Times New Roman"/>
          <w:color w:val="000000"/>
        </w:rPr>
        <w:t>‘</w:t>
      </w:r>
      <w:r w:rsidRPr="00CA3226">
        <w:rPr>
          <w:rFonts w:cs="Times New Roman"/>
          <w:color w:val="000000"/>
        </w:rPr>
        <w:t>Qualified intellectual disability professional</w:t>
      </w:r>
      <w:r w:rsidRPr="009E1C17">
        <w:rPr>
          <w:rFonts w:cs="Times New Roman"/>
          <w:color w:val="000000"/>
        </w:rPr>
        <w:t>’</w:t>
      </w:r>
      <w:r w:rsidRPr="00CA3226">
        <w:rPr>
          <w:rFonts w:cs="Times New Roman"/>
          <w:color w:val="000000"/>
        </w:rPr>
        <w:t xml:space="preserve"> means a person who, by training and experience, meets the requirements of applicable federal law and regulations for a qualified intellectual disability professional, as determined by the Department of Disabilities and Special Needs.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(12)</w:t>
      </w:r>
      <w:r w:rsidRPr="00CA3226">
        <w:rPr>
          <w:rFonts w:cs="Times New Roman"/>
          <w:color w:val="000000"/>
        </w:rPr>
        <w:tab/>
      </w:r>
      <w:r w:rsidRPr="009E1C17">
        <w:rPr>
          <w:rFonts w:cs="Times New Roman"/>
          <w:color w:val="000000"/>
        </w:rPr>
        <w:t>‘</w:t>
      </w:r>
      <w:r w:rsidRPr="00CA3226">
        <w:rPr>
          <w:rFonts w:cs="Times New Roman"/>
          <w:color w:val="000000"/>
        </w:rPr>
        <w:t>Related health care administration</w:t>
      </w:r>
      <w:r w:rsidRPr="009E1C17">
        <w:rPr>
          <w:rFonts w:cs="Times New Roman"/>
          <w:color w:val="000000"/>
        </w:rPr>
        <w:t>’</w:t>
      </w:r>
      <w:r w:rsidRPr="00CA3226">
        <w:rPr>
          <w:rFonts w:cs="Times New Roman"/>
          <w:color w:val="000000"/>
        </w:rPr>
        <w:t xml:space="preserve"> means the administration of a facility that provides direct nursing care on a twenty</w:t>
      </w:r>
      <w:r>
        <w:rPr>
          <w:rFonts w:cs="Times New Roman"/>
          <w:color w:val="000000"/>
        </w:rPr>
        <w:noBreakHyphen/>
      </w:r>
      <w:r w:rsidRPr="00CA3226">
        <w:rPr>
          <w:rFonts w:cs="Times New Roman"/>
          <w:color w:val="000000"/>
        </w:rPr>
        <w:t>four hour basis to persons who require health services because of illness, age, or chronic disability.  Administration of a CRCF or an Independent Living Community is not considered related health care administration.</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(13)</w:t>
      </w:r>
      <w:r w:rsidRPr="00CA3226">
        <w:rPr>
          <w:rFonts w:cs="Times New Roman"/>
          <w:color w:val="000000"/>
        </w:rPr>
        <w:tab/>
      </w:r>
      <w:r w:rsidRPr="009E1C17">
        <w:rPr>
          <w:rFonts w:cs="Times New Roman"/>
          <w:color w:val="000000"/>
        </w:rPr>
        <w:t>‘</w:t>
      </w:r>
      <w:r w:rsidRPr="00CA3226">
        <w:rPr>
          <w:rFonts w:cs="Times New Roman"/>
          <w:color w:val="000000"/>
        </w:rPr>
        <w:t>Community residential care facility administrator work experience</w:t>
      </w:r>
      <w:r w:rsidRPr="009E1C17">
        <w:rPr>
          <w:rFonts w:cs="Times New Roman"/>
          <w:color w:val="000000"/>
        </w:rPr>
        <w:t>’</w:t>
      </w:r>
      <w:r w:rsidRPr="00CA3226">
        <w:rPr>
          <w:rFonts w:cs="Times New Roman"/>
          <w:color w:val="000000"/>
        </w:rPr>
        <w:t xml:space="preserve"> means on</w:t>
      </w:r>
      <w:r>
        <w:rPr>
          <w:rFonts w:cs="Times New Roman"/>
          <w:color w:val="000000"/>
        </w:rPr>
        <w:noBreakHyphen/>
      </w:r>
      <w:r w:rsidRPr="00CA3226">
        <w:rPr>
          <w:rFonts w:cs="Times New Roman"/>
          <w:color w:val="000000"/>
        </w:rPr>
        <w:t>site work experience with supervisory and direct resident care responsibilities under the supervision of a licensed CRCFA in a licensed CRCF.</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(14)</w:t>
      </w:r>
      <w:r w:rsidRPr="00CA3226">
        <w:rPr>
          <w:rFonts w:cs="Times New Roman"/>
          <w:color w:val="000000"/>
        </w:rPr>
        <w:tab/>
      </w:r>
      <w:r w:rsidRPr="009E1C17">
        <w:rPr>
          <w:rFonts w:cs="Times New Roman"/>
          <w:color w:val="000000"/>
        </w:rPr>
        <w:t>‘</w:t>
      </w:r>
      <w:r w:rsidRPr="00CA3226">
        <w:rPr>
          <w:rFonts w:cs="Times New Roman"/>
          <w:color w:val="000000"/>
        </w:rPr>
        <w:t>Work experience in a health related field other than in a Community Residential Care Facility</w:t>
      </w:r>
      <w:r w:rsidRPr="009E1C17">
        <w:rPr>
          <w:rFonts w:cs="Times New Roman"/>
          <w:color w:val="000000"/>
        </w:rPr>
        <w:t>’</w:t>
      </w:r>
      <w:r w:rsidRPr="00CA3226">
        <w:rPr>
          <w:rFonts w:cs="Times New Roman"/>
          <w:color w:val="000000"/>
        </w:rPr>
        <w:t xml:space="preserve"> means a satisfactory demonstration through the application for licensure that the applicant has sufficient knowledge of and experience with business and fiscal management responsibilities, coordinating patient care, and direct contact in a health care facility as determined by the board.</w:t>
      </w:r>
    </w:p>
    <w:p w:rsidR="008E3889"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(15)</w:t>
      </w:r>
      <w:r w:rsidRPr="00CA3226">
        <w:rPr>
          <w:rFonts w:cs="Times New Roman"/>
          <w:color w:val="000000"/>
        </w:rPr>
        <w:tab/>
      </w:r>
      <w:r w:rsidRPr="009E1C17">
        <w:rPr>
          <w:rFonts w:cs="Times New Roman"/>
          <w:color w:val="000000"/>
        </w:rPr>
        <w:t>‘</w:t>
      </w:r>
      <w:r w:rsidRPr="00CA3226">
        <w:rPr>
          <w:rFonts w:cs="Times New Roman"/>
          <w:color w:val="000000"/>
        </w:rPr>
        <w:t>Sponsor</w:t>
      </w:r>
      <w:r w:rsidRPr="009E1C17">
        <w:rPr>
          <w:rFonts w:cs="Times New Roman"/>
          <w:color w:val="000000"/>
        </w:rPr>
        <w:t>’</w:t>
      </w:r>
      <w:r w:rsidRPr="00CA3226">
        <w:rPr>
          <w:rFonts w:cs="Times New Roman"/>
          <w:color w:val="000000"/>
        </w:rPr>
        <w:t xml:space="preserve"> means a person who is financially or legally responsible for an individual currently residing in a nursing home or residential care facility.”</w:t>
      </w:r>
    </w:p>
    <w:p w:rsidR="008E3889"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8E3889" w:rsidRPr="008C1133"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Licensure criteria</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3226">
        <w:rPr>
          <w:rFonts w:cs="Times New Roman"/>
        </w:rPr>
        <w:t>SECTION</w:t>
      </w:r>
      <w:r w:rsidRPr="00CA3226">
        <w:rPr>
          <w:rFonts w:cs="Times New Roman"/>
        </w:rPr>
        <w:tab/>
        <w:t>2.</w:t>
      </w:r>
      <w:r w:rsidRPr="00CA3226">
        <w:rPr>
          <w:rFonts w:cs="Times New Roman"/>
        </w:rPr>
        <w:tab/>
        <w:t>Section 40</w:t>
      </w:r>
      <w:r>
        <w:rPr>
          <w:rFonts w:cs="Times New Roman"/>
        </w:rPr>
        <w:noBreakHyphen/>
      </w:r>
      <w:r w:rsidRPr="00CA3226">
        <w:rPr>
          <w:rFonts w:cs="Times New Roman"/>
        </w:rPr>
        <w:t>35</w:t>
      </w:r>
      <w:r>
        <w:rPr>
          <w:rFonts w:cs="Times New Roman"/>
        </w:rPr>
        <w:noBreakHyphen/>
      </w:r>
      <w:r w:rsidRPr="00CA3226">
        <w:rPr>
          <w:rFonts w:cs="Times New Roman"/>
        </w:rPr>
        <w:t>40 of the 1976 Code is amended to read:</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rPr>
        <w:tab/>
        <w:t>“Section 40</w:t>
      </w:r>
      <w:r>
        <w:rPr>
          <w:rFonts w:cs="Times New Roman"/>
        </w:rPr>
        <w:noBreakHyphen/>
      </w:r>
      <w:r w:rsidRPr="00CA3226">
        <w:rPr>
          <w:rFonts w:cs="Times New Roman"/>
        </w:rPr>
        <w:t>35</w:t>
      </w:r>
      <w:r>
        <w:rPr>
          <w:rFonts w:cs="Times New Roman"/>
        </w:rPr>
        <w:noBreakHyphen/>
      </w:r>
      <w:r w:rsidRPr="00CA3226">
        <w:rPr>
          <w:rFonts w:cs="Times New Roman"/>
        </w:rPr>
        <w:t>40.</w:t>
      </w:r>
      <w:r w:rsidRPr="00CA3226">
        <w:rPr>
          <w:rFonts w:cs="Times New Roman"/>
        </w:rPr>
        <w:tab/>
      </w:r>
      <w:r w:rsidRPr="00CA3226">
        <w:rPr>
          <w:rFonts w:cs="Times New Roman"/>
          <w:color w:val="000000"/>
        </w:rPr>
        <w:t>(A)</w:t>
      </w:r>
      <w:r w:rsidRPr="00CA3226">
        <w:rPr>
          <w:rFonts w:cs="Times New Roman"/>
          <w:color w:val="000000"/>
        </w:rPr>
        <w:tab/>
        <w:t xml:space="preserve">The board shall issue a nursing home administrator license to a person who submits evidence satisfactory to the board that the person: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t>(1)</w:t>
      </w:r>
      <w:r w:rsidRPr="00CA3226">
        <w:rPr>
          <w:rFonts w:cs="Times New Roman"/>
          <w:color w:val="000000"/>
        </w:rPr>
        <w:tab/>
        <w:t>is at least twenty</w:t>
      </w:r>
      <w:r>
        <w:rPr>
          <w:rFonts w:cs="Times New Roman"/>
          <w:color w:val="000000"/>
        </w:rPr>
        <w:noBreakHyphen/>
      </w:r>
      <w:r w:rsidRPr="00CA3226">
        <w:rPr>
          <w:rFonts w:cs="Times New Roman"/>
          <w:color w:val="000000"/>
        </w:rPr>
        <w:t xml:space="preserve">one years of age;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t>(2)</w:t>
      </w:r>
      <w:r w:rsidRPr="00CA3226">
        <w:rPr>
          <w:rFonts w:cs="Times New Roman"/>
          <w:color w:val="000000"/>
        </w:rPr>
        <w:tab/>
        <w:t xml:space="preserve">has not been convicted of any criminal act that is relevant to the practice of nursing home administration, including financial misconduct or physical violence;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t>(3)</w:t>
      </w:r>
      <w:r w:rsidRPr="00CA3226">
        <w:rPr>
          <w:rFonts w:cs="Times New Roman"/>
          <w:color w:val="000000"/>
        </w:rPr>
        <w:tab/>
        <w:t xml:space="preserve">is of reputable and responsible character and is of sound physical and mental health sufficient to perform the duties of a nursing home administrator;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t>(4)(a)</w:t>
      </w:r>
      <w:r w:rsidRPr="00CA3226">
        <w:rPr>
          <w:rFonts w:cs="Times New Roman"/>
          <w:color w:val="000000"/>
        </w:rPr>
        <w:tab/>
        <w:t xml:space="preserve">has a baccalaureate degree or higher in health care administration or related health care degree from an accredited college or university and one year of practical experience in nursing home administration or related health care administration;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r>
      <w:r w:rsidRPr="00CA3226">
        <w:rPr>
          <w:rFonts w:cs="Times New Roman"/>
          <w:color w:val="000000"/>
        </w:rPr>
        <w:tab/>
        <w:t>(b)</w:t>
      </w:r>
      <w:r w:rsidRPr="00CA3226">
        <w:rPr>
          <w:rFonts w:cs="Times New Roman"/>
          <w:color w:val="000000"/>
        </w:rPr>
        <w:tab/>
        <w:t xml:space="preserve">has a baccalaureate degree other than in health care administration from an accredited college or university and two years of practical experience in nursing home administration or related health care administration;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r>
      <w:r w:rsidRPr="00CA3226">
        <w:rPr>
          <w:rFonts w:cs="Times New Roman"/>
          <w:color w:val="000000"/>
        </w:rPr>
        <w:tab/>
        <w:t>(c)</w:t>
      </w:r>
      <w:r w:rsidRPr="00CA3226">
        <w:rPr>
          <w:rFonts w:cs="Times New Roman"/>
          <w:color w:val="000000"/>
        </w:rPr>
        <w:tab/>
        <w:t>has a health</w:t>
      </w:r>
      <w:r>
        <w:rPr>
          <w:rFonts w:cs="Times New Roman"/>
          <w:color w:val="000000"/>
        </w:rPr>
        <w:noBreakHyphen/>
      </w:r>
      <w:r w:rsidRPr="00CA3226">
        <w:rPr>
          <w:rFonts w:cs="Times New Roman"/>
          <w:color w:val="000000"/>
        </w:rPr>
        <w:t>related associates degree from an accredited college or university and three years of practical experience in nursing home administration or related health care administration; or</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r>
      <w:r w:rsidRPr="00CA3226">
        <w:rPr>
          <w:rFonts w:cs="Times New Roman"/>
          <w:color w:val="000000"/>
        </w:rPr>
        <w:tab/>
        <w:t>(d)</w:t>
      </w:r>
      <w:r w:rsidRPr="00CA3226">
        <w:rPr>
          <w:rFonts w:cs="Times New Roman"/>
          <w:color w:val="000000"/>
        </w:rPr>
        <w:tab/>
        <w:t xml:space="preserve">has a combination of education and experience as established by the board in regulation;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t>(5)</w:t>
      </w:r>
      <w:r w:rsidRPr="00CA3226">
        <w:rPr>
          <w:rFonts w:cs="Times New Roman"/>
          <w:color w:val="000000"/>
        </w:rPr>
        <w:tab/>
        <w:t>has successfully completed the nursing home administrators</w:t>
      </w:r>
      <w:r w:rsidRPr="009E1C17">
        <w:rPr>
          <w:rFonts w:cs="Times New Roman"/>
          <w:color w:val="000000"/>
        </w:rPr>
        <w:t>’</w:t>
      </w:r>
      <w:r w:rsidRPr="00CA3226">
        <w:rPr>
          <w:rFonts w:cs="Times New Roman"/>
          <w:color w:val="000000"/>
        </w:rPr>
        <w:t xml:space="preserve"> examination administered by the board; and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t>(6)</w:t>
      </w:r>
      <w:r w:rsidRPr="00CA3226">
        <w:rPr>
          <w:rFonts w:cs="Times New Roman"/>
          <w:color w:val="000000"/>
        </w:rPr>
        <w:tab/>
        <w:t xml:space="preserve">has paid the applicable fees.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(B)</w:t>
      </w:r>
      <w:r w:rsidRPr="00CA3226">
        <w:rPr>
          <w:rFonts w:cs="Times New Roman"/>
          <w:color w:val="000000"/>
        </w:rPr>
        <w:tab/>
        <w:t xml:space="preserve">The board shall issue a community residential care facility administrator license to a person who submits evidence satisfactory to the board that the person: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t>(1)</w:t>
      </w:r>
      <w:r w:rsidRPr="00CA3226">
        <w:rPr>
          <w:rFonts w:cs="Times New Roman"/>
          <w:color w:val="000000"/>
        </w:rPr>
        <w:tab/>
        <w:t>is at least twenty</w:t>
      </w:r>
      <w:r>
        <w:rPr>
          <w:rFonts w:cs="Times New Roman"/>
          <w:color w:val="000000"/>
        </w:rPr>
        <w:noBreakHyphen/>
      </w:r>
      <w:r w:rsidRPr="00CA3226">
        <w:rPr>
          <w:rFonts w:cs="Times New Roman"/>
          <w:color w:val="000000"/>
        </w:rPr>
        <w:t xml:space="preserve">one years of age;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t>(2)</w:t>
      </w:r>
      <w:r w:rsidRPr="00CA3226">
        <w:rPr>
          <w:rFonts w:cs="Times New Roman"/>
          <w:color w:val="000000"/>
        </w:rPr>
        <w:tab/>
        <w:t xml:space="preserve">has not been convicted of any criminal act that is relevant to the practice of community residential care facility administration, including financial misconduct or physical violence;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t>(3)</w:t>
      </w:r>
      <w:r w:rsidRPr="00CA3226">
        <w:rPr>
          <w:rFonts w:cs="Times New Roman"/>
          <w:color w:val="000000"/>
        </w:rPr>
        <w:tab/>
        <w:t>is of reputable and responsible character and is of sound physical and mental health sufficient to perform the duties of a community resident</w:t>
      </w:r>
      <w:r>
        <w:rPr>
          <w:rFonts w:cs="Times New Roman"/>
          <w:color w:val="000000"/>
        </w:rPr>
        <w:t>ial care facility administrator;</w:t>
      </w:r>
      <w:r w:rsidRPr="00CA3226">
        <w:rPr>
          <w:rFonts w:cs="Times New Roman"/>
          <w:color w:val="000000"/>
        </w:rPr>
        <w:t xml:space="preserve">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3226">
        <w:rPr>
          <w:rFonts w:cs="Times New Roman"/>
          <w:color w:val="000000"/>
        </w:rPr>
        <w:tab/>
      </w:r>
      <w:r w:rsidRPr="00CA3226">
        <w:rPr>
          <w:rFonts w:cs="Times New Roman"/>
          <w:color w:val="000000"/>
        </w:rPr>
        <w:tab/>
      </w:r>
      <w:r w:rsidRPr="00CA3226">
        <w:rPr>
          <w:rFonts w:cs="Times New Roman"/>
        </w:rPr>
        <w:t>(4)(a)</w:t>
      </w:r>
      <w:r w:rsidRPr="00CA3226">
        <w:rPr>
          <w:rFonts w:cs="Times New Roman"/>
        </w:rPr>
        <w:tab/>
        <w:t>has a nonhealth</w:t>
      </w:r>
      <w:r>
        <w:rPr>
          <w:rFonts w:cs="Times New Roman"/>
        </w:rPr>
        <w:noBreakHyphen/>
      </w:r>
      <w:r w:rsidRPr="00CA3226">
        <w:rPr>
          <w:rFonts w:cs="Times New Roman"/>
        </w:rPr>
        <w:t>related associates degree or is a licensed practical nurse with at least one year of on</w:t>
      </w:r>
      <w:r>
        <w:rPr>
          <w:rFonts w:cs="Times New Roman"/>
        </w:rPr>
        <w:noBreakHyphen/>
      </w:r>
      <w:r w:rsidRPr="00CA3226">
        <w:rPr>
          <w:rFonts w:cs="Times New Roman"/>
        </w:rPr>
        <w:t>site work experience of at least three hundred eighty</w:t>
      </w:r>
      <w:r>
        <w:rPr>
          <w:rFonts w:cs="Times New Roman"/>
        </w:rPr>
        <w:noBreakHyphen/>
      </w:r>
      <w:r w:rsidRPr="00CA3226">
        <w:rPr>
          <w:rFonts w:cs="Times New Roman"/>
        </w:rPr>
        <w:t xml:space="preserve">four hours with supervisory and direct resident care responsibilities under the supervision of a licensed community residential care facility administrator;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3226">
        <w:rPr>
          <w:rFonts w:cs="Times New Roman"/>
        </w:rPr>
        <w:tab/>
      </w:r>
      <w:r w:rsidRPr="00CA3226">
        <w:rPr>
          <w:rFonts w:cs="Times New Roman"/>
        </w:rPr>
        <w:tab/>
      </w:r>
      <w:r w:rsidRPr="00CA3226">
        <w:rPr>
          <w:rFonts w:cs="Times New Roman"/>
        </w:rPr>
        <w:tab/>
        <w:t>(b)</w:t>
      </w:r>
      <w:r w:rsidRPr="00CA3226">
        <w:rPr>
          <w:rFonts w:cs="Times New Roman"/>
        </w:rPr>
        <w:tab/>
        <w:t>has a health</w:t>
      </w:r>
      <w:r>
        <w:rPr>
          <w:rFonts w:cs="Times New Roman"/>
        </w:rPr>
        <w:noBreakHyphen/>
      </w:r>
      <w:r w:rsidRPr="00CA3226">
        <w:rPr>
          <w:rFonts w:cs="Times New Roman"/>
        </w:rPr>
        <w:t>related associates degree with at least nine months of on</w:t>
      </w:r>
      <w:r>
        <w:rPr>
          <w:rFonts w:cs="Times New Roman"/>
        </w:rPr>
        <w:noBreakHyphen/>
      </w:r>
      <w:r w:rsidRPr="00CA3226">
        <w:rPr>
          <w:rFonts w:cs="Times New Roman"/>
        </w:rPr>
        <w:t>site work experience of at least two hundred eighty</w:t>
      </w:r>
      <w:r>
        <w:rPr>
          <w:rFonts w:cs="Times New Roman"/>
        </w:rPr>
        <w:noBreakHyphen/>
      </w:r>
      <w:r w:rsidRPr="00CA3226">
        <w:rPr>
          <w:rFonts w:cs="Times New Roman"/>
        </w:rPr>
        <w:t>eight hours with supervisory and direct resident care responsibilities under the supervision of a licensed CRCFA;</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3226">
        <w:rPr>
          <w:rFonts w:cs="Times New Roman"/>
        </w:rPr>
        <w:tab/>
      </w:r>
      <w:r w:rsidRPr="00CA3226">
        <w:rPr>
          <w:rFonts w:cs="Times New Roman"/>
        </w:rPr>
        <w:tab/>
      </w:r>
      <w:r w:rsidRPr="00CA3226">
        <w:rPr>
          <w:rFonts w:cs="Times New Roman"/>
        </w:rPr>
        <w:tab/>
        <w:t>(c)</w:t>
      </w:r>
      <w:r w:rsidRPr="00CA3226">
        <w:rPr>
          <w:rFonts w:cs="Times New Roman"/>
        </w:rPr>
        <w:tab/>
        <w:t>has a baccalaureate degree or higher with at least six months of on</w:t>
      </w:r>
      <w:r>
        <w:rPr>
          <w:rFonts w:cs="Times New Roman"/>
        </w:rPr>
        <w:noBreakHyphen/>
      </w:r>
      <w:r w:rsidRPr="00CA3226">
        <w:rPr>
          <w:rFonts w:cs="Times New Roman"/>
        </w:rPr>
        <w:t>site work experience of at least one hundred ninety</w:t>
      </w:r>
      <w:r>
        <w:rPr>
          <w:rFonts w:cs="Times New Roman"/>
        </w:rPr>
        <w:noBreakHyphen/>
      </w:r>
      <w:r w:rsidRPr="00CA3226">
        <w:rPr>
          <w:rFonts w:cs="Times New Roman"/>
        </w:rPr>
        <w:t xml:space="preserve">two hours with supervisory and direct resident care responsibilities under the supervision of a licensed CRCFA;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3226">
        <w:rPr>
          <w:rFonts w:cs="Times New Roman"/>
        </w:rPr>
        <w:tab/>
      </w:r>
      <w:r w:rsidRPr="00CA3226">
        <w:rPr>
          <w:rFonts w:cs="Times New Roman"/>
        </w:rPr>
        <w:tab/>
      </w:r>
      <w:r w:rsidRPr="00CA3226">
        <w:rPr>
          <w:rFonts w:cs="Times New Roman"/>
        </w:rPr>
        <w:tab/>
        <w:t>(d)</w:t>
      </w:r>
      <w:r w:rsidRPr="00CA3226">
        <w:rPr>
          <w:rFonts w:cs="Times New Roman"/>
        </w:rPr>
        <w:tab/>
        <w:t>has a combination of education and experience as established by the board in regulation; or</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rPr>
        <w:tab/>
      </w:r>
      <w:r w:rsidRPr="00CA3226">
        <w:rPr>
          <w:rFonts w:cs="Times New Roman"/>
        </w:rPr>
        <w:tab/>
      </w:r>
      <w:r w:rsidRPr="00CA3226">
        <w:rPr>
          <w:rFonts w:cs="Times New Roman"/>
        </w:rPr>
        <w:tab/>
        <w:t>(e)</w:t>
      </w:r>
      <w:r w:rsidRPr="00CA3226">
        <w:rPr>
          <w:rFonts w:cs="Times New Roman"/>
        </w:rPr>
        <w:tab/>
        <w:t>provided, however, a person initially licensed as a community residential care facility administrator before July 1, 2000, must have at least a high school diploma or the equivalent and at least two years of on</w:t>
      </w:r>
      <w:r>
        <w:rPr>
          <w:rFonts w:cs="Times New Roman"/>
        </w:rPr>
        <w:noBreakHyphen/>
      </w:r>
      <w:r w:rsidRPr="00CA3226">
        <w:rPr>
          <w:rFonts w:cs="Times New Roman"/>
        </w:rPr>
        <w:t>site work experience with supervisory and direct resident care responsibilities under the supervision of a licensed community residential care facility administrator;</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r>
      <w:r w:rsidRPr="00CA3226">
        <w:rPr>
          <w:rFonts w:cs="Times New Roman"/>
          <w:color w:val="000000"/>
        </w:rPr>
        <w:tab/>
        <w:t>(5)</w:t>
      </w:r>
      <w:r w:rsidRPr="00CA3226">
        <w:rPr>
          <w:rFonts w:cs="Times New Roman"/>
          <w:color w:val="000000"/>
        </w:rPr>
        <w:tab/>
        <w:t>has successfully completed the community residential care facility administrators</w:t>
      </w:r>
      <w:r w:rsidRPr="009E1C17">
        <w:rPr>
          <w:rFonts w:cs="Times New Roman"/>
          <w:color w:val="000000"/>
        </w:rPr>
        <w:t>’</w:t>
      </w:r>
      <w:r w:rsidRPr="00CA3226">
        <w:rPr>
          <w:rFonts w:cs="Times New Roman"/>
          <w:color w:val="000000"/>
        </w:rPr>
        <w:t xml:space="preserve"> examination administered by the board and has paid the established fees.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(C)</w:t>
      </w:r>
      <w:r w:rsidRPr="00CA3226">
        <w:rPr>
          <w:rFonts w:cs="Times New Roman"/>
          <w:color w:val="000000"/>
        </w:rPr>
        <w:tab/>
        <w:t xml:space="preserve">The board may establish qualifications in regulation for the issuance of a combined nursing home administrator and community residential care facility administrator license.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(D)</w:t>
      </w:r>
      <w:r w:rsidRPr="00CA3226">
        <w:rPr>
          <w:rFonts w:cs="Times New Roman"/>
          <w:color w:val="000000"/>
        </w:rPr>
        <w:tab/>
        <w:t xml:space="preserve">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 </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(E)</w:t>
      </w:r>
      <w:r w:rsidRPr="00CA3226">
        <w:rPr>
          <w:rFonts w:cs="Times New Roman"/>
          <w:color w:val="000000"/>
        </w:rPr>
        <w:tab/>
        <w:t xml:space="preserve">An applicant for a nursing home administrator license or a community residential care facility administrator license shall provide a current credit report before initial licensure. </w:t>
      </w:r>
    </w:p>
    <w:p w:rsidR="008E3889"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color w:val="000000"/>
        </w:rPr>
        <w:tab/>
        <w:t>(F)</w:t>
      </w:r>
      <w:r w:rsidRPr="00CA3226">
        <w:rPr>
          <w:rFonts w:cs="Times New Roman"/>
          <w:color w:val="000000"/>
        </w:rPr>
        <w:tab/>
        <w:t>An application must be submitted on forms prescribed by the department and developed in consultation with the board.”</w:t>
      </w:r>
    </w:p>
    <w:p w:rsidR="008E3889"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8E3889" w:rsidRPr="008C1133"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Unlawful conduct</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3226">
        <w:rPr>
          <w:rFonts w:cs="Times New Roman"/>
        </w:rPr>
        <w:t>SECTION</w:t>
      </w:r>
      <w:r w:rsidRPr="00CA3226">
        <w:rPr>
          <w:rFonts w:cs="Times New Roman"/>
        </w:rPr>
        <w:tab/>
        <w:t>3.</w:t>
      </w:r>
      <w:r w:rsidRPr="00CA3226">
        <w:rPr>
          <w:rFonts w:cs="Times New Roman"/>
        </w:rPr>
        <w:tab/>
        <w:t>Section 40</w:t>
      </w:r>
      <w:r>
        <w:rPr>
          <w:rFonts w:cs="Times New Roman"/>
        </w:rPr>
        <w:noBreakHyphen/>
      </w:r>
      <w:r w:rsidRPr="00CA3226">
        <w:rPr>
          <w:rFonts w:cs="Times New Roman"/>
        </w:rPr>
        <w:t>35</w:t>
      </w:r>
      <w:r>
        <w:rPr>
          <w:rFonts w:cs="Times New Roman"/>
        </w:rPr>
        <w:noBreakHyphen/>
      </w:r>
      <w:r w:rsidRPr="00CA3226">
        <w:rPr>
          <w:rFonts w:cs="Times New Roman"/>
        </w:rPr>
        <w:t>200(B) of the 1976 Code is amended to read:</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3889"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A3226">
        <w:rPr>
          <w:rFonts w:cs="Times New Roman"/>
        </w:rPr>
        <w:tab/>
        <w:t>“(B)</w:t>
      </w:r>
      <w:r w:rsidRPr="00CA3226">
        <w:rPr>
          <w:rFonts w:cs="Times New Roman"/>
        </w:rPr>
        <w:tab/>
      </w:r>
      <w:r w:rsidRPr="00CA3226">
        <w:rPr>
          <w:rFonts w:cs="Times New Roman"/>
          <w:color w:val="000000"/>
        </w:rPr>
        <w:t>It is unlawful for a person to act or serve in the capacity of a nursing home administrator or community residential care facility administrator unless the person is licensed in accordance with this chapter.”</w:t>
      </w:r>
    </w:p>
    <w:p w:rsidR="008E3889"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8E3889" w:rsidRPr="008C1133"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3889" w:rsidRPr="00CA3226" w:rsidRDefault="008E3889"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3226">
        <w:rPr>
          <w:rFonts w:cs="Times New Roman"/>
        </w:rPr>
        <w:t>SECTION</w:t>
      </w:r>
      <w:r w:rsidRPr="00CA3226">
        <w:rPr>
          <w:rFonts w:cs="Times New Roman"/>
        </w:rPr>
        <w:tab/>
        <w:t>4.</w:t>
      </w:r>
      <w:r w:rsidRPr="00CA3226">
        <w:rPr>
          <w:rFonts w:cs="Times New Roman"/>
        </w:rPr>
        <w:tab/>
        <w:t>This act takes effect upon approval by the Governor.</w:t>
      </w:r>
    </w:p>
    <w:p w:rsidR="008E3889" w:rsidRDefault="008E3889" w:rsidP="008E3889">
      <w:pPr>
        <w:tabs>
          <w:tab w:val="left" w:pos="1440"/>
          <w:tab w:val="left" w:pos="1800"/>
          <w:tab w:val="left" w:pos="2880"/>
        </w:tabs>
        <w:rPr>
          <w:color w:val="000000" w:themeColor="text1"/>
        </w:rPr>
      </w:pPr>
    </w:p>
    <w:p w:rsidR="008E3889" w:rsidRDefault="008E3889" w:rsidP="008E3889">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8E3889" w:rsidRDefault="008E3889" w:rsidP="008E3889">
      <w:pPr>
        <w:tabs>
          <w:tab w:val="left" w:pos="1440"/>
          <w:tab w:val="left" w:pos="1800"/>
          <w:tab w:val="left" w:pos="2880"/>
        </w:tabs>
        <w:rPr>
          <w:color w:val="000000" w:themeColor="text1"/>
        </w:rPr>
      </w:pPr>
    </w:p>
    <w:p w:rsidR="008E3889" w:rsidRDefault="008E3889" w:rsidP="008E3889">
      <w:pPr>
        <w:tabs>
          <w:tab w:val="left" w:pos="1440"/>
          <w:tab w:val="left" w:pos="1800"/>
          <w:tab w:val="left" w:pos="2880"/>
        </w:tabs>
        <w:rPr>
          <w:color w:val="000000" w:themeColor="text1"/>
        </w:rPr>
      </w:pPr>
      <w:r>
        <w:rPr>
          <w:color w:val="000000" w:themeColor="text1"/>
        </w:rPr>
        <w:t>Approved the 9</w:t>
      </w:r>
      <w:r w:rsidRPr="001F44C4">
        <w:rPr>
          <w:color w:val="000000" w:themeColor="text1"/>
          <w:vertAlign w:val="superscript"/>
        </w:rPr>
        <w:t>th</w:t>
      </w:r>
      <w:r>
        <w:rPr>
          <w:color w:val="000000" w:themeColor="text1"/>
        </w:rPr>
        <w:t xml:space="preserve"> day of June, 2014. </w:t>
      </w:r>
    </w:p>
    <w:p w:rsidR="008E3889" w:rsidRDefault="008E3889" w:rsidP="008E3889">
      <w:pPr>
        <w:tabs>
          <w:tab w:val="left" w:pos="1440"/>
          <w:tab w:val="left" w:pos="1800"/>
          <w:tab w:val="left" w:pos="2880"/>
        </w:tabs>
        <w:jc w:val="center"/>
        <w:rPr>
          <w:color w:val="000000" w:themeColor="text1"/>
        </w:rPr>
      </w:pPr>
    </w:p>
    <w:p w:rsidR="008E3889" w:rsidRDefault="008E3889" w:rsidP="008E3889">
      <w:pPr>
        <w:tabs>
          <w:tab w:val="left" w:pos="1440"/>
          <w:tab w:val="left" w:pos="1800"/>
          <w:tab w:val="left" w:pos="2880"/>
        </w:tabs>
        <w:jc w:val="center"/>
        <w:rPr>
          <w:color w:val="000000" w:themeColor="text1"/>
        </w:rPr>
      </w:pPr>
      <w:r>
        <w:rPr>
          <w:color w:val="000000" w:themeColor="text1"/>
        </w:rPr>
        <w:t>__________</w:t>
      </w:r>
    </w:p>
    <w:p w:rsidR="008836A5" w:rsidRPr="00ED1417" w:rsidRDefault="008836A5" w:rsidP="008E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D1417" w:rsidSect="006642FA">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885" w:rsidRDefault="00AA6885" w:rsidP="007D5FAC">
      <w:r>
        <w:separator/>
      </w:r>
    </w:p>
  </w:endnote>
  <w:endnote w:type="continuationSeparator" w:id="0">
    <w:p w:rsidR="00AA6885" w:rsidRDefault="00AA688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2FA" w:rsidRPr="006642FA" w:rsidRDefault="006642FA" w:rsidP="006642FA">
    <w:pPr>
      <w:pStyle w:val="Footer"/>
      <w:tabs>
        <w:tab w:val="clear" w:pos="4680"/>
        <w:tab w:val="clear" w:pos="9360"/>
        <w:tab w:val="center" w:pos="3168"/>
      </w:tabs>
      <w:spacing w:before="120"/>
    </w:pPr>
    <w:r>
      <w:tab/>
    </w:r>
    <w:r w:rsidR="00207DB1">
      <w:fldChar w:fldCharType="begin"/>
    </w:r>
    <w:r w:rsidR="00207DB1">
      <w:instrText xml:space="preserve"> PAGE  \* MERGEFORMAT </w:instrText>
    </w:r>
    <w:r w:rsidR="00207DB1">
      <w:fldChar w:fldCharType="separate"/>
    </w:r>
    <w:r w:rsidR="003E6359">
      <w:rPr>
        <w:noProof/>
      </w:rPr>
      <w:t>5</w:t>
    </w:r>
    <w:r w:rsidR="00207DB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2FA" w:rsidRDefault="00664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885" w:rsidRDefault="00AA6885" w:rsidP="007D5FAC">
      <w:r>
        <w:separator/>
      </w:r>
    </w:p>
  </w:footnote>
  <w:footnote w:type="continuationSeparator" w:id="0">
    <w:p w:rsidR="00AA6885" w:rsidRDefault="00AA688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550"/>
    <w:docVar w:name="ActSecretary" w:val="Morgan"/>
    <w:docVar w:name="ActSIdno" w:val="(273)  4550AB14"/>
    <w:docVar w:name="clipname" w:val="4550AB14"/>
    <w:docVar w:name="dvBillNumber" w:val="4550"/>
    <w:docVar w:name="dvBillNumberPrefix" w:val="H"/>
    <w:docVar w:name="dvOriginalBody" w:val="House"/>
    <w:docVar w:name="HOUSEACTFULLPATH" w:val="L:\COUNCIL\ACTS\4550AB14.DOCX"/>
    <w:docVar w:name="OrigHOUSEBillNo" w:val="4550"/>
    <w:docVar w:name="WhatActtype" w:val="AN ACT"/>
  </w:docVars>
  <w:rsids>
    <w:rsidRoot w:val="00035D26"/>
    <w:rsid w:val="00002DE0"/>
    <w:rsid w:val="00013C9E"/>
    <w:rsid w:val="00020349"/>
    <w:rsid w:val="00020977"/>
    <w:rsid w:val="00021B0B"/>
    <w:rsid w:val="0003558F"/>
    <w:rsid w:val="00035D26"/>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1E7F"/>
    <w:rsid w:val="000D6F51"/>
    <w:rsid w:val="001030FE"/>
    <w:rsid w:val="001031AE"/>
    <w:rsid w:val="00103295"/>
    <w:rsid w:val="00103D2E"/>
    <w:rsid w:val="00104519"/>
    <w:rsid w:val="00106968"/>
    <w:rsid w:val="00114917"/>
    <w:rsid w:val="001237B9"/>
    <w:rsid w:val="0012428C"/>
    <w:rsid w:val="00131CE5"/>
    <w:rsid w:val="00132637"/>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D7DB0"/>
    <w:rsid w:val="001E47D6"/>
    <w:rsid w:val="001F1CCC"/>
    <w:rsid w:val="001F36BF"/>
    <w:rsid w:val="001F729C"/>
    <w:rsid w:val="00200C6E"/>
    <w:rsid w:val="00204492"/>
    <w:rsid w:val="002068E6"/>
    <w:rsid w:val="00206EF4"/>
    <w:rsid w:val="00206FB0"/>
    <w:rsid w:val="00207DB1"/>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225"/>
    <w:rsid w:val="00296B4D"/>
    <w:rsid w:val="002A2228"/>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0D46"/>
    <w:rsid w:val="002F1141"/>
    <w:rsid w:val="002F7FB0"/>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6359"/>
    <w:rsid w:val="00400828"/>
    <w:rsid w:val="00412B47"/>
    <w:rsid w:val="004157C4"/>
    <w:rsid w:val="0041760A"/>
    <w:rsid w:val="00417A9C"/>
    <w:rsid w:val="00423310"/>
    <w:rsid w:val="00427BCB"/>
    <w:rsid w:val="00430DA3"/>
    <w:rsid w:val="00432E09"/>
    <w:rsid w:val="00435D03"/>
    <w:rsid w:val="004374A9"/>
    <w:rsid w:val="00444A47"/>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42FA"/>
    <w:rsid w:val="006710FF"/>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3D70"/>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95"/>
    <w:rsid w:val="007E19E6"/>
    <w:rsid w:val="007E3A81"/>
    <w:rsid w:val="007F6631"/>
    <w:rsid w:val="007F6D46"/>
    <w:rsid w:val="007F7184"/>
    <w:rsid w:val="00800AD0"/>
    <w:rsid w:val="00805054"/>
    <w:rsid w:val="008066FB"/>
    <w:rsid w:val="0081729E"/>
    <w:rsid w:val="00824DFC"/>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216"/>
    <w:rsid w:val="008746A0"/>
    <w:rsid w:val="008836A5"/>
    <w:rsid w:val="00892AF7"/>
    <w:rsid w:val="0089468D"/>
    <w:rsid w:val="008B2051"/>
    <w:rsid w:val="008B347C"/>
    <w:rsid w:val="008B48BD"/>
    <w:rsid w:val="008C1133"/>
    <w:rsid w:val="008C325E"/>
    <w:rsid w:val="008E03BA"/>
    <w:rsid w:val="008E3889"/>
    <w:rsid w:val="008F4CA1"/>
    <w:rsid w:val="008F510F"/>
    <w:rsid w:val="008F5F0A"/>
    <w:rsid w:val="008F7D5B"/>
    <w:rsid w:val="00900319"/>
    <w:rsid w:val="00906538"/>
    <w:rsid w:val="009076FA"/>
    <w:rsid w:val="00916EE8"/>
    <w:rsid w:val="009254E2"/>
    <w:rsid w:val="00926C29"/>
    <w:rsid w:val="00940A90"/>
    <w:rsid w:val="00953BF7"/>
    <w:rsid w:val="009560AB"/>
    <w:rsid w:val="00960336"/>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E1C1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6CFD"/>
    <w:rsid w:val="00A9741D"/>
    <w:rsid w:val="00A9744F"/>
    <w:rsid w:val="00AA3A5F"/>
    <w:rsid w:val="00AA3FFC"/>
    <w:rsid w:val="00AA464A"/>
    <w:rsid w:val="00AA4D72"/>
    <w:rsid w:val="00AA64F5"/>
    <w:rsid w:val="00AA6885"/>
    <w:rsid w:val="00AA73CD"/>
    <w:rsid w:val="00AB1AB5"/>
    <w:rsid w:val="00AB2F1E"/>
    <w:rsid w:val="00AB355F"/>
    <w:rsid w:val="00AC0BD6"/>
    <w:rsid w:val="00AC14ED"/>
    <w:rsid w:val="00AC1E2F"/>
    <w:rsid w:val="00AD107E"/>
    <w:rsid w:val="00AD14F9"/>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A2B5D"/>
    <w:rsid w:val="00BB1593"/>
    <w:rsid w:val="00BB43F6"/>
    <w:rsid w:val="00BB4E7C"/>
    <w:rsid w:val="00BB6EF3"/>
    <w:rsid w:val="00BC5FF9"/>
    <w:rsid w:val="00BC6307"/>
    <w:rsid w:val="00BE36EB"/>
    <w:rsid w:val="00BE41F8"/>
    <w:rsid w:val="00BE68A6"/>
    <w:rsid w:val="00BF1B60"/>
    <w:rsid w:val="00BF2034"/>
    <w:rsid w:val="00BF33CD"/>
    <w:rsid w:val="00BF352D"/>
    <w:rsid w:val="00BF7AE7"/>
    <w:rsid w:val="00C0158B"/>
    <w:rsid w:val="00C02F6F"/>
    <w:rsid w:val="00C0358D"/>
    <w:rsid w:val="00C03629"/>
    <w:rsid w:val="00C06FF3"/>
    <w:rsid w:val="00C1173A"/>
    <w:rsid w:val="00C15148"/>
    <w:rsid w:val="00C216F6"/>
    <w:rsid w:val="00C230AF"/>
    <w:rsid w:val="00C34674"/>
    <w:rsid w:val="00C3483A"/>
    <w:rsid w:val="00C45263"/>
    <w:rsid w:val="00C46AB4"/>
    <w:rsid w:val="00C471A0"/>
    <w:rsid w:val="00C55195"/>
    <w:rsid w:val="00C7071A"/>
    <w:rsid w:val="00C748CB"/>
    <w:rsid w:val="00C74E9D"/>
    <w:rsid w:val="00C81812"/>
    <w:rsid w:val="00C837F6"/>
    <w:rsid w:val="00C92B7D"/>
    <w:rsid w:val="00C94E59"/>
    <w:rsid w:val="00C97CB8"/>
    <w:rsid w:val="00CA4CD7"/>
    <w:rsid w:val="00CA65F7"/>
    <w:rsid w:val="00CA7497"/>
    <w:rsid w:val="00CB08A1"/>
    <w:rsid w:val="00CB12FE"/>
    <w:rsid w:val="00CC2825"/>
    <w:rsid w:val="00CC62B4"/>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6603"/>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53D5"/>
    <w:rsid w:val="00E33964"/>
    <w:rsid w:val="00E33DFF"/>
    <w:rsid w:val="00E3462F"/>
    <w:rsid w:val="00E36231"/>
    <w:rsid w:val="00E46A87"/>
    <w:rsid w:val="00E500F1"/>
    <w:rsid w:val="00E5358E"/>
    <w:rsid w:val="00E60357"/>
    <w:rsid w:val="00E61B4C"/>
    <w:rsid w:val="00E71D4E"/>
    <w:rsid w:val="00E757F4"/>
    <w:rsid w:val="00E9303D"/>
    <w:rsid w:val="00EA2A3A"/>
    <w:rsid w:val="00EA77B0"/>
    <w:rsid w:val="00EB18D7"/>
    <w:rsid w:val="00EB223A"/>
    <w:rsid w:val="00EC47CE"/>
    <w:rsid w:val="00EC4D8C"/>
    <w:rsid w:val="00ED1417"/>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33FF"/>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8B7D8601-D4C7-4DD3-AA8F-BFBBA5B5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642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153D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642F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F7F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23-14.docx" TargetMode="External"/><Relationship Id="rId13" Type="http://schemas.openxmlformats.org/officeDocument/2006/relationships/hyperlink" Target="file:///H:\HJ%20Archive\2014\03-06-14.docx" TargetMode="External"/><Relationship Id="rId18" Type="http://schemas.openxmlformats.org/officeDocument/2006/relationships/hyperlink" Target="file:///H:\SJ%20Archive\2014\05-21-14.docx" TargetMode="External"/><Relationship Id="rId26" Type="http://schemas.openxmlformats.org/officeDocument/2006/relationships/hyperlink" Target="file:///p:\pprever\2013-14\4550_20140305.docx" TargetMode="External"/><Relationship Id="rId3" Type="http://schemas.openxmlformats.org/officeDocument/2006/relationships/settings" Target="settings.xml"/><Relationship Id="rId21" Type="http://schemas.openxmlformats.org/officeDocument/2006/relationships/hyperlink" Target="file:///H:\SJ%20Archive\2014\05-28-14.docx" TargetMode="External"/><Relationship Id="rId7" Type="http://schemas.openxmlformats.org/officeDocument/2006/relationships/hyperlink" Target="file:///H:\HJ%20Archive\2014\01-23-14.docx" TargetMode="External"/><Relationship Id="rId12" Type="http://schemas.openxmlformats.org/officeDocument/2006/relationships/hyperlink" Target="file:///H:\HJ%20Archive\2014\03-05-14.docx" TargetMode="External"/><Relationship Id="rId17" Type="http://schemas.openxmlformats.org/officeDocument/2006/relationships/hyperlink" Target="file:///H:\SJ%20Archive\2014\05-21-14.docx" TargetMode="External"/><Relationship Id="rId25" Type="http://schemas.openxmlformats.org/officeDocument/2006/relationships/hyperlink" Target="file:///p:\pprever\2013-14\4550_20140227.docx" TargetMode="External"/><Relationship Id="rId2" Type="http://schemas.openxmlformats.org/officeDocument/2006/relationships/styles" Target="styles.xml"/><Relationship Id="rId16" Type="http://schemas.openxmlformats.org/officeDocument/2006/relationships/hyperlink" Target="file:///H:\SJ%20Archive\2014\05-20-14.docx" TargetMode="External"/><Relationship Id="rId20" Type="http://schemas.openxmlformats.org/officeDocument/2006/relationships/hyperlink" Target="file:///H:\SJ%20Archive\2014\05-28-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05-14.docx" TargetMode="External"/><Relationship Id="rId24" Type="http://schemas.openxmlformats.org/officeDocument/2006/relationships/hyperlink" Target="file:///p:\pprever\2013-14\4550_20140123.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4\03-11-14.docx" TargetMode="External"/><Relationship Id="rId23" Type="http://schemas.openxmlformats.org/officeDocument/2006/relationships/hyperlink" Target="file:///H:\HJ%20Archive\2014\06-03-14.docx" TargetMode="External"/><Relationship Id="rId28" Type="http://schemas.openxmlformats.org/officeDocument/2006/relationships/hyperlink" Target="file:///p:\pprever\2013-14\4550_20140528.docx" TargetMode="External"/><Relationship Id="rId10" Type="http://schemas.openxmlformats.org/officeDocument/2006/relationships/hyperlink" Target="file:///H:\HJ%20Archive\2014\03-05-14.docx" TargetMode="External"/><Relationship Id="rId19" Type="http://schemas.openxmlformats.org/officeDocument/2006/relationships/hyperlink" Target="file:///H:\SJ%20Archive\2014\05-28-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4\02-27-14.docx" TargetMode="External"/><Relationship Id="rId14" Type="http://schemas.openxmlformats.org/officeDocument/2006/relationships/hyperlink" Target="file:///H:\SJ%20Archive\2014\03-11-14.docx" TargetMode="External"/><Relationship Id="rId22" Type="http://schemas.openxmlformats.org/officeDocument/2006/relationships/hyperlink" Target="file:///H:\HJ%20Archive\2014\06-03-14.docx" TargetMode="External"/><Relationship Id="rId27" Type="http://schemas.openxmlformats.org/officeDocument/2006/relationships/hyperlink" Target="file:///p:\pprever\2013-14\4550_20140520.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FA137-86FE-4B1A-BE86-47BAC72C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4550: Long Term Health Care Administrators - South Carolina Legislature Online</dc:title>
  <dc:subject/>
  <dc:creator>angiemorgan</dc:creator>
  <cp:keywords/>
  <dc:description/>
  <cp:lastModifiedBy>N Cumfer</cp:lastModifiedBy>
  <cp:revision>4</cp:revision>
  <cp:lastPrinted>2014-06-03T20:58:00Z</cp:lastPrinted>
  <dcterms:created xsi:type="dcterms:W3CDTF">2014-08-08T13:40:00Z</dcterms:created>
  <dcterms:modified xsi:type="dcterms:W3CDTF">2014-12-05T16:58:00Z</dcterms:modified>
</cp:coreProperties>
</file>