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3DF3">
        <w:rPr>
          <w:rFonts w:eastAsia="Times New Roman" w:cs="Times New Roman"/>
          <w:b/>
          <w:szCs w:val="20"/>
        </w:rPr>
        <w:t>South Carolina General Assembly</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3DF3">
        <w:rPr>
          <w:rFonts w:eastAsia="Times New Roman" w:cs="Times New Roman"/>
          <w:szCs w:val="20"/>
        </w:rPr>
        <w:t>120th Session, 2013-2014</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77506D"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A178, R195, H4561</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b/>
          <w:szCs w:val="20"/>
        </w:rPr>
        <w:t>STATUS INFORMATION</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szCs w:val="20"/>
        </w:rPr>
        <w:t>General Bill</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szCs w:val="20"/>
        </w:rPr>
        <w:t>Sponsors: Reps. Hixon, King, Hodges, Simrill, Huggins, Ballentine, Brannon, Hiott, Hardwick, Bales, Knight, Clyburn, Southard, Tallon, Skelton, Erickson, Sottile, Limehouse, Stavrinakis, McCoy, Parks, Crosby, Anthony, Mitchell, Bowen, H.A. Crawford, Robinson</w:t>
      </w:r>
      <w:r w:rsidRPr="00233DF3">
        <w:rPr>
          <w:rFonts w:eastAsia="Times New Roman" w:cs="Times New Roman"/>
          <w:szCs w:val="20"/>
        </w:rPr>
        <w:noBreakHyphen/>
        <w:t>Simpson, Toole, Kennedy, Patrick, Bowers, Atwater, Bedingfield, Williams, M.S. McLeod, G.R. Smith, George, Putnam, Allison, Burns, Chumley, Clemmons, Cobb</w:t>
      </w:r>
      <w:r w:rsidRPr="00233DF3">
        <w:rPr>
          <w:rFonts w:eastAsia="Times New Roman" w:cs="Times New Roman"/>
          <w:szCs w:val="20"/>
        </w:rP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szCs w:val="20"/>
        </w:rPr>
        <w:t>Document Path: l:\council\bills\swb\5062cm14.docx</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2014</w:t>
      </w: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2014</w:t>
      </w: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877794" w:rsidRDefault="00877794"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szCs w:val="20"/>
        </w:rPr>
        <w:t>Summary: Interstate Boating Violator Compact</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233DF3" w:rsidP="00233DF3">
      <w:pPr>
        <w:widowControl w:val="0"/>
        <w:tabs>
          <w:tab w:val="center" w:pos="590"/>
          <w:tab w:val="center" w:pos="1440"/>
          <w:tab w:val="left" w:pos="1872"/>
          <w:tab w:val="left" w:pos="9187"/>
        </w:tabs>
        <w:rPr>
          <w:rFonts w:eastAsia="Times New Roman" w:cs="Times New Roman"/>
          <w:szCs w:val="20"/>
        </w:rPr>
      </w:pPr>
      <w:r w:rsidRPr="00233DF3">
        <w:rPr>
          <w:rFonts w:eastAsia="Times New Roman" w:cs="Times New Roman"/>
          <w:b/>
          <w:szCs w:val="20"/>
        </w:rPr>
        <w:t>HISTORY OF LEGISLATIVE ACTIONS</w:t>
      </w:r>
    </w:p>
    <w:p w:rsidR="00233DF3" w:rsidRPr="00233DF3" w:rsidRDefault="00233DF3" w:rsidP="00233DF3">
      <w:pPr>
        <w:widowControl w:val="0"/>
        <w:tabs>
          <w:tab w:val="center" w:pos="590"/>
          <w:tab w:val="center" w:pos="1440"/>
          <w:tab w:val="left" w:pos="1872"/>
          <w:tab w:val="left" w:pos="9187"/>
        </w:tabs>
        <w:rPr>
          <w:rFonts w:eastAsia="Times New Roman" w:cs="Times New Roman"/>
          <w:szCs w:val="20"/>
        </w:rPr>
      </w:pPr>
    </w:p>
    <w:p w:rsidR="00233DF3" w:rsidRPr="00233DF3" w:rsidRDefault="00233DF3" w:rsidP="00233DF3">
      <w:pPr>
        <w:widowControl w:val="0"/>
        <w:tabs>
          <w:tab w:val="center" w:pos="590"/>
          <w:tab w:val="center" w:pos="1440"/>
          <w:tab w:val="left" w:pos="1872"/>
          <w:tab w:val="left" w:pos="9187"/>
        </w:tabs>
        <w:rPr>
          <w:rFonts w:eastAsia="Times New Roman" w:cs="Times New Roman"/>
          <w:szCs w:val="20"/>
        </w:rPr>
      </w:pPr>
      <w:r w:rsidRPr="00233DF3">
        <w:rPr>
          <w:rFonts w:eastAsia="Times New Roman" w:cs="Times New Roman"/>
          <w:szCs w:val="20"/>
          <w:u w:val="single"/>
        </w:rPr>
        <w:tab/>
        <w:t>Date</w:t>
      </w:r>
      <w:r w:rsidRPr="00233DF3">
        <w:rPr>
          <w:rFonts w:eastAsia="Times New Roman" w:cs="Times New Roman"/>
          <w:szCs w:val="20"/>
          <w:u w:val="single"/>
        </w:rPr>
        <w:tab/>
        <w:t>Body</w:t>
      </w:r>
      <w:r w:rsidRPr="00233DF3">
        <w:rPr>
          <w:rFonts w:eastAsia="Times New Roman" w:cs="Times New Roman"/>
          <w:szCs w:val="20"/>
          <w:u w:val="single"/>
        </w:rPr>
        <w:tab/>
        <w:t>Action Description with journal page number</w:t>
      </w:r>
      <w:r w:rsidRPr="00233DF3">
        <w:rPr>
          <w:rFonts w:eastAsia="Times New Roman" w:cs="Times New Roman"/>
          <w:szCs w:val="20"/>
          <w:u w:val="single"/>
        </w:rPr>
        <w:tab/>
      </w:r>
      <w:bookmarkStart w:id="0" w:name="_GoBack"/>
      <w:bookmarkEnd w:id="0"/>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DB2448">
        <w:rPr>
          <w:rFonts w:cs="Times New Roman"/>
        </w:rPr>
        <w:t>Introduced and read first time (</w:t>
      </w:r>
      <w:hyperlink r:id="rId7" w:history="1">
        <w:r w:rsidRPr="00DB2448">
          <w:rPr>
            <w:rStyle w:val="Hyperlink"/>
            <w:rFonts w:cs="Times New Roman"/>
          </w:rPr>
          <w:t>House Journal</w:t>
        </w:r>
        <w:r w:rsidRPr="00DB2448">
          <w:rPr>
            <w:rStyle w:val="Hyperlink"/>
            <w:rFonts w:cs="Times New Roman"/>
          </w:rPr>
          <w:noBreakHyphen/>
          <w:t>page 30</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DB2448">
        <w:rPr>
          <w:rFonts w:cs="Times New Roman"/>
        </w:rPr>
        <w:t>Referred to Co</w:t>
      </w:r>
      <w:r>
        <w:rPr>
          <w:rFonts w:cs="Times New Roman"/>
        </w:rPr>
        <w:t xml:space="preserve">mmittee on </w:t>
      </w:r>
      <w:r w:rsidRPr="00DB2448">
        <w:rPr>
          <w:rFonts w:cs="Times New Roman"/>
          <w:b/>
        </w:rPr>
        <w:t>Agriculture, Natural Resources and Environmental Affairs</w:t>
      </w:r>
      <w:r>
        <w:rPr>
          <w:rFonts w:cs="Times New Roman"/>
        </w:rPr>
        <w:t xml:space="preserve"> </w:t>
      </w:r>
      <w:r w:rsidRPr="00DB2448">
        <w:rPr>
          <w:rFonts w:cs="Times New Roman"/>
        </w:rPr>
        <w:t>(</w:t>
      </w:r>
      <w:hyperlink r:id="rId8" w:history="1">
        <w:r w:rsidRPr="00DB2448">
          <w:rPr>
            <w:rStyle w:val="Hyperlink"/>
            <w:rFonts w:cs="Times New Roman"/>
          </w:rPr>
          <w:t>House Journal</w:t>
        </w:r>
        <w:r w:rsidRPr="00DB2448">
          <w:rPr>
            <w:rStyle w:val="Hyperlink"/>
            <w:rFonts w:cs="Times New Roman"/>
          </w:rPr>
          <w:noBreakHyphen/>
          <w:t>page 30</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DB2448">
        <w:rPr>
          <w:rFonts w:cs="Times New Roman"/>
        </w:rPr>
        <w:t>Committee report:</w:t>
      </w:r>
      <w:r>
        <w:rPr>
          <w:rFonts w:cs="Times New Roman"/>
        </w:rPr>
        <w:t xml:space="preserve"> Favorable </w:t>
      </w:r>
      <w:r w:rsidRPr="00DB2448">
        <w:rPr>
          <w:rFonts w:cs="Times New Roman"/>
          <w:b/>
        </w:rPr>
        <w:t>Agriculture, Natural Resources and Environmental Affairs</w:t>
      </w:r>
      <w:r>
        <w:rPr>
          <w:rFonts w:cs="Times New Roman"/>
        </w:rPr>
        <w:t xml:space="preserve"> </w:t>
      </w:r>
      <w:r w:rsidRPr="00DB2448">
        <w:rPr>
          <w:rFonts w:cs="Times New Roman"/>
        </w:rPr>
        <w:t>(</w:t>
      </w:r>
      <w:hyperlink r:id="rId9" w:history="1">
        <w:r w:rsidRPr="00DB2448">
          <w:rPr>
            <w:rStyle w:val="Hyperlink"/>
            <w:rFonts w:cs="Times New Roman"/>
          </w:rPr>
          <w:t>House Journal</w:t>
        </w:r>
        <w:r w:rsidRPr="00DB2448">
          <w:rPr>
            <w:rStyle w:val="Hyperlink"/>
            <w:rFonts w:cs="Times New Roman"/>
          </w:rPr>
          <w:noBreakHyphen/>
          <w:t>page 2</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DB2448">
        <w:rPr>
          <w:rFonts w:cs="Times New Roman"/>
        </w:rPr>
        <w:t>Member(s) request name added as sponsor: R.L.Brown</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DB2448">
        <w:rPr>
          <w:rFonts w:cs="Times New Roman"/>
        </w:rPr>
        <w:t>Read second time (</w:t>
      </w:r>
      <w:hyperlink r:id="rId10" w:history="1">
        <w:r w:rsidRPr="00DB2448">
          <w:rPr>
            <w:rStyle w:val="Hyperlink"/>
            <w:rFonts w:cs="Times New Roman"/>
          </w:rPr>
          <w:t>House Journal</w:t>
        </w:r>
        <w:r w:rsidRPr="00DB2448">
          <w:rPr>
            <w:rStyle w:val="Hyperlink"/>
            <w:rFonts w:cs="Times New Roman"/>
          </w:rPr>
          <w:noBreakHyphen/>
          <w:t>page 31</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DB2448">
        <w:rPr>
          <w:rFonts w:cs="Times New Roman"/>
        </w:rPr>
        <w:t>Roll call Yeas</w:t>
      </w:r>
      <w:r>
        <w:rPr>
          <w:rFonts w:cs="Times New Roman"/>
        </w:rPr>
        <w:noBreakHyphen/>
      </w:r>
      <w:r w:rsidRPr="00DB2448">
        <w:rPr>
          <w:rFonts w:cs="Times New Roman"/>
        </w:rPr>
        <w:t>96  Nays</w:t>
      </w:r>
      <w:r>
        <w:rPr>
          <w:rFonts w:cs="Times New Roman"/>
        </w:rPr>
        <w:noBreakHyphen/>
      </w:r>
      <w:r w:rsidRPr="00DB2448">
        <w:rPr>
          <w:rFonts w:cs="Times New Roman"/>
        </w:rPr>
        <w:t>0 (</w:t>
      </w:r>
      <w:hyperlink r:id="rId11" w:history="1">
        <w:r w:rsidRPr="00DB2448">
          <w:rPr>
            <w:rStyle w:val="Hyperlink"/>
            <w:rFonts w:cs="Times New Roman"/>
          </w:rPr>
          <w:t>House Journal</w:t>
        </w:r>
        <w:r w:rsidRPr="00DB2448">
          <w:rPr>
            <w:rStyle w:val="Hyperlink"/>
            <w:rFonts w:cs="Times New Roman"/>
          </w:rPr>
          <w:noBreakHyphen/>
          <w:t>page 31</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DB2448">
        <w:rPr>
          <w:rFonts w:cs="Times New Roman"/>
        </w:rPr>
        <w:t>Rea</w:t>
      </w:r>
      <w:r>
        <w:rPr>
          <w:rFonts w:cs="Times New Roman"/>
        </w:rPr>
        <w:t xml:space="preserve">d third time and sent to Senate </w:t>
      </w:r>
      <w:r w:rsidRPr="00DB2448">
        <w:rPr>
          <w:rFonts w:cs="Times New Roman"/>
        </w:rPr>
        <w:t>(</w:t>
      </w:r>
      <w:hyperlink r:id="rId12" w:history="1">
        <w:r w:rsidRPr="00DB2448">
          <w:rPr>
            <w:rStyle w:val="Hyperlink"/>
            <w:rFonts w:cs="Times New Roman"/>
          </w:rPr>
          <w:t>House Journal</w:t>
        </w:r>
        <w:r w:rsidRPr="00DB2448">
          <w:rPr>
            <w:rStyle w:val="Hyperlink"/>
            <w:rFonts w:cs="Times New Roman"/>
          </w:rPr>
          <w:noBreakHyphen/>
          <w:t>page 10</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DB2448">
        <w:rPr>
          <w:rFonts w:cs="Times New Roman"/>
        </w:rPr>
        <w:t>Introduced and read first time (</w:t>
      </w:r>
      <w:hyperlink r:id="rId13" w:history="1">
        <w:r w:rsidRPr="00DB2448">
          <w:rPr>
            <w:rStyle w:val="Hyperlink"/>
            <w:rFonts w:cs="Times New Roman"/>
          </w:rPr>
          <w:t>Senate Journal</w:t>
        </w:r>
        <w:r w:rsidRPr="00DB2448">
          <w:rPr>
            <w:rStyle w:val="Hyperlink"/>
            <w:rFonts w:cs="Times New Roman"/>
          </w:rPr>
          <w:noBreakHyphen/>
          <w:t>page 10</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DB2448">
        <w:rPr>
          <w:rFonts w:cs="Times New Roman"/>
        </w:rPr>
        <w:t>Referred to Commi</w:t>
      </w:r>
      <w:r>
        <w:rPr>
          <w:rFonts w:cs="Times New Roman"/>
        </w:rPr>
        <w:t xml:space="preserve">ttee on </w:t>
      </w:r>
      <w:r w:rsidRPr="00DB2448">
        <w:rPr>
          <w:rFonts w:cs="Times New Roman"/>
          <w:b/>
        </w:rPr>
        <w:t>Fish, Game and Forestry</w:t>
      </w:r>
      <w:r>
        <w:rPr>
          <w:rFonts w:cs="Times New Roman"/>
        </w:rPr>
        <w:t xml:space="preserve"> </w:t>
      </w:r>
      <w:r w:rsidRPr="00DB2448">
        <w:rPr>
          <w:rFonts w:cs="Times New Roman"/>
        </w:rPr>
        <w:t>(</w:t>
      </w:r>
      <w:hyperlink r:id="rId14" w:history="1">
        <w:r w:rsidRPr="00DB2448">
          <w:rPr>
            <w:rStyle w:val="Hyperlink"/>
            <w:rFonts w:cs="Times New Roman"/>
          </w:rPr>
          <w:t>Senate Journal</w:t>
        </w:r>
        <w:r w:rsidRPr="00DB2448">
          <w:rPr>
            <w:rStyle w:val="Hyperlink"/>
            <w:rFonts w:cs="Times New Roman"/>
          </w:rPr>
          <w:noBreakHyphen/>
          <w:t>page 10</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B2448">
        <w:rPr>
          <w:rFonts w:cs="Times New Roman"/>
        </w:rPr>
        <w:t>Polled out of co</w:t>
      </w:r>
      <w:r>
        <w:rPr>
          <w:rFonts w:cs="Times New Roman"/>
        </w:rPr>
        <w:t xml:space="preserve">mmittee </w:t>
      </w:r>
      <w:r w:rsidRPr="00DB2448">
        <w:rPr>
          <w:rFonts w:cs="Times New Roman"/>
          <w:b/>
        </w:rPr>
        <w:t>Fish, Game and Forestry</w:t>
      </w:r>
      <w:r>
        <w:rPr>
          <w:rFonts w:cs="Times New Roman"/>
        </w:rPr>
        <w:t xml:space="preserve"> </w:t>
      </w:r>
      <w:r w:rsidRPr="00DB2448">
        <w:rPr>
          <w:rFonts w:cs="Times New Roman"/>
        </w:rPr>
        <w:t>(</w:t>
      </w:r>
      <w:hyperlink r:id="rId15" w:history="1">
        <w:r w:rsidRPr="00DB2448">
          <w:rPr>
            <w:rStyle w:val="Hyperlink"/>
            <w:rFonts w:cs="Times New Roman"/>
          </w:rPr>
          <w:t>Senate Journal</w:t>
        </w:r>
        <w:r w:rsidRPr="00DB2448">
          <w:rPr>
            <w:rStyle w:val="Hyperlink"/>
            <w:rFonts w:cs="Times New Roman"/>
          </w:rPr>
          <w:noBreakHyphen/>
          <w:t>page 25</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B2448">
        <w:rPr>
          <w:rFonts w:cs="Times New Roman"/>
        </w:rPr>
        <w:t>Committee report:</w:t>
      </w:r>
      <w:r>
        <w:rPr>
          <w:rFonts w:cs="Times New Roman"/>
        </w:rPr>
        <w:t xml:space="preserve"> Favorable with amendment </w:t>
      </w:r>
      <w:r w:rsidRPr="00DB2448">
        <w:rPr>
          <w:rFonts w:cs="Times New Roman"/>
          <w:b/>
        </w:rPr>
        <w:t>Fish, Game and Forestry</w:t>
      </w:r>
      <w:r w:rsidRPr="00DB2448">
        <w:rPr>
          <w:rFonts w:cs="Times New Roman"/>
        </w:rPr>
        <w:t xml:space="preserve"> (</w:t>
      </w:r>
      <w:hyperlink r:id="rId16" w:history="1">
        <w:r w:rsidRPr="00DB2448">
          <w:rPr>
            <w:rStyle w:val="Hyperlink"/>
            <w:rFonts w:cs="Times New Roman"/>
          </w:rPr>
          <w:t>Senate Journal</w:t>
        </w:r>
        <w:r w:rsidRPr="00DB2448">
          <w:rPr>
            <w:rStyle w:val="Hyperlink"/>
            <w:rFonts w:cs="Times New Roman"/>
          </w:rPr>
          <w:noBreakHyphen/>
          <w:t>page 25</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B2448">
        <w:rPr>
          <w:rFonts w:cs="Times New Roman"/>
        </w:rPr>
        <w:t>Committee Amendment Adopted (</w:t>
      </w:r>
      <w:hyperlink r:id="rId17" w:history="1">
        <w:r w:rsidRPr="00DB2448">
          <w:rPr>
            <w:rStyle w:val="Hyperlink"/>
            <w:rFonts w:cs="Times New Roman"/>
          </w:rPr>
          <w:t>Senate Journal</w:t>
        </w:r>
        <w:r w:rsidRPr="00DB2448">
          <w:rPr>
            <w:rStyle w:val="Hyperlink"/>
            <w:rFonts w:cs="Times New Roman"/>
          </w:rPr>
          <w:noBreakHyphen/>
          <w:t>page 28</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B2448">
        <w:rPr>
          <w:rFonts w:cs="Times New Roman"/>
        </w:rPr>
        <w:t>Read second time (</w:t>
      </w:r>
      <w:hyperlink r:id="rId18" w:history="1">
        <w:r w:rsidRPr="00DB2448">
          <w:rPr>
            <w:rStyle w:val="Hyperlink"/>
            <w:rFonts w:cs="Times New Roman"/>
          </w:rPr>
          <w:t>Senate Journal</w:t>
        </w:r>
        <w:r w:rsidRPr="00DB2448">
          <w:rPr>
            <w:rStyle w:val="Hyperlink"/>
            <w:rFonts w:cs="Times New Roman"/>
          </w:rPr>
          <w:noBreakHyphen/>
          <w:t>page 28</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B2448">
        <w:rPr>
          <w:rFonts w:cs="Times New Roman"/>
        </w:rPr>
        <w:t>Roll call Ayes</w:t>
      </w:r>
      <w:r>
        <w:rPr>
          <w:rFonts w:cs="Times New Roman"/>
        </w:rPr>
        <w:noBreakHyphen/>
      </w:r>
      <w:r w:rsidRPr="00DB2448">
        <w:rPr>
          <w:rFonts w:cs="Times New Roman"/>
        </w:rPr>
        <w:t>40  Nays</w:t>
      </w:r>
      <w:r>
        <w:rPr>
          <w:rFonts w:cs="Times New Roman"/>
        </w:rPr>
        <w:noBreakHyphen/>
      </w:r>
      <w:r w:rsidRPr="00DB2448">
        <w:rPr>
          <w:rFonts w:cs="Times New Roman"/>
        </w:rPr>
        <w:t>0 (</w:t>
      </w:r>
      <w:hyperlink r:id="rId19" w:history="1">
        <w:r w:rsidRPr="00DB2448">
          <w:rPr>
            <w:rStyle w:val="Hyperlink"/>
            <w:rFonts w:cs="Times New Roman"/>
          </w:rPr>
          <w:t>Senate Journal</w:t>
        </w:r>
        <w:r w:rsidRPr="00DB2448">
          <w:rPr>
            <w:rStyle w:val="Hyperlink"/>
            <w:rFonts w:cs="Times New Roman"/>
          </w:rPr>
          <w:noBreakHyphen/>
          <w:t>page 28</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B2448">
        <w:rPr>
          <w:rFonts w:cs="Times New Roman"/>
        </w:rPr>
        <w:t xml:space="preserve">Read third </w:t>
      </w:r>
      <w:r>
        <w:rPr>
          <w:rFonts w:cs="Times New Roman"/>
        </w:rPr>
        <w:t xml:space="preserve">time and returned to House with </w:t>
      </w:r>
      <w:r w:rsidRPr="00DB2448">
        <w:rPr>
          <w:rFonts w:cs="Times New Roman"/>
        </w:rPr>
        <w:t>amendments (</w:t>
      </w:r>
      <w:hyperlink r:id="rId20" w:history="1">
        <w:r w:rsidRPr="00DB2448">
          <w:rPr>
            <w:rStyle w:val="Hyperlink"/>
            <w:rFonts w:cs="Times New Roman"/>
          </w:rPr>
          <w:t>Senate Journal</w:t>
        </w:r>
        <w:r w:rsidRPr="00DB2448">
          <w:rPr>
            <w:rStyle w:val="Hyperlink"/>
            <w:rFonts w:cs="Times New Roman"/>
          </w:rPr>
          <w:noBreakHyphen/>
          <w:t>page 35</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DB2448">
        <w:rPr>
          <w:rFonts w:cs="Times New Roman"/>
        </w:rPr>
        <w:t>Concurred i</w:t>
      </w:r>
      <w:r>
        <w:rPr>
          <w:rFonts w:cs="Times New Roman"/>
        </w:rPr>
        <w:t xml:space="preserve">n Senate amendment and enrolled </w:t>
      </w:r>
      <w:r w:rsidRPr="00DB2448">
        <w:rPr>
          <w:rFonts w:cs="Times New Roman"/>
        </w:rPr>
        <w:t>(</w:t>
      </w:r>
      <w:hyperlink r:id="rId21" w:history="1">
        <w:r w:rsidRPr="00DB2448">
          <w:rPr>
            <w:rStyle w:val="Hyperlink"/>
            <w:rFonts w:cs="Times New Roman"/>
          </w:rPr>
          <w:t>House Journal</w:t>
        </w:r>
        <w:r w:rsidRPr="00DB2448">
          <w:rPr>
            <w:rStyle w:val="Hyperlink"/>
            <w:rFonts w:cs="Times New Roman"/>
          </w:rPr>
          <w:noBreakHyphen/>
          <w:t>page 43</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DB2448">
        <w:rPr>
          <w:rFonts w:cs="Times New Roman"/>
        </w:rPr>
        <w:t>Roll call Yeas</w:t>
      </w:r>
      <w:r>
        <w:rPr>
          <w:rFonts w:cs="Times New Roman"/>
        </w:rPr>
        <w:noBreakHyphen/>
      </w:r>
      <w:r w:rsidRPr="00DB2448">
        <w:rPr>
          <w:rFonts w:cs="Times New Roman"/>
        </w:rPr>
        <w:t>90  Nays</w:t>
      </w:r>
      <w:r>
        <w:rPr>
          <w:rFonts w:cs="Times New Roman"/>
        </w:rPr>
        <w:noBreakHyphen/>
      </w:r>
      <w:r w:rsidRPr="00DB2448">
        <w:rPr>
          <w:rFonts w:cs="Times New Roman"/>
        </w:rPr>
        <w:t>0 (</w:t>
      </w:r>
      <w:hyperlink r:id="rId22" w:history="1">
        <w:r w:rsidRPr="00DB2448">
          <w:rPr>
            <w:rStyle w:val="Hyperlink"/>
            <w:rFonts w:cs="Times New Roman"/>
          </w:rPr>
          <w:t>House Journal</w:t>
        </w:r>
        <w:r w:rsidRPr="00DB2448">
          <w:rPr>
            <w:rStyle w:val="Hyperlink"/>
            <w:rFonts w:cs="Times New Roman"/>
          </w:rPr>
          <w:noBreakHyphen/>
          <w:t>page 44</w:t>
        </w:r>
      </w:hyperlink>
      <w:r w:rsidRPr="00DB2448">
        <w:rPr>
          <w:rFonts w:cs="Times New Roman"/>
        </w:rPr>
        <w:t>)</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DB2448">
        <w:rPr>
          <w:rFonts w:cs="Times New Roman"/>
        </w:rPr>
        <w:t>Ratified R 195</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DB2448">
        <w:rPr>
          <w:rFonts w:cs="Times New Roman"/>
        </w:rPr>
        <w:t>Signed By Governor</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DB2448">
        <w:rPr>
          <w:rFonts w:cs="Times New Roman"/>
        </w:rPr>
        <w:t>Effective date 05/16/14</w:t>
      </w:r>
    </w:p>
    <w:p w:rsidR="0077506D" w:rsidRDefault="0077506D" w:rsidP="0077506D">
      <w:pPr>
        <w:widowControl w:val="0"/>
        <w:tabs>
          <w:tab w:val="right" w:pos="1008"/>
          <w:tab w:val="left" w:pos="1152"/>
          <w:tab w:val="left" w:pos="1872"/>
          <w:tab w:val="left" w:pos="9187"/>
        </w:tabs>
        <w:ind w:left="2088" w:hanging="2088"/>
        <w:rPr>
          <w:rFonts w:cs="Times New Roman"/>
        </w:rPr>
      </w:pPr>
      <w:r>
        <w:rPr>
          <w:rFonts w:cs="Times New Roman"/>
        </w:rPr>
        <w:lastRenderedPageBreak/>
        <w:tab/>
        <w:t>6/2/2014</w:t>
      </w:r>
      <w:r>
        <w:rPr>
          <w:rFonts w:cs="Times New Roman"/>
        </w:rPr>
        <w:tab/>
      </w:r>
      <w:r>
        <w:rPr>
          <w:rFonts w:cs="Times New Roman"/>
        </w:rPr>
        <w:tab/>
      </w:r>
      <w:r w:rsidRPr="00DB2448">
        <w:rPr>
          <w:rFonts w:cs="Times New Roman"/>
        </w:rPr>
        <w:t>Act No</w:t>
      </w:r>
      <w:r>
        <w:rPr>
          <w:rFonts w:cs="Times New Roman"/>
        </w:rPr>
        <w:t>. </w:t>
      </w:r>
      <w:r w:rsidRPr="00DB2448">
        <w:rPr>
          <w:rFonts w:cs="Times New Roman"/>
        </w:rPr>
        <w:t>178</w:t>
      </w:r>
    </w:p>
    <w:p w:rsidR="0077506D" w:rsidRDefault="0077506D" w:rsidP="0077506D">
      <w:pPr>
        <w:widowControl w:val="0"/>
        <w:tabs>
          <w:tab w:val="right" w:pos="1008"/>
          <w:tab w:val="left" w:pos="1152"/>
          <w:tab w:val="left" w:pos="1872"/>
          <w:tab w:val="left" w:pos="9187"/>
        </w:tabs>
        <w:ind w:left="2088" w:hanging="2088"/>
        <w:rPr>
          <w:rFonts w:cs="Times New Roman"/>
        </w:rPr>
      </w:pPr>
    </w:p>
    <w:p w:rsidR="00233DF3" w:rsidRPr="00233DF3" w:rsidRDefault="00233DF3" w:rsidP="00233DF3">
      <w:pPr>
        <w:widowControl w:val="0"/>
        <w:tabs>
          <w:tab w:val="right" w:pos="1008"/>
          <w:tab w:val="left" w:pos="1152"/>
          <w:tab w:val="left" w:pos="1872"/>
          <w:tab w:val="left" w:pos="9187"/>
        </w:tabs>
        <w:ind w:left="2088" w:hanging="2088"/>
        <w:rPr>
          <w:rFonts w:eastAsia="Times New Roman" w:cs="Times New Roman"/>
          <w:szCs w:val="20"/>
        </w:rPr>
      </w:pP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3DF3">
        <w:rPr>
          <w:rFonts w:eastAsia="Times New Roman" w:cs="Times New Roman"/>
          <w:b/>
          <w:szCs w:val="20"/>
        </w:rPr>
        <w:t>VERSIONS OF THIS BILL</w:t>
      </w:r>
    </w:p>
    <w:p w:rsidR="00233DF3" w:rsidRPr="00233DF3" w:rsidRDefault="00233DF3"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DF3" w:rsidRPr="00233DF3" w:rsidRDefault="00834866" w:rsidP="0023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233DF3" w:rsidRPr="00233DF3">
          <w:rPr>
            <w:rFonts w:eastAsia="Times New Roman" w:cs="Times New Roman"/>
            <w:color w:val="0000FF" w:themeColor="hyperlink"/>
            <w:szCs w:val="20"/>
            <w:u w:val="single"/>
          </w:rPr>
          <w:t>1/23/2014</w:t>
        </w:r>
      </w:hyperlink>
    </w:p>
    <w:p w:rsidR="00233DF3" w:rsidRPr="00233DF3" w:rsidRDefault="00834866" w:rsidP="0023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33DF3" w:rsidRPr="00233DF3">
          <w:rPr>
            <w:rFonts w:eastAsia="Times New Roman" w:cs="Times New Roman"/>
            <w:color w:val="0000FF" w:themeColor="hyperlink"/>
            <w:szCs w:val="20"/>
            <w:u w:val="single"/>
          </w:rPr>
          <w:t>2/26/2014</w:t>
        </w:r>
      </w:hyperlink>
    </w:p>
    <w:p w:rsidR="00233DF3" w:rsidRPr="00233DF3" w:rsidRDefault="00834866" w:rsidP="0023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33DF3" w:rsidRPr="00233DF3">
          <w:rPr>
            <w:rFonts w:eastAsia="Times New Roman" w:cs="Times New Roman"/>
            <w:color w:val="0000FF" w:themeColor="hyperlink"/>
            <w:szCs w:val="20"/>
            <w:u w:val="single"/>
          </w:rPr>
          <w:t>4/15/2014</w:t>
        </w:r>
      </w:hyperlink>
    </w:p>
    <w:p w:rsidR="00233DF3" w:rsidRPr="00233DF3" w:rsidRDefault="00834866" w:rsidP="0023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33DF3" w:rsidRPr="00233DF3">
          <w:rPr>
            <w:rFonts w:eastAsia="Times New Roman" w:cs="Times New Roman"/>
            <w:color w:val="0000FF" w:themeColor="hyperlink"/>
            <w:szCs w:val="20"/>
            <w:u w:val="single"/>
          </w:rPr>
          <w:t>4/29/2014</w:t>
        </w:r>
      </w:hyperlink>
    </w:p>
    <w:p w:rsidR="00233DF3" w:rsidRPr="00233DF3" w:rsidRDefault="00233DF3" w:rsidP="0023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33DF3" w:rsidRDefault="00233DF3" w:rsidP="0023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33DF3" w:rsidSect="00233DF3">
          <w:pgSz w:w="12240" w:h="15840" w:code="1"/>
          <w:pgMar w:top="1080" w:right="1440" w:bottom="1080" w:left="1440" w:header="720" w:footer="720" w:gutter="0"/>
          <w:pgNumType w:start="1"/>
          <w:cols w:space="720"/>
          <w:noEndnote/>
          <w:docGrid w:linePitch="360"/>
        </w:sectPr>
      </w:pP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R195, H4561)</w:t>
      </w:r>
    </w:p>
    <w:p w:rsidR="0015149C" w:rsidRPr="008836A5"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149C" w:rsidRPr="00233DF3"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33DF3">
        <w:rPr>
          <w:rFonts w:cs="Times New Roman"/>
          <w:b/>
          <w:color w:val="000000" w:themeColor="text1"/>
          <w:szCs w:val="36"/>
        </w:rPr>
        <w:t xml:space="preserve">AN ACT </w:t>
      </w:r>
      <w:r w:rsidRPr="00233DF3">
        <w:rPr>
          <w:rFonts w:cs="Times New Roman"/>
          <w:b/>
        </w:rPr>
        <w:t>TO AMEND THE CODE OF LAWS OF SOUTH CAROLINA, 1976, BY ADDING CHAPTER 20 TO TITLE 50 SO AS TO AUTHORIZE THE SOUTH CAROLINA DEPARTMENT OF NATURAL RESOURCES TO ENTER INTO THE INTERSTATE BOATING VIOLATOR COMPACT.</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68D8">
        <w:rPr>
          <w:rFonts w:cs="Times New Roman"/>
        </w:rPr>
        <w:t>Be it enacted by the General Assembly of the State of South Carolina:</w:t>
      </w: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49C" w:rsidRPr="005754D5"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754D5">
        <w:rPr>
          <w:rFonts w:cs="Times New Roman"/>
          <w:b/>
        </w:rPr>
        <w:t xml:space="preserve">Interstate Boating Violator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68D8">
        <w:rPr>
          <w:rFonts w:cs="Times New Roman"/>
        </w:rPr>
        <w:t>SECTION</w:t>
      </w:r>
      <w:r w:rsidRPr="00DF68D8">
        <w:rPr>
          <w:rFonts w:cs="Times New Roman"/>
        </w:rPr>
        <w:tab/>
        <w:t>1.</w:t>
      </w:r>
      <w:r w:rsidRPr="00DF68D8">
        <w:rPr>
          <w:rFonts w:cs="Times New Roman"/>
        </w:rPr>
        <w:tab/>
        <w:t>Title 50 of the 1976 Code is amended by adding:</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rPr>
        <w:t>“</w:t>
      </w:r>
      <w:r w:rsidRPr="00DF68D8">
        <w:rPr>
          <w:rFonts w:cs="Times New Roman"/>
          <w:color w:val="000000" w:themeColor="text1"/>
          <w:u w:color="000000" w:themeColor="text1"/>
        </w:rPr>
        <w:t>CHAPTER 20</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Interstate Boating Violator Compact</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Section 50</w:t>
      </w:r>
      <w:r>
        <w:rPr>
          <w:rFonts w:cs="Times New Roman"/>
          <w:color w:val="000000" w:themeColor="text1"/>
          <w:u w:color="000000" w:themeColor="text1"/>
        </w:rPr>
        <w:noBreakHyphen/>
      </w:r>
      <w:r w:rsidRPr="00DF68D8">
        <w:rPr>
          <w:rFonts w:cs="Times New Roman"/>
          <w:color w:val="000000" w:themeColor="text1"/>
          <w:u w:color="000000" w:themeColor="text1"/>
        </w:rPr>
        <w:t>20</w:t>
      </w:r>
      <w:r>
        <w:rPr>
          <w:rFonts w:cs="Times New Roman"/>
          <w:color w:val="000000" w:themeColor="text1"/>
          <w:u w:color="000000" w:themeColor="text1"/>
        </w:rPr>
        <w:noBreakHyphen/>
      </w:r>
      <w:r w:rsidRPr="00DF68D8">
        <w:rPr>
          <w:rFonts w:cs="Times New Roman"/>
          <w:color w:val="000000" w:themeColor="text1"/>
          <w:u w:color="000000" w:themeColor="text1"/>
        </w:rPr>
        <w:t>10.</w:t>
      </w:r>
      <w:r w:rsidRPr="00DF68D8">
        <w:rPr>
          <w:rFonts w:cs="Times New Roman"/>
          <w:color w:val="000000" w:themeColor="text1"/>
          <w:u w:color="000000" w:themeColor="text1"/>
        </w:rPr>
        <w:tab/>
        <w:t xml:space="preserve">This </w:t>
      </w:r>
      <w:r>
        <w:rPr>
          <w:rFonts w:cs="Times New Roman"/>
          <w:color w:val="000000" w:themeColor="text1"/>
          <w:u w:color="000000" w:themeColor="text1"/>
        </w:rPr>
        <w:t>c</w:t>
      </w:r>
      <w:r w:rsidRPr="00DF68D8">
        <w:rPr>
          <w:rFonts w:cs="Times New Roman"/>
          <w:color w:val="000000" w:themeColor="text1"/>
          <w:u w:color="000000" w:themeColor="text1"/>
        </w:rPr>
        <w:t xml:space="preserve">hapter may be cited as the </w:t>
      </w:r>
      <w:r w:rsidRPr="005754D5">
        <w:rPr>
          <w:rFonts w:cs="Times New Roman"/>
          <w:color w:val="000000" w:themeColor="text1"/>
          <w:u w:color="000000" w:themeColor="text1"/>
        </w:rPr>
        <w:t>‘</w:t>
      </w:r>
      <w:r w:rsidRPr="00DF68D8">
        <w:rPr>
          <w:rFonts w:cs="Times New Roman"/>
          <w:color w:val="000000" w:themeColor="text1"/>
          <w:u w:color="000000" w:themeColor="text1"/>
        </w:rPr>
        <w:t>Interstate Boating Violator Compact</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Section 50</w:t>
      </w:r>
      <w:r>
        <w:rPr>
          <w:rFonts w:cs="Times New Roman"/>
          <w:color w:val="000000" w:themeColor="text1"/>
          <w:u w:color="000000" w:themeColor="text1"/>
        </w:rPr>
        <w:noBreakHyphen/>
      </w:r>
      <w:r w:rsidRPr="00DF68D8">
        <w:rPr>
          <w:rFonts w:cs="Times New Roman"/>
          <w:color w:val="000000" w:themeColor="text1"/>
          <w:u w:color="000000" w:themeColor="text1"/>
        </w:rPr>
        <w:t>20</w:t>
      </w:r>
      <w:r>
        <w:rPr>
          <w:rFonts w:cs="Times New Roman"/>
          <w:color w:val="000000" w:themeColor="text1"/>
          <w:u w:color="000000" w:themeColor="text1"/>
        </w:rPr>
        <w:noBreakHyphen/>
      </w:r>
      <w:r w:rsidRPr="00DF68D8">
        <w:rPr>
          <w:rFonts w:cs="Times New Roman"/>
          <w:color w:val="000000" w:themeColor="text1"/>
          <w:u w:color="000000" w:themeColor="text1"/>
        </w:rPr>
        <w:t>20.</w:t>
      </w:r>
      <w:r w:rsidRPr="00DF68D8">
        <w:rPr>
          <w:rFonts w:cs="Times New Roman"/>
          <w:color w:val="000000" w:themeColor="text1"/>
          <w:u w:color="000000" w:themeColor="text1"/>
        </w:rPr>
        <w:tab/>
        <w:t xml:space="preserve">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I</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Findings, Declaration of Policy, and Purpose</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The party states find that: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w:t>
      </w:r>
      <w:r w:rsidRPr="00DF68D8">
        <w:rPr>
          <w:rFonts w:cs="Times New Roman"/>
          <w:color w:val="000000" w:themeColor="text1"/>
          <w:u w:color="000000" w:themeColor="text1"/>
        </w:rPr>
        <w:tab/>
        <w:t xml:space="preserve">Boating activities on public waters are managed by the respective states for the benefit of all residents and visitors.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(2)</w:t>
      </w:r>
      <w:r w:rsidRPr="00DF68D8">
        <w:rPr>
          <w:rFonts w:cs="Times New Roman"/>
          <w:color w:val="000000" w:themeColor="text1"/>
          <w:u w:color="000000" w:themeColor="text1"/>
        </w:rPr>
        <w:tab/>
        <w:t xml:space="preserve">The benefits of boating activities on public waters can be materially affected by the degree of compliance with state statute, law, regulation, ordinance, or administrative rule relating to the management of those activities.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(3)</w:t>
      </w:r>
      <w:r w:rsidRPr="00DF68D8">
        <w:rPr>
          <w:rFonts w:cs="Times New Roman"/>
          <w:color w:val="000000" w:themeColor="text1"/>
          <w:u w:color="000000" w:themeColor="text1"/>
        </w:rPr>
        <w:tab/>
        <w:t xml:space="preserve">The management of boating activities on public waters contributes immeasurably to the aesthetic, recreational, and economic aspects of the respective states.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(4)</w:t>
      </w:r>
      <w:r w:rsidRPr="00DF68D8">
        <w:rPr>
          <w:rFonts w:cs="Times New Roman"/>
          <w:color w:val="000000" w:themeColor="text1"/>
          <w:u w:color="000000" w:themeColor="text1"/>
        </w:rPr>
        <w:tab/>
        <w:t xml:space="preserve">Boating activities on public waters are valuable without regard to political boundaries. Therefore, all persons should be required </w:t>
      </w:r>
      <w:r w:rsidRPr="00DF68D8">
        <w:rPr>
          <w:rFonts w:cs="Times New Roman"/>
          <w:color w:val="000000" w:themeColor="text1"/>
          <w:u w:color="000000" w:themeColor="text1"/>
        </w:rPr>
        <w:lastRenderedPageBreak/>
        <w:t xml:space="preserve">to comply with boating laws, ordinances, and administrative rules and regulations of all party states as a condition precedent to the privilege of operating watercraft on public waters.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(5)</w:t>
      </w:r>
      <w:r w:rsidRPr="00DF68D8">
        <w:rPr>
          <w:rFonts w:cs="Times New Roman"/>
          <w:color w:val="000000" w:themeColor="text1"/>
          <w:u w:color="000000" w:themeColor="text1"/>
        </w:rPr>
        <w:tab/>
        <w:t xml:space="preserve">Violation of boating laws interferes with the management of boating activities on public waters and may endanger the safety of persons and property.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(6)</w:t>
      </w:r>
      <w:r w:rsidRPr="00DF68D8">
        <w:rPr>
          <w:rFonts w:cs="Times New Roman"/>
          <w:color w:val="000000" w:themeColor="text1"/>
          <w:u w:color="000000" w:themeColor="text1"/>
        </w:rPr>
        <w:tab/>
        <w:t xml:space="preserve">The mobility of many boating law violators necessitates the maintenance of channels of communication among the respective states.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(7)</w:t>
      </w:r>
      <w:r w:rsidRPr="00DF68D8">
        <w:rPr>
          <w:rFonts w:cs="Times New Roman"/>
          <w:color w:val="000000" w:themeColor="text1"/>
          <w:u w:color="000000" w:themeColor="text1"/>
        </w:rPr>
        <w:tab/>
        <w:t>In most instances, a person who is cited for a boating violation in a state other than the person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home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must post collateral or bond to secure appearance for a trial at a later date;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if unable to post collateral or bond, is taken into custody until the collateral or bond is posted; or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is taken directly to court for an immediate appearance.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(8)</w:t>
      </w:r>
      <w:r w:rsidRPr="00DF68D8">
        <w:rPr>
          <w:rFonts w:cs="Times New Roman"/>
          <w:color w:val="000000" w:themeColor="text1"/>
          <w:u w:color="000000" w:themeColor="text1"/>
        </w:rPr>
        <w:tab/>
        <w:t>The purpose of the enforcement practices described in item (7) is to ensure compliance with the terms of a boating citation by the person who, if permitted to continue on the person</w:t>
      </w:r>
      <w:r w:rsidRPr="005754D5">
        <w:rPr>
          <w:rFonts w:cs="Times New Roman"/>
          <w:color w:val="000000" w:themeColor="text1"/>
          <w:u w:color="000000" w:themeColor="text1"/>
        </w:rPr>
        <w:t>’</w:t>
      </w:r>
      <w:r w:rsidRPr="00DF68D8">
        <w:rPr>
          <w:rFonts w:cs="Times New Roman"/>
          <w:color w:val="000000" w:themeColor="text1"/>
          <w:u w:color="000000" w:themeColor="text1"/>
        </w:rPr>
        <w:t>s way after receiving the citation, could return to the person</w:t>
      </w:r>
      <w:r w:rsidRPr="005754D5">
        <w:rPr>
          <w:rFonts w:cs="Times New Roman"/>
          <w:color w:val="000000" w:themeColor="text1"/>
          <w:u w:color="000000" w:themeColor="text1"/>
        </w:rPr>
        <w:t>’</w:t>
      </w:r>
      <w:r w:rsidRPr="00DF68D8">
        <w:rPr>
          <w:rFonts w:cs="Times New Roman"/>
          <w:color w:val="000000" w:themeColor="text1"/>
          <w:u w:color="000000" w:themeColor="text1"/>
        </w:rPr>
        <w:t>s home state and disregard the person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duty under the terms of the citation.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(9)</w:t>
      </w:r>
      <w:r w:rsidRPr="00DF68D8">
        <w:rPr>
          <w:rFonts w:cs="Times New Roman"/>
          <w:color w:val="000000" w:themeColor="text1"/>
          <w:u w:color="000000" w:themeColor="text1"/>
        </w:rPr>
        <w:tab/>
        <w:t>In most instances, a person receiving a boating citation in the person</w:t>
      </w:r>
      <w:r w:rsidRPr="005754D5">
        <w:rPr>
          <w:rFonts w:cs="Times New Roman"/>
          <w:color w:val="000000" w:themeColor="text1"/>
          <w:u w:color="000000" w:themeColor="text1"/>
        </w:rPr>
        <w:t>’</w:t>
      </w:r>
      <w:r w:rsidRPr="00DF68D8">
        <w:rPr>
          <w:rFonts w:cs="Times New Roman"/>
          <w:color w:val="000000" w:themeColor="text1"/>
          <w:u w:color="000000" w:themeColor="text1"/>
        </w:rPr>
        <w:t>s home state is permitted to accept the citation from the officer at the scene of the violation and immediately to continue on the person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way after agreeing or being instructed to comply with the terms of the citation.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(10)</w:t>
      </w:r>
      <w:r w:rsidRPr="00DF68D8">
        <w:rPr>
          <w:rFonts w:cs="Times New Roman"/>
          <w:color w:val="000000" w:themeColor="text1"/>
          <w:u w:color="000000" w:themeColor="text1"/>
        </w:rPr>
        <w:tab/>
        <w:t xml:space="preserve">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(11)</w:t>
      </w:r>
      <w:r w:rsidRPr="00DF68D8">
        <w:rPr>
          <w:rFonts w:cs="Times New Roman"/>
          <w:color w:val="000000" w:themeColor="text1"/>
          <w:u w:color="000000" w:themeColor="text1"/>
        </w:rPr>
        <w:tab/>
        <w:t xml:space="preserve">The enforcement practices described in item (7) consume an undue amount of law enforcement time.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It is the policy of the party states to: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w:t>
      </w:r>
      <w:r w:rsidRPr="00DF68D8">
        <w:rPr>
          <w:rFonts w:cs="Times New Roman"/>
          <w:color w:val="000000" w:themeColor="text1"/>
          <w:u w:color="000000" w:themeColor="text1"/>
        </w:rPr>
        <w:tab/>
        <w:t xml:space="preserve">Promote compliance with the statutes, laws, ordinances, regulations, and administrative rules relating to boating activities on public waters in their respective states.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(2)</w:t>
      </w:r>
      <w:r w:rsidRPr="00DF68D8">
        <w:rPr>
          <w:rFonts w:cs="Times New Roman"/>
          <w:color w:val="000000" w:themeColor="text1"/>
          <w:u w:color="000000" w:themeColor="text1"/>
        </w:rPr>
        <w:tab/>
        <w:t>Recognize the suspension of watercraft operating privileges or the watercraft operator</w:t>
      </w:r>
      <w:r>
        <w:rPr>
          <w:rFonts w:cs="Times New Roman"/>
          <w:color w:val="000000" w:themeColor="text1"/>
          <w:u w:color="000000" w:themeColor="text1"/>
        </w:rPr>
        <w:t>’</w:t>
      </w:r>
      <w:r w:rsidRPr="00DF68D8">
        <w:rPr>
          <w:rFonts w:cs="Times New Roman"/>
          <w:color w:val="000000" w:themeColor="text1"/>
          <w:u w:color="000000" w:themeColor="text1"/>
        </w:rPr>
        <w:t>s license of any person whose watercraft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 has been suspended by a party state and treat the suspension as if it had occurred in their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(3)</w:t>
      </w:r>
      <w:r w:rsidRPr="00DF68D8">
        <w:rPr>
          <w:rFonts w:cs="Times New Roman"/>
          <w:color w:val="000000" w:themeColor="text1"/>
          <w:u w:color="000000" w:themeColor="text1"/>
        </w:rPr>
        <w:tab/>
        <w:t>Allow violators to accept a boating citation, except as provided in subsection (B) of Article III, and proceed on the violator</w:t>
      </w:r>
      <w:r w:rsidRPr="005754D5">
        <w:rPr>
          <w:rFonts w:cs="Times New Roman"/>
          <w:color w:val="000000" w:themeColor="text1"/>
          <w:u w:color="000000" w:themeColor="text1"/>
        </w:rPr>
        <w:t>’</w:t>
      </w:r>
      <w:r w:rsidRPr="00DF68D8">
        <w:rPr>
          <w:rFonts w:cs="Times New Roman"/>
          <w:color w:val="000000" w:themeColor="text1"/>
          <w:u w:color="000000" w:themeColor="text1"/>
        </w:rPr>
        <w:t>s way without delay whether or not the person is a resident in the state in which the citation was issued, provided that the violator</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home state is party to this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(4)</w:t>
      </w:r>
      <w:r w:rsidRPr="00DF68D8">
        <w:rPr>
          <w:rFonts w:cs="Times New Roman"/>
          <w:color w:val="000000" w:themeColor="text1"/>
          <w:u w:color="000000" w:themeColor="text1"/>
        </w:rPr>
        <w:tab/>
        <w:t xml:space="preserve">Report to the appropriate party state, as provided in the compact manual, any boating conviction recorded against a person whose home state was not the issuing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(5)</w:t>
      </w:r>
      <w:r w:rsidRPr="00DF68D8">
        <w:rPr>
          <w:rFonts w:cs="Times New Roman"/>
          <w:color w:val="000000" w:themeColor="text1"/>
          <w:u w:color="000000" w:themeColor="text1"/>
        </w:rPr>
        <w:tab/>
        <w:t xml:space="preserve">Allow the home state to recognize and treat boating convictions recorded for their residents which occurred in another party state as if they had occurred in the home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(6)</w:t>
      </w:r>
      <w:r w:rsidRPr="00DF68D8">
        <w:rPr>
          <w:rFonts w:cs="Times New Roman"/>
          <w:color w:val="000000" w:themeColor="text1"/>
          <w:u w:color="000000" w:themeColor="text1"/>
        </w:rPr>
        <w:tab/>
        <w:t xml:space="preserve">Extend cooperation to its fullest extent among the party states for obtaining compliance with the terms of a boating citation issued in one party state to a resident of another party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(7)</w:t>
      </w:r>
      <w:r w:rsidRPr="00DF68D8">
        <w:rPr>
          <w:rFonts w:cs="Times New Roman"/>
          <w:color w:val="000000" w:themeColor="text1"/>
          <w:u w:color="000000" w:themeColor="text1"/>
        </w:rPr>
        <w:tab/>
        <w:t xml:space="preserve">Maximize effective use of law enforcement personnel and information.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(8)</w:t>
      </w:r>
      <w:r w:rsidRPr="00DF68D8">
        <w:rPr>
          <w:rFonts w:cs="Times New Roman"/>
          <w:color w:val="000000" w:themeColor="text1"/>
          <w:u w:color="000000" w:themeColor="text1"/>
        </w:rPr>
        <w:tab/>
        <w:t xml:space="preserve">Assist court systems in the efficient disposition of boating violations.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The purposes of this compact are to: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w:t>
      </w:r>
      <w:r w:rsidRPr="00DF68D8">
        <w:rPr>
          <w:rFonts w:cs="Times New Roman"/>
          <w:color w:val="000000" w:themeColor="text1"/>
          <w:u w:color="000000" w:themeColor="text1"/>
        </w:rPr>
        <w:tab/>
        <w:t xml:space="preserve">Provide a means through which the party states may participate in a reciprocal program to effectuate policies enumerated in subsection (B) in a uniform and orderly manner. </w:t>
      </w: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(2)</w:t>
      </w:r>
      <w:r w:rsidRPr="00DF68D8">
        <w:rPr>
          <w:rFonts w:cs="Times New Roman"/>
          <w:color w:val="000000" w:themeColor="text1"/>
          <w:u w:color="000000" w:themeColor="text1"/>
        </w:rPr>
        <w:tab/>
        <w:t>Provide for the fair and impartial treatment of boating violators operating within party states in recognition of the person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right of due process and the sovereign status of a party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II</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Definitions</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 xml:space="preserve">Unless the context requires otherwise, the following definitions in this article apply through this compact and are intended only for the implementation of this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Boating activity</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activity involving the operation of a watercraft on public waters.</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(2)</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Boating violation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cited violation of a statute, law, regulation, ordinance, or administrative rule developed and enacted to regulate the operation of watercraft on public waters.</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(3)</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Citation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summons, complaint, ticket, penalty assessment, or other official document issued by a law enforcement officer for a boating violation containing an order which requires the person to respond.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(4)</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Collateral</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cash or other security deposited to secure an appearance for trial, in connection with the issuance by a law enforcement officer of a citation for a boating violation.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(5)</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Compliance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with respect to a citation means the act of answering the citation through appearance at a court, a tribunal, or payment of fines, costs, and surcharges, if any, or both such appearance and payment.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(6)</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Conviction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(7)</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Court</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court of law, including magistrates court.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(8)</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Home state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the state of primary residence of a person.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(9)</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Issuing state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the party state which issues a boating citation to the violator.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(10)</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Officer</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individual authorized by a party state to issue a citation for a boating violation.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(11)</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Boating authority</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the department or division within each party state which is authorized by law to regulate the operation of watercraft on public waters.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(12)</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Party state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state which enacts legislation to become a member of this boating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(13)</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Personal recognizance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 agreement by a person made at the time of issuance of the boating citation that the person will comply with the terms of that citation.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(14)</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State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state, territory, or possession of the United States, including the District of Columbia and the Commonwealth of Puerto Rico.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(15)</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Suspension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revocation, denial, or withdrawal of any or all watercraft or water device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s license.</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(16)</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Terms of the citation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those conditions and options expressly stated upon the citation.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(17)</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Watercraft</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anything used or capable of being used as a means of transportation on the water including a boat, motorboat, personal watercraft, similar vessel, or paddle board</w:t>
      </w:r>
      <w:r w:rsidRPr="00DF68D8">
        <w:rPr>
          <w:color w:val="000000" w:themeColor="text1"/>
          <w:u w:color="000000" w:themeColor="text1"/>
        </w:rPr>
        <w:t xml:space="preserve">.  </w:t>
      </w:r>
      <w:r w:rsidRPr="00DF68D8">
        <w:rPr>
          <w:rFonts w:cs="Times New Roman"/>
          <w:color w:val="000000" w:themeColor="text1"/>
          <w:u w:color="000000" w:themeColor="text1"/>
        </w:rPr>
        <w:t xml:space="preserve">It does not include a seaplane regulated by the federal government, water skis, aquaplanes, surfboards, windsurfers, tubes, and similar devices or anything that does not meet construction or operational requirements of the state or federal government for watercraft.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(18 )</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Operate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to navigate, steer, drive, or be in control of a watercraft.</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(19)</w:t>
      </w:r>
      <w:r w:rsidRPr="00DF68D8">
        <w:rPr>
          <w:rFonts w:cs="Times New Roman"/>
          <w:color w:val="000000" w:themeColor="text1"/>
          <w:u w:color="000000" w:themeColor="text1"/>
        </w:rPr>
        <w:tab/>
      </w:r>
      <w:r w:rsidRPr="005754D5">
        <w:rPr>
          <w:rFonts w:cs="Times New Roman"/>
          <w:color w:val="000000" w:themeColor="text1"/>
          <w:u w:color="000000" w:themeColor="text1"/>
        </w:rPr>
        <w:t>‘</w:t>
      </w:r>
      <w:r w:rsidRPr="00DF68D8">
        <w:rPr>
          <w:rFonts w:cs="Times New Roman"/>
          <w:color w:val="000000" w:themeColor="text1"/>
          <w:u w:color="000000" w:themeColor="text1"/>
        </w:rPr>
        <w:t>Boating law</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 means any statute, law, regulation, ordinance, or administrative rule developed and enacted to regulate boating activities on public waters.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III</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Procedures for Issuing State</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When issuing a citation for a boating violation, an officer shall issue a citation to any person whose primary residence is in a party state in the same manner as if the person were a resident of </w:t>
      </w:r>
      <w:r w:rsidRPr="00DF68D8">
        <w:rPr>
          <w:rFonts w:cs="Times New Roman"/>
          <w:u w:color="000000" w:themeColor="text1"/>
        </w:rPr>
        <w:t>the issuing state and shall not require the person to post collateral to</w:t>
      </w:r>
      <w:r w:rsidRPr="00DF68D8">
        <w:rPr>
          <w:rFonts w:cs="Times New Roman"/>
          <w:color w:val="000000" w:themeColor="text1"/>
          <w:u w:color="000000" w:themeColor="text1"/>
        </w:rPr>
        <w:t xml:space="preserve"> secure appearance, subject to the exceptions contained in subsection (B) if the officer receives the person</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personal recognizance that the person will comply with the terms of the citation.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Personal recognizance is acceptable: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(1)</w:t>
      </w:r>
      <w:r w:rsidRPr="00DF68D8">
        <w:rPr>
          <w:rFonts w:cs="Times New Roman"/>
          <w:color w:val="000000" w:themeColor="text1"/>
          <w:u w:color="000000" w:themeColor="text1"/>
        </w:rPr>
        <w:tab/>
        <w:t xml:space="preserve">if it is not prohibited by local law or the compact manual; and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(2)</w:t>
      </w:r>
      <w:r w:rsidRPr="00DF68D8">
        <w:rPr>
          <w:rFonts w:cs="Times New Roman"/>
          <w:color w:val="000000" w:themeColor="text1"/>
          <w:u w:color="000000" w:themeColor="text1"/>
        </w:rPr>
        <w:tab/>
        <w:t>if the violator provides adequate proof of the violator</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identification to the officer.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(D)</w:t>
      </w:r>
      <w:r w:rsidRPr="00DF68D8">
        <w:rPr>
          <w:rFonts w:cs="Times New Roman"/>
          <w:color w:val="000000" w:themeColor="text1"/>
          <w:u w:color="000000" w:themeColor="text1"/>
        </w:rPr>
        <w:tab/>
        <w:t xml:space="preserve">Upon receipt of the report of conviction or noncompliance required by subsection (C) the boating authority of the issuing state shall transmit to the boating authority in the home state of the violator the information in a form and content as contained in the compact manual.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IV</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Procedures for Home State</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Upon receipt of a report of failure to comply with the terms of a citation from the boating authority of the issuing state, the boating authority of the home state shall notify the violator, shall initiate a suspension action in accordance with the home state</w:t>
      </w:r>
      <w:r w:rsidRPr="005754D5">
        <w:rPr>
          <w:rFonts w:cs="Times New Roman"/>
          <w:color w:val="000000" w:themeColor="text1"/>
          <w:u w:color="000000" w:themeColor="text1"/>
        </w:rPr>
        <w:t>’</w:t>
      </w:r>
      <w:r w:rsidRPr="00DF68D8">
        <w:rPr>
          <w:rFonts w:cs="Times New Roman"/>
          <w:color w:val="000000" w:themeColor="text1"/>
          <w:u w:color="000000" w:themeColor="text1"/>
        </w:rPr>
        <w:t>s suspension procedures, and shall suspend the violator</w:t>
      </w:r>
      <w:r w:rsidRPr="005754D5">
        <w:rPr>
          <w:rFonts w:cs="Times New Roman"/>
          <w:color w:val="000000" w:themeColor="text1"/>
          <w:u w:color="000000" w:themeColor="text1"/>
        </w:rPr>
        <w:t>’</w:t>
      </w:r>
      <w:r w:rsidRPr="00DF68D8">
        <w:rPr>
          <w:rFonts w:cs="Times New Roman"/>
          <w:color w:val="000000" w:themeColor="text1"/>
          <w:u w:color="000000" w:themeColor="text1"/>
        </w:rPr>
        <w:t>s watercraft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 until satisfactory evidence of compliance with the terms of the boating citation has been furnished by the issuing state to the home state boating authority. Due process safeguards shall be accorded.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The boating authority of the home state shall maintain a record of actions taken and make reports to issuing states as provided in the compact manual.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V</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Reciprocal Recognition of Suspension</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All party states shall recognize the suspension of watercraft operating privileges or the watercraft operator</w:t>
      </w:r>
      <w:r>
        <w:rPr>
          <w:rFonts w:cs="Times New Roman"/>
          <w:color w:val="000000" w:themeColor="text1"/>
          <w:u w:color="000000" w:themeColor="text1"/>
        </w:rPr>
        <w:t>’</w:t>
      </w:r>
      <w:r w:rsidRPr="00DF68D8">
        <w:rPr>
          <w:rFonts w:cs="Times New Roman"/>
          <w:color w:val="000000" w:themeColor="text1"/>
          <w:u w:color="000000" w:themeColor="text1"/>
        </w:rPr>
        <w:t>s license of any person by any state as if the violation on which the suspension is based occurred in their state and could have been the basis for suspension of watercraft operating privileges or the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 in their state.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Each participating state shall communicate suspension information to other participating states in form and content as contained in the compact manual.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VI</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Applicability of Other Laws</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Except as expressly required by provisions of this compact, nothing in it shall be construed to affect the right of any party state to apply any of its laws relating to watercraft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licenses to a person or circumstance or to invalidate or prevent any agreement or other cooperative arrangements between a party state and a nonparty state concerning boating law enforcement.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VII</w:t>
      </w:r>
    </w:p>
    <w:p w:rsidR="0015149C" w:rsidRPr="00DF68D8" w:rsidRDefault="0015149C" w:rsidP="001514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Compact Administrator Procedures</w:t>
      </w:r>
    </w:p>
    <w:p w:rsidR="0015149C" w:rsidRPr="00DF68D8" w:rsidRDefault="0015149C" w:rsidP="001514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Pr="005754D5">
        <w:rPr>
          <w:rFonts w:cs="Times New Roman"/>
          <w:color w:val="000000" w:themeColor="text1"/>
          <w:u w:color="000000" w:themeColor="text1"/>
        </w:rPr>
        <w:t>’</w:t>
      </w:r>
      <w:r w:rsidRPr="00DF68D8">
        <w:rPr>
          <w:rFonts w:cs="Times New Roman"/>
          <w:color w:val="000000" w:themeColor="text1"/>
          <w:u w:color="000000" w:themeColor="text1"/>
        </w:rPr>
        <w:t>s duties and the performance of the Boating Compact Administrator</w:t>
      </w:r>
      <w:r w:rsidRPr="005754D5">
        <w:rPr>
          <w:rFonts w:cs="Times New Roman"/>
          <w:color w:val="000000" w:themeColor="text1"/>
          <w:u w:color="000000" w:themeColor="text1"/>
        </w:rPr>
        <w:t>’</w:t>
      </w:r>
      <w:r w:rsidRPr="00DF68D8">
        <w:rPr>
          <w:rFonts w:cs="Times New Roman"/>
          <w:color w:val="000000" w:themeColor="text1"/>
          <w:u w:color="000000" w:themeColor="text1"/>
        </w:rPr>
        <w:t>s functions as a board member by an alternate. An alternate shall not be entitled to serve unless written notification of the alternate</w:t>
      </w:r>
      <w:r w:rsidRPr="005754D5">
        <w:rPr>
          <w:rFonts w:cs="Times New Roman"/>
          <w:color w:val="000000" w:themeColor="text1"/>
          <w:u w:color="000000" w:themeColor="text1"/>
        </w:rPr>
        <w:t>’</w:t>
      </w:r>
      <w:r w:rsidRPr="00DF68D8">
        <w:rPr>
          <w:rFonts w:cs="Times New Roman"/>
          <w:color w:val="000000" w:themeColor="text1"/>
          <w:u w:color="000000" w:themeColor="text1"/>
        </w:rPr>
        <w:t xml:space="preserve">s identity has been given to the Board of Boating Compact Administrators.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The Board of Boating Compact Administrators shall elect annually, from its membership, a chair and vice chair.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(D)</w:t>
      </w:r>
      <w:r w:rsidRPr="00DF68D8">
        <w:rPr>
          <w:rFonts w:cs="Times New Roman"/>
          <w:color w:val="000000" w:themeColor="text1"/>
          <w:u w:color="000000" w:themeColor="text1"/>
        </w:rPr>
        <w:tab/>
        <w:t xml:space="preserve">The Board of Boating Compact Administrators shall adopt bylaws, not inconsistent with the provisions of this compact or the laws of a party state, for the conduct of its business and shall have the power to amend and rescind its bylaws.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(E)</w:t>
      </w:r>
      <w:r w:rsidRPr="00DF68D8">
        <w:rPr>
          <w:rFonts w:cs="Times New Roman"/>
          <w:color w:val="000000" w:themeColor="text1"/>
          <w:u w:color="000000" w:themeColor="text1"/>
        </w:rPr>
        <w:tab/>
        <w:t xml:space="preserve">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(F)</w:t>
      </w:r>
      <w:r w:rsidRPr="00DF68D8">
        <w:rPr>
          <w:rFonts w:cs="Times New Roman"/>
          <w:color w:val="000000" w:themeColor="text1"/>
          <w:u w:color="000000" w:themeColor="text1"/>
        </w:rPr>
        <w:tab/>
        <w:t xml:space="preserve">The Board of Boating Compact Administrators may contract with or accept services or personnel from any governmental or intergovernmental agency, individual, firm, corporation, or any private nonprofit organization or institution. </w:t>
      </w: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(G)</w:t>
      </w:r>
      <w:r w:rsidRPr="00DF68D8">
        <w:rPr>
          <w:rFonts w:cs="Times New Roman"/>
          <w:color w:val="000000" w:themeColor="text1"/>
          <w:u w:color="000000" w:themeColor="text1"/>
        </w:rPr>
        <w:tab/>
        <w:t>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 xml:space="preserve">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VIII</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Entry into Compact and Withdrawal</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This compact shall become effective when it has been adopted by at least two states.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(B)(1)</w:t>
      </w:r>
      <w:r w:rsidRPr="00DF68D8">
        <w:rPr>
          <w:rFonts w:cs="Times New Roman"/>
          <w:color w:val="000000" w:themeColor="text1"/>
          <w:u w:color="000000" w:themeColor="text1"/>
        </w:rPr>
        <w:tab/>
        <w:t xml:space="preserve">Entry into the compact shall be made by resolution of ratification executed by the authorized officials of the applying state and submitted to the Chair of the Board of Boating Compact Administrators.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(2)</w:t>
      </w:r>
      <w:r w:rsidRPr="00DF68D8">
        <w:rPr>
          <w:rFonts w:cs="Times New Roman"/>
          <w:color w:val="000000" w:themeColor="text1"/>
          <w:u w:color="000000" w:themeColor="text1"/>
        </w:rPr>
        <w:tab/>
        <w:t xml:space="preserve">The resolution shall be in a form and content as provided in the compact manual and shall include statements that in substance are as follows: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a citation of the authority by which the state is empowered to become a party to this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agreement to comply with the terms and provisions of the compact; and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that compact entry is with all states then party to the compact and with any state that legally becomes a party to the compact.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r>
      <w:r w:rsidRPr="00DF68D8">
        <w:rPr>
          <w:rFonts w:cs="Times New Roman"/>
          <w:color w:val="000000" w:themeColor="text1"/>
          <w:u w:color="000000" w:themeColor="text1"/>
        </w:rPr>
        <w:tab/>
        <w:t>(3)</w:t>
      </w:r>
      <w:r w:rsidRPr="00DF68D8">
        <w:rPr>
          <w:rFonts w:cs="Times New Roman"/>
          <w:color w:val="000000" w:themeColor="text1"/>
          <w:u w:color="000000" w:themeColor="text1"/>
        </w:rPr>
        <w:tab/>
        <w:t xml:space="preserve">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IX</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Amendments to the Compact</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This compact may be amended from time to time. Amendments shall be presented in resolution form to the Chair of the Board of Boating Compact Administrators and may be initiated by one or more party states. </w:t>
      </w: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 xml:space="preserve">Adoption of an amendment shall require endorsement by all party states and shall become effective thirty days after the date of the last endorsement.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Article X</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68D8">
        <w:rPr>
          <w:rFonts w:cs="Times New Roman"/>
          <w:color w:val="000000" w:themeColor="text1"/>
          <w:u w:color="000000" w:themeColor="text1"/>
        </w:rPr>
        <w:t>Construction and Severability</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 xml:space="preserve">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Section 50</w:t>
      </w:r>
      <w:r>
        <w:rPr>
          <w:rFonts w:cs="Times New Roman"/>
          <w:color w:val="000000" w:themeColor="text1"/>
          <w:u w:color="000000" w:themeColor="text1"/>
        </w:rPr>
        <w:noBreakHyphen/>
      </w:r>
      <w:r w:rsidRPr="00DF68D8">
        <w:rPr>
          <w:rFonts w:cs="Times New Roman"/>
          <w:color w:val="000000" w:themeColor="text1"/>
          <w:u w:color="000000" w:themeColor="text1"/>
        </w:rPr>
        <w:t>20</w:t>
      </w:r>
      <w:r>
        <w:rPr>
          <w:rFonts w:cs="Times New Roman"/>
          <w:color w:val="000000" w:themeColor="text1"/>
          <w:u w:color="000000" w:themeColor="text1"/>
        </w:rPr>
        <w:noBreakHyphen/>
      </w:r>
      <w:r w:rsidRPr="00DF68D8">
        <w:rPr>
          <w:rFonts w:cs="Times New Roman"/>
          <w:color w:val="000000" w:themeColor="text1"/>
          <w:u w:color="000000" w:themeColor="text1"/>
        </w:rPr>
        <w:t>30.</w:t>
      </w:r>
      <w:r w:rsidRPr="00DF68D8">
        <w:rPr>
          <w:rFonts w:cs="Times New Roman"/>
          <w:color w:val="000000" w:themeColor="text1"/>
          <w:u w:color="000000" w:themeColor="text1"/>
        </w:rPr>
        <w:tab/>
        <w:t>(A)</w:t>
      </w:r>
      <w:r w:rsidRPr="00DF68D8">
        <w:rPr>
          <w:rFonts w:cs="Times New Roman"/>
          <w:color w:val="000000" w:themeColor="text1"/>
          <w:u w:color="000000" w:themeColor="text1"/>
        </w:rPr>
        <w:tab/>
        <w:t xml:space="preserve">The Director of the Department of Natural Resources shall appoint the Boating Compact Administrator for South Carolina. The Boating Compact Administrator shall serve at the pleasure of the Director of the Department of Natural Resources.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(B)</w:t>
      </w:r>
      <w:r w:rsidRPr="00DF68D8">
        <w:rPr>
          <w:rFonts w:cs="Times New Roman"/>
          <w:color w:val="000000" w:themeColor="text1"/>
          <w:u w:color="000000" w:themeColor="text1"/>
        </w:rPr>
        <w:tab/>
        <w:t>The Department of Natural Resources must deny, suspend, or revoke the watercraft operating privileges or watercraft operator</w:t>
      </w:r>
      <w:r>
        <w:rPr>
          <w:rFonts w:cs="Times New Roman"/>
          <w:color w:val="000000" w:themeColor="text1"/>
          <w:u w:color="000000" w:themeColor="text1"/>
        </w:rPr>
        <w:t>’</w:t>
      </w:r>
      <w:r w:rsidRPr="00DF68D8">
        <w:rPr>
          <w:rFonts w:cs="Times New Roman"/>
          <w:color w:val="000000" w:themeColor="text1"/>
          <w:u w:color="000000" w:themeColor="text1"/>
        </w:rPr>
        <w:t>s license of any person in this State to the extent that the watercraft operating privileges or the watercraft operator</w:t>
      </w:r>
      <w:r>
        <w:rPr>
          <w:rFonts w:cs="Times New Roman"/>
          <w:color w:val="000000" w:themeColor="text1"/>
          <w:u w:color="000000" w:themeColor="text1"/>
        </w:rPr>
        <w:t>’</w:t>
      </w:r>
      <w:r w:rsidRPr="00DF68D8">
        <w:rPr>
          <w:rFonts w:cs="Times New Roman"/>
          <w:color w:val="000000" w:themeColor="text1"/>
          <w:u w:color="000000" w:themeColor="text1"/>
        </w:rPr>
        <w:t xml:space="preserve">s license have been denied, suspended, or revoked by another compact member under the provisions of this chapter.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(C)</w:t>
      </w:r>
      <w:r w:rsidRPr="00DF68D8">
        <w:rPr>
          <w:rFonts w:cs="Times New Roman"/>
          <w:color w:val="000000" w:themeColor="text1"/>
          <w:u w:color="000000" w:themeColor="text1"/>
        </w:rPr>
        <w:tab/>
        <w:t xml:space="preserve">The Department of Natural Resources shall promulgate regulations necessary to carry out the purposes of this chapter. </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68D8">
        <w:rPr>
          <w:rFonts w:cs="Times New Roman"/>
          <w:color w:val="000000" w:themeColor="text1"/>
          <w:u w:color="000000" w:themeColor="text1"/>
        </w:rPr>
        <w:tab/>
        <w:t>(D)</w:t>
      </w:r>
      <w:r w:rsidRPr="00DF68D8">
        <w:rPr>
          <w:rFonts w:cs="Times New Roman"/>
          <w:color w:val="000000" w:themeColor="text1"/>
          <w:u w:color="000000" w:themeColor="text1"/>
        </w:rPr>
        <w:tab/>
        <w:t xml:space="preserve">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 </w:t>
      </w:r>
    </w:p>
    <w:p w:rsidR="0015149C"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49C" w:rsidRPr="005754D5"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754D5">
        <w:rPr>
          <w:rFonts w:cs="Times New Roman"/>
          <w:b/>
        </w:rPr>
        <w:t>Time effective</w:t>
      </w: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49C" w:rsidRPr="00DF68D8" w:rsidRDefault="0015149C"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68D8">
        <w:rPr>
          <w:rFonts w:cs="Times New Roman"/>
        </w:rPr>
        <w:t>SECTION</w:t>
      </w:r>
      <w:r w:rsidRPr="00DF68D8">
        <w:rPr>
          <w:rFonts w:cs="Times New Roman"/>
        </w:rPr>
        <w:tab/>
        <w:t>2.</w:t>
      </w:r>
      <w:r w:rsidRPr="00DF68D8">
        <w:rPr>
          <w:rFonts w:cs="Times New Roman"/>
        </w:rPr>
        <w:tab/>
        <w:t>This act takes effect upon approval by the Governor.</w:t>
      </w:r>
    </w:p>
    <w:p w:rsidR="0015149C" w:rsidRDefault="0015149C" w:rsidP="0015149C">
      <w:pPr>
        <w:tabs>
          <w:tab w:val="left" w:pos="1440"/>
          <w:tab w:val="left" w:pos="1800"/>
          <w:tab w:val="left" w:pos="2880"/>
        </w:tabs>
        <w:rPr>
          <w:color w:val="000000" w:themeColor="text1"/>
        </w:rPr>
      </w:pPr>
    </w:p>
    <w:p w:rsidR="0015149C" w:rsidRDefault="0015149C" w:rsidP="0015149C">
      <w:pPr>
        <w:keepNext/>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15149C" w:rsidRDefault="0015149C" w:rsidP="0015149C">
      <w:pPr>
        <w:keepNext/>
        <w:tabs>
          <w:tab w:val="left" w:pos="1440"/>
          <w:tab w:val="left" w:pos="1800"/>
          <w:tab w:val="left" w:pos="2880"/>
        </w:tabs>
        <w:rPr>
          <w:color w:val="000000" w:themeColor="text1"/>
        </w:rPr>
      </w:pPr>
    </w:p>
    <w:p w:rsidR="0015149C" w:rsidRDefault="0015149C" w:rsidP="0015149C">
      <w:pPr>
        <w:keepNext/>
        <w:tabs>
          <w:tab w:val="left" w:pos="1440"/>
          <w:tab w:val="left" w:pos="1800"/>
          <w:tab w:val="left" w:pos="2880"/>
        </w:tabs>
        <w:rPr>
          <w:color w:val="000000" w:themeColor="text1"/>
        </w:rPr>
      </w:pPr>
      <w:r>
        <w:rPr>
          <w:color w:val="000000" w:themeColor="text1"/>
        </w:rPr>
        <w:t>Approved the 16</w:t>
      </w:r>
      <w:r w:rsidRPr="009B7E0D">
        <w:rPr>
          <w:color w:val="000000" w:themeColor="text1"/>
          <w:vertAlign w:val="superscript"/>
        </w:rPr>
        <w:t>th</w:t>
      </w:r>
      <w:r>
        <w:rPr>
          <w:color w:val="000000" w:themeColor="text1"/>
        </w:rPr>
        <w:t xml:space="preserve"> day of May, 2014. </w:t>
      </w:r>
    </w:p>
    <w:p w:rsidR="0015149C" w:rsidRDefault="0015149C" w:rsidP="0015149C">
      <w:pPr>
        <w:tabs>
          <w:tab w:val="left" w:pos="1440"/>
          <w:tab w:val="left" w:pos="1800"/>
          <w:tab w:val="left" w:pos="2880"/>
        </w:tabs>
        <w:jc w:val="center"/>
        <w:rPr>
          <w:color w:val="000000" w:themeColor="text1"/>
        </w:rPr>
      </w:pPr>
    </w:p>
    <w:p w:rsidR="0015149C" w:rsidRDefault="0015149C" w:rsidP="0015149C">
      <w:pPr>
        <w:tabs>
          <w:tab w:val="left" w:pos="1440"/>
          <w:tab w:val="left" w:pos="1800"/>
          <w:tab w:val="left" w:pos="2880"/>
        </w:tabs>
        <w:jc w:val="center"/>
        <w:rPr>
          <w:color w:val="000000" w:themeColor="text1"/>
        </w:rPr>
      </w:pPr>
      <w:r>
        <w:rPr>
          <w:color w:val="000000" w:themeColor="text1"/>
        </w:rPr>
        <w:t>__________</w:t>
      </w:r>
    </w:p>
    <w:p w:rsidR="008836A5" w:rsidRPr="00F56838" w:rsidRDefault="008836A5" w:rsidP="0015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56838" w:rsidSect="00233DF3">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372" w:rsidRDefault="00811372" w:rsidP="007D5FAC">
      <w:r>
        <w:separator/>
      </w:r>
    </w:p>
  </w:endnote>
  <w:endnote w:type="continuationSeparator" w:id="0">
    <w:p w:rsidR="00811372" w:rsidRDefault="008113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DF3" w:rsidRPr="00233DF3" w:rsidRDefault="00233DF3" w:rsidP="00233DF3">
    <w:pPr>
      <w:pStyle w:val="Footer"/>
      <w:tabs>
        <w:tab w:val="clear" w:pos="4680"/>
        <w:tab w:val="clear" w:pos="9360"/>
        <w:tab w:val="center" w:pos="3168"/>
      </w:tabs>
      <w:spacing w:before="120"/>
    </w:pPr>
    <w:r>
      <w:tab/>
    </w:r>
    <w:r w:rsidR="00257026">
      <w:fldChar w:fldCharType="begin"/>
    </w:r>
    <w:r w:rsidR="00257026">
      <w:instrText xml:space="preserve"> PAGE  \* MERGEFORMAT </w:instrText>
    </w:r>
    <w:r w:rsidR="00257026">
      <w:fldChar w:fldCharType="separate"/>
    </w:r>
    <w:r w:rsidR="0052739D">
      <w:rPr>
        <w:noProof/>
      </w:rPr>
      <w:t>10</w:t>
    </w:r>
    <w:r w:rsidR="00257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DF3" w:rsidRDefault="00233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372" w:rsidRDefault="00811372" w:rsidP="007D5FAC">
      <w:r>
        <w:separator/>
      </w:r>
    </w:p>
  </w:footnote>
  <w:footnote w:type="continuationSeparator" w:id="0">
    <w:p w:rsidR="00811372" w:rsidRDefault="008113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561"/>
    <w:docVar w:name="ActSecretary" w:val="Barden"/>
    <w:docVar w:name="ActSIdno" w:val="(232)  4561CM14"/>
    <w:docVar w:name="clipname" w:val="4561CM14"/>
    <w:docVar w:name="dvBillNumber" w:val="4561"/>
    <w:docVar w:name="dvBillNumberPrefix" w:val="H"/>
    <w:docVar w:name="dvOriginalBody" w:val="House"/>
    <w:docVar w:name="HOUSEACTFULLPATH" w:val="L:\COUNCIL\ACTS\4561CM14.DOCX"/>
    <w:docVar w:name="OrigHOUSEBillNo" w:val="4561"/>
    <w:docVar w:name="WhatActtype" w:val="AN ACT"/>
  </w:docVars>
  <w:rsids>
    <w:rsidRoot w:val="0060026C"/>
    <w:rsid w:val="00002DE0"/>
    <w:rsid w:val="00020349"/>
    <w:rsid w:val="00020977"/>
    <w:rsid w:val="00021B0B"/>
    <w:rsid w:val="00040C05"/>
    <w:rsid w:val="0004579B"/>
    <w:rsid w:val="00051B4F"/>
    <w:rsid w:val="00060E60"/>
    <w:rsid w:val="000673E4"/>
    <w:rsid w:val="0007088D"/>
    <w:rsid w:val="000731E9"/>
    <w:rsid w:val="00074565"/>
    <w:rsid w:val="00076A1A"/>
    <w:rsid w:val="00076BF1"/>
    <w:rsid w:val="00077DA3"/>
    <w:rsid w:val="00081300"/>
    <w:rsid w:val="00085C37"/>
    <w:rsid w:val="00092EE6"/>
    <w:rsid w:val="00096A9B"/>
    <w:rsid w:val="00096BDA"/>
    <w:rsid w:val="000A6151"/>
    <w:rsid w:val="000B316D"/>
    <w:rsid w:val="000B56CB"/>
    <w:rsid w:val="000D6F51"/>
    <w:rsid w:val="000F16CA"/>
    <w:rsid w:val="001030FE"/>
    <w:rsid w:val="001031AE"/>
    <w:rsid w:val="00103295"/>
    <w:rsid w:val="00103D2E"/>
    <w:rsid w:val="00104519"/>
    <w:rsid w:val="00106968"/>
    <w:rsid w:val="00114917"/>
    <w:rsid w:val="001237B9"/>
    <w:rsid w:val="00131CE5"/>
    <w:rsid w:val="00135DDF"/>
    <w:rsid w:val="00136AA0"/>
    <w:rsid w:val="00141278"/>
    <w:rsid w:val="0014525A"/>
    <w:rsid w:val="0015149C"/>
    <w:rsid w:val="001626DB"/>
    <w:rsid w:val="00170F30"/>
    <w:rsid w:val="00172771"/>
    <w:rsid w:val="001747A9"/>
    <w:rsid w:val="001750EA"/>
    <w:rsid w:val="001754BB"/>
    <w:rsid w:val="0018353C"/>
    <w:rsid w:val="00195F4E"/>
    <w:rsid w:val="001A646B"/>
    <w:rsid w:val="001A75A0"/>
    <w:rsid w:val="001B201B"/>
    <w:rsid w:val="001B65B6"/>
    <w:rsid w:val="001B78F9"/>
    <w:rsid w:val="001B7A00"/>
    <w:rsid w:val="001B7FF5"/>
    <w:rsid w:val="001C390F"/>
    <w:rsid w:val="001C603D"/>
    <w:rsid w:val="001C6957"/>
    <w:rsid w:val="001D0755"/>
    <w:rsid w:val="001D279C"/>
    <w:rsid w:val="001D6463"/>
    <w:rsid w:val="001E14F1"/>
    <w:rsid w:val="001E47D6"/>
    <w:rsid w:val="001F1CCC"/>
    <w:rsid w:val="001F36BF"/>
    <w:rsid w:val="001F729C"/>
    <w:rsid w:val="00200C6E"/>
    <w:rsid w:val="00204492"/>
    <w:rsid w:val="002068E6"/>
    <w:rsid w:val="00206EF4"/>
    <w:rsid w:val="00206FB0"/>
    <w:rsid w:val="00207F68"/>
    <w:rsid w:val="00212CD6"/>
    <w:rsid w:val="00215235"/>
    <w:rsid w:val="00223E0F"/>
    <w:rsid w:val="002240A6"/>
    <w:rsid w:val="00226AE7"/>
    <w:rsid w:val="00231146"/>
    <w:rsid w:val="002321B6"/>
    <w:rsid w:val="00233DF3"/>
    <w:rsid w:val="00234401"/>
    <w:rsid w:val="00234E70"/>
    <w:rsid w:val="002367D4"/>
    <w:rsid w:val="00241B81"/>
    <w:rsid w:val="00241C04"/>
    <w:rsid w:val="002423EA"/>
    <w:rsid w:val="00242F15"/>
    <w:rsid w:val="00254411"/>
    <w:rsid w:val="00254FFA"/>
    <w:rsid w:val="00257026"/>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18EF"/>
    <w:rsid w:val="00360108"/>
    <w:rsid w:val="00360D70"/>
    <w:rsid w:val="00364D3F"/>
    <w:rsid w:val="00366494"/>
    <w:rsid w:val="00366A61"/>
    <w:rsid w:val="00370DA1"/>
    <w:rsid w:val="00372564"/>
    <w:rsid w:val="00372FF8"/>
    <w:rsid w:val="003737C7"/>
    <w:rsid w:val="0038005A"/>
    <w:rsid w:val="00385B9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19B"/>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39D"/>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4D5"/>
    <w:rsid w:val="005839FC"/>
    <w:rsid w:val="00583CB3"/>
    <w:rsid w:val="005859EE"/>
    <w:rsid w:val="00586D93"/>
    <w:rsid w:val="00591D7C"/>
    <w:rsid w:val="00594D39"/>
    <w:rsid w:val="005A06C1"/>
    <w:rsid w:val="005A1FF2"/>
    <w:rsid w:val="005A7D5F"/>
    <w:rsid w:val="005B2750"/>
    <w:rsid w:val="005B3E85"/>
    <w:rsid w:val="005B4DB1"/>
    <w:rsid w:val="005C2029"/>
    <w:rsid w:val="005C45D1"/>
    <w:rsid w:val="005C4B9E"/>
    <w:rsid w:val="005C5915"/>
    <w:rsid w:val="005D0AEF"/>
    <w:rsid w:val="005D50CE"/>
    <w:rsid w:val="005D5723"/>
    <w:rsid w:val="005D6054"/>
    <w:rsid w:val="005E07AD"/>
    <w:rsid w:val="005E143E"/>
    <w:rsid w:val="005E36AC"/>
    <w:rsid w:val="005F79FF"/>
    <w:rsid w:val="0060026C"/>
    <w:rsid w:val="00602ACC"/>
    <w:rsid w:val="006055BC"/>
    <w:rsid w:val="00605B6E"/>
    <w:rsid w:val="00605C15"/>
    <w:rsid w:val="0060700F"/>
    <w:rsid w:val="00612BB0"/>
    <w:rsid w:val="00616994"/>
    <w:rsid w:val="006236C9"/>
    <w:rsid w:val="00623F9E"/>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22E0"/>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3A8C"/>
    <w:rsid w:val="007261EE"/>
    <w:rsid w:val="00733A16"/>
    <w:rsid w:val="00733C4C"/>
    <w:rsid w:val="00737039"/>
    <w:rsid w:val="007373C7"/>
    <w:rsid w:val="00740BEB"/>
    <w:rsid w:val="007469F9"/>
    <w:rsid w:val="0074783A"/>
    <w:rsid w:val="007514EF"/>
    <w:rsid w:val="00765D0A"/>
    <w:rsid w:val="00773880"/>
    <w:rsid w:val="007746C2"/>
    <w:rsid w:val="0077506D"/>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1372"/>
    <w:rsid w:val="0081729E"/>
    <w:rsid w:val="00832F5E"/>
    <w:rsid w:val="00834866"/>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794"/>
    <w:rsid w:val="008836A5"/>
    <w:rsid w:val="00891D98"/>
    <w:rsid w:val="00892AF7"/>
    <w:rsid w:val="0089468D"/>
    <w:rsid w:val="008B2051"/>
    <w:rsid w:val="008B347C"/>
    <w:rsid w:val="008B48BD"/>
    <w:rsid w:val="008B57E7"/>
    <w:rsid w:val="008C325E"/>
    <w:rsid w:val="008E03BA"/>
    <w:rsid w:val="008F4CA1"/>
    <w:rsid w:val="008F510F"/>
    <w:rsid w:val="008F5F0A"/>
    <w:rsid w:val="008F7D5B"/>
    <w:rsid w:val="00900319"/>
    <w:rsid w:val="00906538"/>
    <w:rsid w:val="009076FA"/>
    <w:rsid w:val="00907738"/>
    <w:rsid w:val="00916EE8"/>
    <w:rsid w:val="009254E2"/>
    <w:rsid w:val="00926C29"/>
    <w:rsid w:val="009273A8"/>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358B"/>
    <w:rsid w:val="00AD4887"/>
    <w:rsid w:val="00AE4DFB"/>
    <w:rsid w:val="00AE76C8"/>
    <w:rsid w:val="00AF08CD"/>
    <w:rsid w:val="00AF2080"/>
    <w:rsid w:val="00AF3196"/>
    <w:rsid w:val="00AF3FED"/>
    <w:rsid w:val="00AF4224"/>
    <w:rsid w:val="00AF6432"/>
    <w:rsid w:val="00AF7929"/>
    <w:rsid w:val="00AF7A83"/>
    <w:rsid w:val="00B11270"/>
    <w:rsid w:val="00B13981"/>
    <w:rsid w:val="00B303AC"/>
    <w:rsid w:val="00B374C4"/>
    <w:rsid w:val="00B408FD"/>
    <w:rsid w:val="00B4797F"/>
    <w:rsid w:val="00B516BA"/>
    <w:rsid w:val="00B520A2"/>
    <w:rsid w:val="00B60515"/>
    <w:rsid w:val="00B6081A"/>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577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75F"/>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077CB"/>
    <w:rsid w:val="00E140B1"/>
    <w:rsid w:val="00E14905"/>
    <w:rsid w:val="00E33964"/>
    <w:rsid w:val="00E33DFF"/>
    <w:rsid w:val="00E3462F"/>
    <w:rsid w:val="00E36231"/>
    <w:rsid w:val="00E500F1"/>
    <w:rsid w:val="00E525B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838"/>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36FDAD06-BCC3-4C74-86B4-6229653E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33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754D5"/>
    <w:rPr>
      <w:rFonts w:ascii="Tahoma" w:hAnsi="Tahoma" w:cs="Tahoma"/>
      <w:sz w:val="16"/>
      <w:szCs w:val="16"/>
    </w:rPr>
  </w:style>
  <w:style w:type="character" w:customStyle="1" w:styleId="BalloonTextChar">
    <w:name w:val="Balloon Text Char"/>
    <w:basedOn w:val="DefaultParagraphFont"/>
    <w:link w:val="BalloonText"/>
    <w:uiPriority w:val="99"/>
    <w:semiHidden/>
    <w:rsid w:val="005754D5"/>
    <w:rPr>
      <w:rFonts w:ascii="Tahoma" w:hAnsi="Tahoma" w:cs="Tahoma"/>
      <w:sz w:val="16"/>
      <w:szCs w:val="16"/>
    </w:rPr>
  </w:style>
  <w:style w:type="table" w:styleId="TableGrid">
    <w:name w:val="Table Grid"/>
    <w:basedOn w:val="TableNormal"/>
    <w:uiPriority w:val="59"/>
    <w:rsid w:val="00AD358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3DF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20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3-14.docx" TargetMode="External"/><Relationship Id="rId13" Type="http://schemas.openxmlformats.org/officeDocument/2006/relationships/hyperlink" Target="file:///H:\SJ%20Archive\2014\03-05-14.docx" TargetMode="External"/><Relationship Id="rId18" Type="http://schemas.openxmlformats.org/officeDocument/2006/relationships/hyperlink" Target="file:///H:\SJ%20Archive\2014\04-29-14.docx" TargetMode="External"/><Relationship Id="rId26" Type="http://schemas.openxmlformats.org/officeDocument/2006/relationships/hyperlink" Target="file:///p:\pprever\2013-14\4561_20140429.docx" TargetMode="External"/><Relationship Id="rId3" Type="http://schemas.openxmlformats.org/officeDocument/2006/relationships/settings" Target="settings.xml"/><Relationship Id="rId21" Type="http://schemas.openxmlformats.org/officeDocument/2006/relationships/hyperlink" Target="file:///H:\HJ%20Archive\2014\05-01-14.docx" TargetMode="External"/><Relationship Id="rId7" Type="http://schemas.openxmlformats.org/officeDocument/2006/relationships/hyperlink" Target="file:///H:\HJ%20Archive\2014\01-23-14.docx" TargetMode="External"/><Relationship Id="rId12" Type="http://schemas.openxmlformats.org/officeDocument/2006/relationships/hyperlink" Target="file:///H:\HJ%20Archive\2014\03-05-14.docx" TargetMode="External"/><Relationship Id="rId17" Type="http://schemas.openxmlformats.org/officeDocument/2006/relationships/hyperlink" Target="file:///H:\SJ%20Archive\2014\04-29-14.docx" TargetMode="External"/><Relationship Id="rId25" Type="http://schemas.openxmlformats.org/officeDocument/2006/relationships/hyperlink" Target="file:///p:\pprever\2013-14\4561_20140415.docx" TargetMode="Externa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4-30-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561_20140226.docx" TargetMode="Externa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p:\pprever\2013-14\4561_20140123.docx" TargetMode="External"/><Relationship Id="rId28" Type="http://schemas.openxmlformats.org/officeDocument/2006/relationships/footer" Target="footer2.xml"/><Relationship Id="rId10" Type="http://schemas.openxmlformats.org/officeDocument/2006/relationships/hyperlink" Target="file:///H:\HJ%20Archive\2014\03-04-14.docx" TargetMode="External"/><Relationship Id="rId19" Type="http://schemas.openxmlformats.org/officeDocument/2006/relationships/hyperlink" Target="file:///H:\SJ%20Archive\2014\04-29-14.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H:\HJ%20Archive\2014\05-01-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0197-2F13-49C2-B485-6A7D75DA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4561: Interstate Boating Violator Compact - South Carolina Legislature Online</dc:title>
  <dc:subject/>
  <dc:creator>SandyBarden</dc:creator>
  <cp:keywords/>
  <dc:description/>
  <cp:lastModifiedBy>N Cumfer</cp:lastModifiedBy>
  <cp:revision>4</cp:revision>
  <cp:lastPrinted>2014-05-01T16:53:00Z</cp:lastPrinted>
  <dcterms:created xsi:type="dcterms:W3CDTF">2014-07-24T19:14:00Z</dcterms:created>
  <dcterms:modified xsi:type="dcterms:W3CDTF">2014-12-05T16:58:00Z</dcterms:modified>
</cp:coreProperties>
</file>