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9B6" w:rsidRDefault="00FE59B6" w:rsidP="00FE59B6">
      <w:pPr>
        <w:widowControl w:val="0"/>
        <w:jc w:val="center"/>
      </w:pPr>
      <w:r w:rsidRPr="00FE59B6">
        <w:rPr>
          <w:b/>
        </w:rPr>
        <w:t>South Carolina General Assembly</w:t>
      </w:r>
    </w:p>
    <w:p w:rsidR="00FE59B6" w:rsidRDefault="00FE59B6" w:rsidP="00FE59B6">
      <w:pPr>
        <w:widowControl w:val="0"/>
        <w:jc w:val="center"/>
      </w:pPr>
      <w:r>
        <w:t>120th Session, 2013-2014</w:t>
      </w:r>
    </w:p>
    <w:p w:rsidR="00FE59B6" w:rsidRDefault="00FE59B6" w:rsidP="00FE59B6">
      <w:pPr>
        <w:widowControl w:val="0"/>
        <w:jc w:val="left"/>
      </w:pPr>
    </w:p>
    <w:p w:rsidR="00FE59B6" w:rsidRDefault="00FE59B6" w:rsidP="00FE59B6">
      <w:pPr>
        <w:widowControl w:val="0"/>
        <w:jc w:val="left"/>
        <w:rPr>
          <w:b/>
        </w:rPr>
      </w:pPr>
      <w:r w:rsidRPr="00FE59B6">
        <w:rPr>
          <w:b/>
        </w:rPr>
        <w:t>H. 4575</w:t>
      </w:r>
    </w:p>
    <w:p w:rsidR="00FE59B6" w:rsidRDefault="00FE59B6" w:rsidP="00FE59B6">
      <w:pPr>
        <w:widowControl w:val="0"/>
        <w:jc w:val="left"/>
        <w:rPr>
          <w:b/>
        </w:rPr>
      </w:pPr>
    </w:p>
    <w:p w:rsidR="00FE59B6" w:rsidRDefault="00FE59B6" w:rsidP="00FE59B6">
      <w:pPr>
        <w:widowControl w:val="0"/>
        <w:jc w:val="left"/>
      </w:pPr>
      <w:r w:rsidRPr="00FE59B6">
        <w:rPr>
          <w:b/>
        </w:rPr>
        <w:t>STATUS INFORMATION</w:t>
      </w:r>
    </w:p>
    <w:p w:rsidR="00FE59B6" w:rsidRDefault="00FE59B6" w:rsidP="00FE59B6">
      <w:pPr>
        <w:widowControl w:val="0"/>
        <w:jc w:val="left"/>
      </w:pPr>
    </w:p>
    <w:p w:rsidR="00FE59B6" w:rsidRDefault="00FE59B6" w:rsidP="00FE59B6">
      <w:pPr>
        <w:widowControl w:val="0"/>
        <w:jc w:val="left"/>
      </w:pPr>
      <w:r>
        <w:t>General Bill</w:t>
      </w:r>
    </w:p>
    <w:p w:rsidR="00FE59B6" w:rsidRDefault="00FE59B6" w:rsidP="00FE59B6">
      <w:pPr>
        <w:widowControl w:val="0"/>
        <w:jc w:val="left"/>
      </w:pPr>
      <w:r>
        <w:t>Sponsors: Reps. J.E. Smith, Cobb</w:t>
      </w:r>
      <w:r>
        <w:noBreakHyphen/>
        <w:t>Hunter, Williams, Barfield and Merrill</w:t>
      </w:r>
    </w:p>
    <w:p w:rsidR="00FE59B6" w:rsidRDefault="00FE59B6" w:rsidP="00FE59B6">
      <w:pPr>
        <w:widowControl w:val="0"/>
        <w:jc w:val="left"/>
      </w:pPr>
      <w:r>
        <w:t>Document Path: l:\council\bills\ms\7377ahb14.docx</w:t>
      </w:r>
    </w:p>
    <w:p w:rsidR="00E84FFE" w:rsidRDefault="00E84FFE" w:rsidP="00FE59B6">
      <w:pPr>
        <w:widowControl w:val="0"/>
        <w:jc w:val="left"/>
      </w:pPr>
      <w:r>
        <w:t>Companion/Similar bill(s): 4577</w:t>
      </w:r>
    </w:p>
    <w:p w:rsidR="00FE59B6" w:rsidRDefault="00FE59B6" w:rsidP="00FE59B6">
      <w:pPr>
        <w:widowControl w:val="0"/>
        <w:jc w:val="left"/>
      </w:pPr>
    </w:p>
    <w:p w:rsidR="00FE59B6" w:rsidRDefault="00FE59B6" w:rsidP="00FE59B6">
      <w:pPr>
        <w:widowControl w:val="0"/>
        <w:jc w:val="left"/>
      </w:pPr>
      <w:r>
        <w:t>Introduced in the House on February 4, 2014</w:t>
      </w:r>
    </w:p>
    <w:p w:rsidR="00FE59B6" w:rsidRDefault="00FE59B6" w:rsidP="00FE59B6">
      <w:pPr>
        <w:widowControl w:val="0"/>
        <w:jc w:val="left"/>
      </w:pPr>
      <w:r>
        <w:t xml:space="preserve">Currently residing in the House Committee on </w:t>
      </w:r>
      <w:r w:rsidRPr="00FE59B6">
        <w:rPr>
          <w:b/>
        </w:rPr>
        <w:t>Ways and Means</w:t>
      </w:r>
    </w:p>
    <w:p w:rsidR="00FE59B6" w:rsidRDefault="00FE59B6" w:rsidP="00FE59B6">
      <w:pPr>
        <w:widowControl w:val="0"/>
        <w:jc w:val="left"/>
      </w:pPr>
    </w:p>
    <w:p w:rsidR="00FE59B6" w:rsidRDefault="00FE59B6" w:rsidP="00FE59B6">
      <w:pPr>
        <w:widowControl w:val="0"/>
        <w:jc w:val="left"/>
      </w:pPr>
      <w:r>
        <w:t xml:space="preserve">Summary: </w:t>
      </w:r>
      <w:r w:rsidR="00F6202F">
        <w:t>Adjutant General</w:t>
      </w:r>
    </w:p>
    <w:p w:rsidR="00FE59B6" w:rsidRDefault="00FE59B6" w:rsidP="00FE59B6">
      <w:pPr>
        <w:widowControl w:val="0"/>
        <w:jc w:val="left"/>
      </w:pPr>
    </w:p>
    <w:p w:rsidR="00FE59B6" w:rsidRDefault="00FE59B6" w:rsidP="00FE59B6">
      <w:pPr>
        <w:widowControl w:val="0"/>
        <w:jc w:val="left"/>
      </w:pPr>
    </w:p>
    <w:p w:rsidR="00FE59B6" w:rsidRDefault="00FE59B6" w:rsidP="00FE59B6">
      <w:pPr>
        <w:widowControl w:val="0"/>
        <w:tabs>
          <w:tab w:val="center" w:pos="590"/>
          <w:tab w:val="center" w:pos="1440"/>
          <w:tab w:val="left" w:pos="1872"/>
          <w:tab w:val="left" w:pos="9187"/>
        </w:tabs>
        <w:jc w:val="left"/>
      </w:pPr>
      <w:r w:rsidRPr="00FE59B6">
        <w:rPr>
          <w:b/>
        </w:rPr>
        <w:t>HISTORY OF LEGISLATIVE ACTIONS</w:t>
      </w:r>
    </w:p>
    <w:p w:rsidR="00FE59B6" w:rsidRDefault="00FE59B6" w:rsidP="00FE59B6">
      <w:pPr>
        <w:widowControl w:val="0"/>
        <w:tabs>
          <w:tab w:val="center" w:pos="590"/>
          <w:tab w:val="center" w:pos="1440"/>
          <w:tab w:val="left" w:pos="1872"/>
          <w:tab w:val="left" w:pos="9187"/>
        </w:tabs>
        <w:jc w:val="left"/>
      </w:pPr>
    </w:p>
    <w:p w:rsidR="00FE59B6" w:rsidRPr="00FE59B6" w:rsidRDefault="00FE59B6" w:rsidP="00FE59B6">
      <w:pPr>
        <w:widowControl w:val="0"/>
        <w:tabs>
          <w:tab w:val="center" w:pos="590"/>
          <w:tab w:val="center" w:pos="1440"/>
          <w:tab w:val="left" w:pos="1872"/>
          <w:tab w:val="left" w:pos="9187"/>
        </w:tabs>
        <w:jc w:val="left"/>
      </w:pPr>
      <w:r w:rsidRPr="00FE59B6">
        <w:rPr>
          <w:u w:val="single"/>
        </w:rPr>
        <w:tab/>
        <w:t>Date</w:t>
      </w:r>
      <w:r w:rsidRPr="00FE59B6">
        <w:rPr>
          <w:u w:val="single"/>
        </w:rPr>
        <w:tab/>
        <w:t>Body</w:t>
      </w:r>
      <w:r w:rsidRPr="00FE59B6">
        <w:rPr>
          <w:u w:val="single"/>
        </w:rPr>
        <w:tab/>
        <w:t>Action Description with journal page number</w:t>
      </w:r>
      <w:r w:rsidRPr="00FE59B6">
        <w:rPr>
          <w:u w:val="single"/>
        </w:rPr>
        <w:tab/>
      </w:r>
      <w:bookmarkStart w:id="0" w:name="_GoBack"/>
      <w:bookmarkEnd w:id="0"/>
    </w:p>
    <w:p w:rsidR="00EC0F35" w:rsidRDefault="00EC0F35" w:rsidP="00EC0F35">
      <w:pPr>
        <w:widowControl w:val="0"/>
        <w:tabs>
          <w:tab w:val="right" w:pos="1008"/>
          <w:tab w:val="left" w:pos="1152"/>
          <w:tab w:val="left" w:pos="1872"/>
          <w:tab w:val="left" w:pos="9187"/>
        </w:tabs>
        <w:ind w:left="2088" w:hanging="2088"/>
        <w:jc w:val="left"/>
      </w:pPr>
      <w:r>
        <w:tab/>
        <w:t>2/4/2014</w:t>
      </w:r>
      <w:r>
        <w:tab/>
        <w:t>House</w:t>
      </w:r>
      <w:r>
        <w:tab/>
      </w:r>
      <w:r w:rsidRPr="00292331">
        <w:t>Introduced and read first time (</w:t>
      </w:r>
      <w:hyperlink r:id="rId7" w:history="1">
        <w:r w:rsidRPr="00292331">
          <w:rPr>
            <w:rStyle w:val="Hyperlink"/>
          </w:rPr>
          <w:t>House Journal</w:t>
        </w:r>
        <w:r w:rsidRPr="00292331">
          <w:rPr>
            <w:rStyle w:val="Hyperlink"/>
          </w:rPr>
          <w:noBreakHyphen/>
          <w:t>page 31</w:t>
        </w:r>
      </w:hyperlink>
      <w:r w:rsidRPr="00292331">
        <w:t>)</w:t>
      </w:r>
    </w:p>
    <w:p w:rsidR="00EC0F35" w:rsidRDefault="00EC0F35" w:rsidP="00EC0F35">
      <w:pPr>
        <w:widowControl w:val="0"/>
        <w:tabs>
          <w:tab w:val="right" w:pos="1008"/>
          <w:tab w:val="left" w:pos="1152"/>
          <w:tab w:val="left" w:pos="1872"/>
          <w:tab w:val="left" w:pos="9187"/>
        </w:tabs>
        <w:ind w:left="2088" w:hanging="2088"/>
        <w:jc w:val="left"/>
      </w:pPr>
      <w:r>
        <w:tab/>
        <w:t>2/4/2014</w:t>
      </w:r>
      <w:r>
        <w:tab/>
        <w:t>House</w:t>
      </w:r>
      <w:r>
        <w:tab/>
      </w:r>
      <w:r w:rsidRPr="00292331">
        <w:t>Referred</w:t>
      </w:r>
      <w:r>
        <w:t xml:space="preserve"> to Committee on </w:t>
      </w:r>
      <w:r w:rsidRPr="00292331">
        <w:rPr>
          <w:b/>
        </w:rPr>
        <w:t>Ways and Means</w:t>
      </w:r>
      <w:r>
        <w:t xml:space="preserve"> </w:t>
      </w:r>
      <w:r w:rsidRPr="00292331">
        <w:t>(</w:t>
      </w:r>
      <w:hyperlink r:id="rId8" w:history="1">
        <w:r w:rsidRPr="00292331">
          <w:rPr>
            <w:rStyle w:val="Hyperlink"/>
          </w:rPr>
          <w:t>House Journal</w:t>
        </w:r>
        <w:r w:rsidRPr="00292331">
          <w:rPr>
            <w:rStyle w:val="Hyperlink"/>
          </w:rPr>
          <w:noBreakHyphen/>
          <w:t>page 31</w:t>
        </w:r>
      </w:hyperlink>
      <w:r w:rsidRPr="00292331">
        <w:t>)</w:t>
      </w:r>
    </w:p>
    <w:p w:rsidR="00EC0F35" w:rsidRDefault="00EC0F35" w:rsidP="00EC0F35">
      <w:pPr>
        <w:widowControl w:val="0"/>
        <w:tabs>
          <w:tab w:val="right" w:pos="1008"/>
          <w:tab w:val="left" w:pos="1152"/>
          <w:tab w:val="left" w:pos="1872"/>
          <w:tab w:val="left" w:pos="9187"/>
        </w:tabs>
        <w:ind w:left="2088" w:hanging="2088"/>
        <w:jc w:val="left"/>
      </w:pPr>
    </w:p>
    <w:p w:rsidR="00FE59B6" w:rsidRPr="00FE59B6" w:rsidRDefault="00FE59B6" w:rsidP="00FE59B6">
      <w:pPr>
        <w:widowControl w:val="0"/>
        <w:tabs>
          <w:tab w:val="right" w:pos="1008"/>
          <w:tab w:val="left" w:pos="1152"/>
          <w:tab w:val="left" w:pos="1872"/>
          <w:tab w:val="left" w:pos="9187"/>
        </w:tabs>
        <w:ind w:left="2088" w:hanging="2088"/>
        <w:jc w:val="left"/>
      </w:pPr>
    </w:p>
    <w:p w:rsidR="00FE59B6" w:rsidRDefault="00FE59B6" w:rsidP="00FE59B6">
      <w:pPr>
        <w:widowControl w:val="0"/>
        <w:jc w:val="left"/>
      </w:pPr>
      <w:r w:rsidRPr="00FE59B6">
        <w:rPr>
          <w:b/>
        </w:rPr>
        <w:t>VERSIONS OF THIS BILL</w:t>
      </w:r>
    </w:p>
    <w:p w:rsidR="00FE59B6" w:rsidRDefault="00FE59B6" w:rsidP="00FE59B6">
      <w:pPr>
        <w:widowControl w:val="0"/>
        <w:jc w:val="left"/>
      </w:pPr>
    </w:p>
    <w:p w:rsidR="00FE59B6" w:rsidRDefault="00092B68" w:rsidP="00FE59B6">
      <w:pPr>
        <w:widowControl w:val="0"/>
        <w:jc w:val="left"/>
      </w:pPr>
      <w:hyperlink r:id="rId9" w:history="1">
        <w:r w:rsidR="00FE59B6">
          <w:rPr>
            <w:rStyle w:val="Hyperlink"/>
          </w:rPr>
          <w:t>2/4/2014</w:t>
        </w:r>
      </w:hyperlink>
    </w:p>
    <w:p w:rsidR="00FE59B6" w:rsidRDefault="00FE59B6" w:rsidP="00FE59B6"/>
    <w:p w:rsidR="00FE59B6" w:rsidRDefault="00FE59B6" w:rsidP="00FE59B6">
      <w:pPr>
        <w:sectPr w:rsidR="00FE59B6" w:rsidSect="00FE59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4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67, CODE OF LAWS OF SOUTH CAROLINA, 1976, RELATING TO RENTAL CHARGES FOR OCCUPANCY OF STATE</w:t>
      </w:r>
      <w:r>
        <w:noBreakHyphen/>
        <w:t>CONTROLLED OFFICE BUILDINGS, SO AS TO PROVIDE THAT THE ADJUTANT GENERAL IS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AND TO PROVIDE THAT THE SOUTH CAROLINA BUDGET AND CONTROL BOARD HA</w:t>
      </w:r>
      <w:r w:rsidR="0026491A">
        <w:t>S</w:t>
      </w:r>
      <w:r>
        <w:t xml:space="preserve"> NO RESPONSIBILITY FOR ANY DEFERRED OR FUTURE MAINTENANCE AND REPAIR OF THE BUILDING AND GROUNDS.</w:t>
      </w: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90A">
        <w:t>Section 1</w:t>
      </w:r>
      <w:r w:rsidR="0092290A">
        <w:noBreakHyphen/>
        <w:t>11</w:t>
      </w:r>
      <w:r w:rsidR="0092290A">
        <w:noBreakHyphen/>
        <w:t>67 of the 1976 Code is amended to read:</w:t>
      </w:r>
    </w:p>
    <w:p w:rsidR="0092290A" w:rsidRDefault="0092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11</w:t>
      </w:r>
      <w:r>
        <w:noBreakHyphen/>
        <w:t>67.</w:t>
      </w:r>
      <w:r>
        <w:tab/>
      </w:r>
      <w:r>
        <w:rPr>
          <w:u w:val="single"/>
        </w:rPr>
        <w:t>(A)</w:t>
      </w:r>
      <w:r>
        <w:tab/>
      </w:r>
      <w:r w:rsidRPr="002B0C77">
        <w:rPr>
          <w:color w:val="000000"/>
        </w:rPr>
        <w:t>The State Budget and Control Board shall assess and collect a rental charge from all state departments and agencies that occupy State Budget and Control Board space in state</w:t>
      </w:r>
      <w:r>
        <w:rPr>
          <w:color w:val="000000"/>
        </w:rPr>
        <w:noBreakHyphen/>
      </w:r>
      <w:r w:rsidRPr="002B0C77">
        <w:rPr>
          <w:color w:val="000000"/>
        </w:rPr>
        <w:t xml:space="preserve">controlled office buildings. The amount charged each department or agency must be calculated on a square foot, or other </w:t>
      </w:r>
      <w:r w:rsidRPr="002B0C77">
        <w:rPr>
          <w:color w:val="000000"/>
        </w:rPr>
        <w:lastRenderedPageBreak/>
        <w:t>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w:t>
      </w:r>
      <w:r>
        <w:rPr>
          <w:color w:val="000000"/>
        </w:rPr>
        <w:noBreakHyphen/>
      </w:r>
      <w:r w:rsidRPr="002B0C77">
        <w:rPr>
          <w:color w:val="000000"/>
        </w:rPr>
        <w:t>controlled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B0C77">
        <w:rPr>
          <w:color w:val="000000"/>
        </w:rPr>
        <w:tab/>
      </w:r>
      <w:r>
        <w:rPr>
          <w:color w:val="000000"/>
          <w:u w:val="single"/>
        </w:rPr>
        <w:t>(B)</w:t>
      </w:r>
      <w:r>
        <w:rPr>
          <w:color w:val="000000"/>
        </w:rPr>
        <w:tab/>
      </w:r>
      <w:r w:rsidRPr="002B0C77">
        <w:rPr>
          <w:color w:val="000000"/>
        </w:rPr>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2290A">
        <w:tab/>
      </w:r>
      <w:r w:rsidRPr="0092290A">
        <w:rPr>
          <w:u w:val="single"/>
        </w:rPr>
        <w:t>The Adjutant General is financially and administratively responsible for the building and grounds located at 1 National Gu</w:t>
      </w:r>
      <w:r>
        <w:rPr>
          <w:u w:val="single"/>
        </w:rPr>
        <w:t>a</w:t>
      </w:r>
      <w:r w:rsidRPr="0092290A">
        <w:rPr>
          <w:u w:val="single"/>
        </w:rPr>
        <w:t>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The provisions of this section do not apply</w:t>
      </w:r>
      <w:r>
        <w:rPr>
          <w:u w:val="single"/>
        </w:rPr>
        <w:t>,</w:t>
      </w:r>
      <w:r w:rsidRPr="0092290A">
        <w:rPr>
          <w:u w:val="single"/>
        </w:rPr>
        <w:t xml:space="preserve"> and the South Carolina Budget and Control Board has no responsibility for any deferred or future maintenance and repair of the building and grounds.</w:t>
      </w:r>
      <w:r>
        <w:t>”</w:t>
      </w:r>
    </w:p>
    <w:p w:rsidR="0092290A" w:rsidRP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90A">
        <w:t>2</w:t>
      </w:r>
      <w:r>
        <w:t>.</w:t>
      </w:r>
      <w:r>
        <w:tab/>
        <w:t>This act takes effect upon approval by the Governor.</w:t>
      </w:r>
    </w:p>
    <w:p w:rsidR="008A5F67" w:rsidRDefault="00922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F67" w:rsidRDefault="008A5F67" w:rsidP="00FE59B6">
      <w:pPr>
        <w:suppressAutoHyphens/>
      </w:pPr>
    </w:p>
    <w:sectPr w:rsidR="008A5F67" w:rsidSect="00FE59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90A" w:rsidRDefault="0092290A" w:rsidP="009F0C77">
      <w:r>
        <w:separator/>
      </w:r>
    </w:p>
  </w:endnote>
  <w:endnote w:type="continuationSeparator" w:id="0">
    <w:p w:rsidR="0092290A" w:rsidRDefault="00922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9249F-52B0-4756-938C-030EBCF1BEF9}"/>
    <w:embedBold r:id="rId2" w:fontKey="{286A2184-FBD8-4C2D-B022-4092012244C9}"/>
  </w:font>
  <w:font w:name="Calibri">
    <w:panose1 w:val="020F0502020204030204"/>
    <w:charset w:val="00"/>
    <w:family w:val="swiss"/>
    <w:pitch w:val="variable"/>
    <w:sig w:usb0="E10002FF" w:usb1="4000ACFF" w:usb2="00000009" w:usb3="00000000" w:csb0="0000019F" w:csb1="00000000"/>
    <w:embedRegular r:id="rId3" w:fontKey="{C5C2B690-77E2-4F33-8F3F-A5730BAD580E}"/>
  </w:font>
  <w:font w:name="Tahoma">
    <w:panose1 w:val="020B0604030504040204"/>
    <w:charset w:val="00"/>
    <w:family w:val="swiss"/>
    <w:pitch w:val="variable"/>
    <w:sig w:usb0="21002A87" w:usb1="80000000" w:usb2="00000008" w:usb3="00000000" w:csb0="000101FF" w:csb1="00000000"/>
    <w:embedRegular r:id="rId4" w:fontKey="{B31291C3-9991-4737-8D03-D12D2C31F197}"/>
  </w:font>
  <w:font w:name="Cambria">
    <w:panose1 w:val="02040503050406030204"/>
    <w:charset w:val="00"/>
    <w:family w:val="roman"/>
    <w:pitch w:val="variable"/>
    <w:sig w:usb0="E00002FF" w:usb1="400004FF" w:usb2="00000000" w:usb3="00000000" w:csb0="0000019F" w:csb1="00000000"/>
    <w:embedRegular r:id="rId5" w:fontKey="{02A5C198-6E7D-4728-A130-3FC84D36E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9B6" w:rsidRPr="008A5F67" w:rsidRDefault="00FE59B6" w:rsidP="008A5F67">
    <w:pPr>
      <w:pStyle w:val="Footer"/>
      <w:tabs>
        <w:tab w:val="clear" w:pos="4680"/>
        <w:tab w:val="clear" w:pos="9360"/>
        <w:tab w:val="center" w:pos="2995"/>
      </w:tabs>
      <w:spacing w:before="120"/>
    </w:pPr>
    <w:r>
      <w:t>[4575]</w:t>
    </w:r>
    <w:r>
      <w:tab/>
    </w:r>
    <w:r w:rsidR="002B05EE">
      <w:fldChar w:fldCharType="begin"/>
    </w:r>
    <w:r w:rsidR="002B05EE">
      <w:instrText xml:space="preserve"> PAGE  \* MERGEFORMAT </w:instrText>
    </w:r>
    <w:r w:rsidR="002B05EE">
      <w:fldChar w:fldCharType="separate"/>
    </w:r>
    <w:r w:rsidR="00092B68">
      <w:rPr>
        <w:noProof/>
      </w:rPr>
      <w:t>1</w:t>
    </w:r>
    <w:r w:rsidR="002B05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90A" w:rsidRDefault="0092290A" w:rsidP="009F0C77">
      <w:r>
        <w:separator/>
      </w:r>
    </w:p>
  </w:footnote>
  <w:footnote w:type="continuationSeparator" w:id="0">
    <w:p w:rsidR="0092290A" w:rsidRDefault="00922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7AHB14"/>
    <w:docVar w:name="CoverBillType" w:val="b"/>
    <w:docVar w:name="docpath" w:val="L:\Council\bills\MS\7377AHB14.DOCX"/>
    <w:docVar w:name="dvBillNumber" w:val="4575"/>
    <w:docVar w:name="dvBillNumberPrefix" w:val="H. "/>
    <w:docVar w:name="dvOriginalBody" w:val="House"/>
    <w:docVar w:name="dvSteno" w:val="MS"/>
    <w:docVar w:name="NameofBody" w:val="h"/>
    <w:docVar w:name="vgroup2" w:val="Council"/>
  </w:docVars>
  <w:rsids>
    <w:rsidRoot w:val="00A86D04"/>
    <w:rsid w:val="00011869"/>
    <w:rsid w:val="00092B68"/>
    <w:rsid w:val="000E1785"/>
    <w:rsid w:val="000F40FA"/>
    <w:rsid w:val="0010776B"/>
    <w:rsid w:val="00133E66"/>
    <w:rsid w:val="001435A3"/>
    <w:rsid w:val="00154498"/>
    <w:rsid w:val="001B67EB"/>
    <w:rsid w:val="001D08F2"/>
    <w:rsid w:val="001D525B"/>
    <w:rsid w:val="001D7F4F"/>
    <w:rsid w:val="002321B6"/>
    <w:rsid w:val="00250967"/>
    <w:rsid w:val="002543C8"/>
    <w:rsid w:val="0026491A"/>
    <w:rsid w:val="00284AAE"/>
    <w:rsid w:val="002B05EE"/>
    <w:rsid w:val="002E5912"/>
    <w:rsid w:val="00301B21"/>
    <w:rsid w:val="00325348"/>
    <w:rsid w:val="0032732C"/>
    <w:rsid w:val="00336AD0"/>
    <w:rsid w:val="00364275"/>
    <w:rsid w:val="0037079A"/>
    <w:rsid w:val="003960AA"/>
    <w:rsid w:val="003A265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5F67"/>
    <w:rsid w:val="008D29CF"/>
    <w:rsid w:val="008F0F33"/>
    <w:rsid w:val="008F4429"/>
    <w:rsid w:val="0092290A"/>
    <w:rsid w:val="0094021A"/>
    <w:rsid w:val="009B44AF"/>
    <w:rsid w:val="009C6A0B"/>
    <w:rsid w:val="009F0C77"/>
    <w:rsid w:val="009F4DD1"/>
    <w:rsid w:val="00A41684"/>
    <w:rsid w:val="00A64E80"/>
    <w:rsid w:val="00A72BCD"/>
    <w:rsid w:val="00A73F40"/>
    <w:rsid w:val="00A741D9"/>
    <w:rsid w:val="00A833AB"/>
    <w:rsid w:val="00A86D04"/>
    <w:rsid w:val="00A9741D"/>
    <w:rsid w:val="00AD4B17"/>
    <w:rsid w:val="00B412D4"/>
    <w:rsid w:val="00BC338C"/>
    <w:rsid w:val="00BE3C22"/>
    <w:rsid w:val="00C0345E"/>
    <w:rsid w:val="00C3483A"/>
    <w:rsid w:val="00C74E9D"/>
    <w:rsid w:val="00C82FD3"/>
    <w:rsid w:val="00C92819"/>
    <w:rsid w:val="00CC6B7B"/>
    <w:rsid w:val="00CD2089"/>
    <w:rsid w:val="00D02944"/>
    <w:rsid w:val="00D73A67"/>
    <w:rsid w:val="00D970A9"/>
    <w:rsid w:val="00DF3845"/>
    <w:rsid w:val="00E34721"/>
    <w:rsid w:val="00E41911"/>
    <w:rsid w:val="00E84FFE"/>
    <w:rsid w:val="00E92EEF"/>
    <w:rsid w:val="00EC0F35"/>
    <w:rsid w:val="00F24442"/>
    <w:rsid w:val="00F50AE3"/>
    <w:rsid w:val="00F6202F"/>
    <w:rsid w:val="00F67CF1"/>
    <w:rsid w:val="00F840F0"/>
    <w:rsid w:val="00FB0D0D"/>
    <w:rsid w:val="00FB43B4"/>
    <w:rsid w:val="00FE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F66FBE-BC3A-4EDD-A875-1D1F01E01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290A"/>
    <w:rPr>
      <w:rFonts w:ascii="Tahoma" w:hAnsi="Tahoma" w:cs="Tahoma"/>
      <w:sz w:val="16"/>
      <w:szCs w:val="16"/>
    </w:rPr>
  </w:style>
  <w:style w:type="character" w:customStyle="1" w:styleId="BalloonTextChar">
    <w:name w:val="Balloon Text Char"/>
    <w:basedOn w:val="DefaultParagraphFont"/>
    <w:link w:val="BalloonText"/>
    <w:uiPriority w:val="99"/>
    <w:semiHidden/>
    <w:rsid w:val="0092290A"/>
    <w:rPr>
      <w:rFonts w:ascii="Tahoma" w:eastAsia="Times New Roman" w:hAnsi="Tahoma" w:cs="Tahoma"/>
      <w:sz w:val="16"/>
      <w:szCs w:val="16"/>
    </w:rPr>
  </w:style>
  <w:style w:type="character" w:styleId="Hyperlink">
    <w:name w:val="Hyperlink"/>
    <w:basedOn w:val="DefaultParagraphFont"/>
    <w:uiPriority w:val="99"/>
    <w:unhideWhenUsed/>
    <w:rsid w:val="00FE5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4-1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75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9889F-30C1-4B91-89AB-748731FA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4575: Adjutant General - South Carolina Legislature Online</dc:title>
  <dc:creator>MarthaSanders</dc:creator>
  <cp:lastModifiedBy>N Cumfer</cp:lastModifiedBy>
  <cp:revision>7</cp:revision>
  <cp:lastPrinted>2014-01-14T21:39:00Z</cp:lastPrinted>
  <dcterms:created xsi:type="dcterms:W3CDTF">2014-02-04T17:52:00Z</dcterms:created>
  <dcterms:modified xsi:type="dcterms:W3CDTF">2014-12-05T16:58:00Z</dcterms:modified>
</cp:coreProperties>
</file>