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773A">
        <w:rPr>
          <w:rFonts w:eastAsia="Times New Roman" w:cs="Times New Roman"/>
          <w:b/>
          <w:szCs w:val="20"/>
        </w:rPr>
        <w:t>South Carolina General Assembly</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8773A">
        <w:rPr>
          <w:rFonts w:eastAsia="Times New Roman" w:cs="Times New Roman"/>
          <w:szCs w:val="20"/>
        </w:rPr>
        <w:t>120th Session, 2013-2014</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A" w:rsidRPr="0098773A" w:rsidRDefault="008928EE"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A295, R329, H4665</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b/>
          <w:szCs w:val="20"/>
        </w:rPr>
        <w:t>STATUS INFORMATION</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szCs w:val="20"/>
        </w:rPr>
        <w:t>General Bill</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szCs w:val="20"/>
        </w:rPr>
        <w:t>Sponsors: Reps. H.A. Crawford, Erickson, Atwater, Allison, Clemmons, Gagnon, Goldfinch, Hardee, Hardwick, Harrell, Henderson, Horne, Nanney, Putnam, Quinn, Ryhal and Knight</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szCs w:val="20"/>
        </w:rPr>
        <w:t>Document Path: l:\council\bills\ggs\22592vr14.docx</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szCs w:val="20"/>
        </w:rPr>
        <w:t>Companion/Similar bill(s): 841</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381B" w:rsidRDefault="0044381B"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19, 2014</w:t>
      </w:r>
    </w:p>
    <w:p w:rsidR="0044381B" w:rsidRDefault="0044381B"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6, 2014</w:t>
      </w:r>
    </w:p>
    <w:p w:rsidR="0044381B" w:rsidRDefault="0044381B"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19, 2014</w:t>
      </w:r>
    </w:p>
    <w:p w:rsidR="0044381B" w:rsidRDefault="0044381B"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19, 2014</w:t>
      </w:r>
    </w:p>
    <w:p w:rsidR="0044381B" w:rsidRDefault="0044381B"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23, 2014, Signed</w:t>
      </w:r>
    </w:p>
    <w:p w:rsidR="0044381B" w:rsidRDefault="0044381B"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szCs w:val="20"/>
        </w:rPr>
        <w:t>Summary: Childcare facility</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A" w:rsidRPr="0098773A" w:rsidRDefault="0098773A" w:rsidP="0098773A">
      <w:pPr>
        <w:widowControl w:val="0"/>
        <w:tabs>
          <w:tab w:val="center" w:pos="590"/>
          <w:tab w:val="center" w:pos="1440"/>
          <w:tab w:val="left" w:pos="1872"/>
          <w:tab w:val="left" w:pos="9187"/>
        </w:tabs>
        <w:rPr>
          <w:rFonts w:eastAsia="Times New Roman" w:cs="Times New Roman"/>
          <w:szCs w:val="20"/>
        </w:rPr>
      </w:pPr>
      <w:r w:rsidRPr="0098773A">
        <w:rPr>
          <w:rFonts w:eastAsia="Times New Roman" w:cs="Times New Roman"/>
          <w:b/>
          <w:szCs w:val="20"/>
        </w:rPr>
        <w:t>HISTORY OF LEGISLATIVE ACTIONS</w:t>
      </w:r>
    </w:p>
    <w:p w:rsidR="0098773A" w:rsidRPr="0098773A" w:rsidRDefault="0098773A" w:rsidP="0098773A">
      <w:pPr>
        <w:widowControl w:val="0"/>
        <w:tabs>
          <w:tab w:val="center" w:pos="590"/>
          <w:tab w:val="center" w:pos="1440"/>
          <w:tab w:val="left" w:pos="1872"/>
          <w:tab w:val="left" w:pos="9187"/>
        </w:tabs>
        <w:rPr>
          <w:rFonts w:eastAsia="Times New Roman" w:cs="Times New Roman"/>
          <w:szCs w:val="20"/>
        </w:rPr>
      </w:pPr>
    </w:p>
    <w:p w:rsidR="0098773A" w:rsidRPr="0098773A" w:rsidRDefault="0098773A" w:rsidP="0098773A">
      <w:pPr>
        <w:widowControl w:val="0"/>
        <w:tabs>
          <w:tab w:val="center" w:pos="590"/>
          <w:tab w:val="center" w:pos="1440"/>
          <w:tab w:val="left" w:pos="1872"/>
          <w:tab w:val="left" w:pos="9187"/>
        </w:tabs>
        <w:rPr>
          <w:rFonts w:eastAsia="Times New Roman" w:cs="Times New Roman"/>
          <w:szCs w:val="20"/>
        </w:rPr>
      </w:pPr>
      <w:r w:rsidRPr="0098773A">
        <w:rPr>
          <w:rFonts w:eastAsia="Times New Roman" w:cs="Times New Roman"/>
          <w:szCs w:val="20"/>
          <w:u w:val="single"/>
        </w:rPr>
        <w:tab/>
        <w:t>Date</w:t>
      </w:r>
      <w:r w:rsidRPr="0098773A">
        <w:rPr>
          <w:rFonts w:eastAsia="Times New Roman" w:cs="Times New Roman"/>
          <w:szCs w:val="20"/>
          <w:u w:val="single"/>
        </w:rPr>
        <w:tab/>
        <w:t>Body</w:t>
      </w:r>
      <w:r w:rsidRPr="0098773A">
        <w:rPr>
          <w:rFonts w:eastAsia="Times New Roman" w:cs="Times New Roman"/>
          <w:szCs w:val="20"/>
          <w:u w:val="single"/>
        </w:rPr>
        <w:tab/>
        <w:t>Action Description with journal page number</w:t>
      </w:r>
      <w:r w:rsidRPr="0098773A">
        <w:rPr>
          <w:rFonts w:eastAsia="Times New Roman" w:cs="Times New Roman"/>
          <w:szCs w:val="20"/>
          <w:u w:val="single"/>
        </w:rPr>
        <w:tab/>
      </w:r>
      <w:bookmarkStart w:id="0" w:name="_GoBack"/>
      <w:bookmarkEnd w:id="0"/>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51124A">
        <w:rPr>
          <w:rFonts w:cs="Times New Roman"/>
        </w:rPr>
        <w:t>Introduced and read first time (</w:t>
      </w:r>
      <w:hyperlink r:id="rId7" w:history="1">
        <w:r w:rsidRPr="0051124A">
          <w:rPr>
            <w:rStyle w:val="Hyperlink"/>
            <w:rFonts w:cs="Times New Roman"/>
          </w:rPr>
          <w:t>House Journal</w:t>
        </w:r>
        <w:r w:rsidRPr="0051124A">
          <w:rPr>
            <w:rStyle w:val="Hyperlink"/>
            <w:rFonts w:cs="Times New Roman"/>
          </w:rPr>
          <w:noBreakHyphen/>
          <w:t>page 8</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2/19/2014</w:t>
      </w:r>
      <w:r>
        <w:rPr>
          <w:rFonts w:cs="Times New Roman"/>
        </w:rPr>
        <w:tab/>
        <w:t>House</w:t>
      </w:r>
      <w:r>
        <w:rPr>
          <w:rFonts w:cs="Times New Roman"/>
        </w:rPr>
        <w:tab/>
      </w:r>
      <w:r w:rsidRPr="0051124A">
        <w:rPr>
          <w:rFonts w:cs="Times New Roman"/>
        </w:rPr>
        <w:t xml:space="preserve">Referred to </w:t>
      </w:r>
      <w:r>
        <w:rPr>
          <w:rFonts w:cs="Times New Roman"/>
        </w:rPr>
        <w:t xml:space="preserve">Committee on </w:t>
      </w:r>
      <w:r w:rsidRPr="0051124A">
        <w:rPr>
          <w:rFonts w:cs="Times New Roman"/>
          <w:b/>
        </w:rPr>
        <w:t>Medical, Military, Public and Municipal Affairs</w:t>
      </w:r>
      <w:r w:rsidRPr="0051124A">
        <w:rPr>
          <w:rFonts w:cs="Times New Roman"/>
        </w:rPr>
        <w:t xml:space="preserve"> (</w:t>
      </w:r>
      <w:hyperlink r:id="rId8" w:history="1">
        <w:r w:rsidRPr="0051124A">
          <w:rPr>
            <w:rStyle w:val="Hyperlink"/>
            <w:rFonts w:cs="Times New Roman"/>
          </w:rPr>
          <w:t>House Journal</w:t>
        </w:r>
        <w:r w:rsidRPr="0051124A">
          <w:rPr>
            <w:rStyle w:val="Hyperlink"/>
            <w:rFonts w:cs="Times New Roman"/>
          </w:rPr>
          <w:noBreakHyphen/>
          <w:t>page 8</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House</w:t>
      </w:r>
      <w:r>
        <w:rPr>
          <w:rFonts w:cs="Times New Roman"/>
        </w:rPr>
        <w:tab/>
      </w:r>
      <w:r w:rsidRPr="0051124A">
        <w:rPr>
          <w:rFonts w:cs="Times New Roman"/>
        </w:rPr>
        <w:t>Committee r</w:t>
      </w:r>
      <w:r>
        <w:rPr>
          <w:rFonts w:cs="Times New Roman"/>
        </w:rPr>
        <w:t xml:space="preserve">eport: Favorable with amendment </w:t>
      </w:r>
      <w:r w:rsidRPr="0051124A">
        <w:rPr>
          <w:rFonts w:cs="Times New Roman"/>
          <w:b/>
        </w:rPr>
        <w:t>Medical, Military, Public and Municipal Affairs</w:t>
      </w:r>
      <w:r>
        <w:rPr>
          <w:rFonts w:cs="Times New Roman"/>
        </w:rPr>
        <w:t xml:space="preserve"> </w:t>
      </w:r>
      <w:r w:rsidRPr="0051124A">
        <w:rPr>
          <w:rFonts w:cs="Times New Roman"/>
        </w:rPr>
        <w:t>(</w:t>
      </w:r>
      <w:hyperlink r:id="rId9" w:history="1">
        <w:r w:rsidRPr="0051124A">
          <w:rPr>
            <w:rStyle w:val="Hyperlink"/>
            <w:rFonts w:cs="Times New Roman"/>
          </w:rPr>
          <w:t>House Journal</w:t>
        </w:r>
        <w:r w:rsidRPr="0051124A">
          <w:rPr>
            <w:rStyle w:val="Hyperlink"/>
            <w:rFonts w:cs="Times New Roman"/>
          </w:rPr>
          <w:noBreakHyphen/>
          <w:t>page 87</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51124A">
        <w:rPr>
          <w:rFonts w:cs="Times New Roman"/>
        </w:rPr>
        <w:t>Member(s) request name added as sponsor: Knight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51124A">
        <w:rPr>
          <w:rFonts w:cs="Times New Roman"/>
        </w:rPr>
        <w:t>Debat</w:t>
      </w:r>
      <w:r>
        <w:rPr>
          <w:rFonts w:cs="Times New Roman"/>
        </w:rPr>
        <w:t>e adjourned until Thur., 4</w:t>
      </w:r>
      <w:r>
        <w:rPr>
          <w:rFonts w:cs="Times New Roman"/>
        </w:rPr>
        <w:noBreakHyphen/>
        <w:t>3</w:t>
      </w:r>
      <w:r>
        <w:rPr>
          <w:rFonts w:cs="Times New Roman"/>
        </w:rPr>
        <w:noBreakHyphen/>
        <w:t xml:space="preserve">14 </w:t>
      </w:r>
      <w:r w:rsidRPr="0051124A">
        <w:rPr>
          <w:rFonts w:cs="Times New Roman"/>
        </w:rPr>
        <w:t>(</w:t>
      </w:r>
      <w:hyperlink r:id="rId10" w:history="1">
        <w:r w:rsidRPr="0051124A">
          <w:rPr>
            <w:rStyle w:val="Hyperlink"/>
            <w:rFonts w:cs="Times New Roman"/>
          </w:rPr>
          <w:t>House Journal</w:t>
        </w:r>
        <w:r w:rsidRPr="0051124A">
          <w:rPr>
            <w:rStyle w:val="Hyperlink"/>
            <w:rFonts w:cs="Times New Roman"/>
          </w:rPr>
          <w:noBreakHyphen/>
          <w:t>page 188</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51124A">
        <w:rPr>
          <w:rFonts w:cs="Times New Roman"/>
        </w:rPr>
        <w:t>Debat</w:t>
      </w:r>
      <w:r>
        <w:rPr>
          <w:rFonts w:cs="Times New Roman"/>
        </w:rPr>
        <w:t>e adjourned until Tues., 4</w:t>
      </w:r>
      <w:r>
        <w:rPr>
          <w:rFonts w:cs="Times New Roman"/>
        </w:rPr>
        <w:noBreakHyphen/>
        <w:t>8</w:t>
      </w:r>
      <w:r>
        <w:rPr>
          <w:rFonts w:cs="Times New Roman"/>
        </w:rPr>
        <w:noBreakHyphen/>
        <w:t xml:space="preserve">14 </w:t>
      </w:r>
      <w:r w:rsidRPr="0051124A">
        <w:rPr>
          <w:rFonts w:cs="Times New Roman"/>
        </w:rPr>
        <w:t>(</w:t>
      </w:r>
      <w:hyperlink r:id="rId11" w:history="1">
        <w:r w:rsidRPr="0051124A">
          <w:rPr>
            <w:rStyle w:val="Hyperlink"/>
            <w:rFonts w:cs="Times New Roman"/>
          </w:rPr>
          <w:t>House Journal</w:t>
        </w:r>
        <w:r w:rsidRPr="0051124A">
          <w:rPr>
            <w:rStyle w:val="Hyperlink"/>
            <w:rFonts w:cs="Times New Roman"/>
          </w:rPr>
          <w:noBreakHyphen/>
          <w:t>page 24</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4/8/2014</w:t>
      </w:r>
      <w:r>
        <w:rPr>
          <w:rFonts w:cs="Times New Roman"/>
        </w:rPr>
        <w:tab/>
        <w:t>House</w:t>
      </w:r>
      <w:r>
        <w:rPr>
          <w:rFonts w:cs="Times New Roman"/>
        </w:rPr>
        <w:tab/>
      </w:r>
      <w:r w:rsidRPr="0051124A">
        <w:rPr>
          <w:rFonts w:cs="Times New Roman"/>
        </w:rPr>
        <w:t>Deba</w:t>
      </w:r>
      <w:r>
        <w:rPr>
          <w:rFonts w:cs="Times New Roman"/>
        </w:rPr>
        <w:t>te adjourned until Wed., 4</w:t>
      </w:r>
      <w:r>
        <w:rPr>
          <w:rFonts w:cs="Times New Roman"/>
        </w:rPr>
        <w:noBreakHyphen/>
        <w:t>9</w:t>
      </w:r>
      <w:r>
        <w:rPr>
          <w:rFonts w:cs="Times New Roman"/>
        </w:rPr>
        <w:noBreakHyphen/>
        <w:t xml:space="preserve">14 </w:t>
      </w:r>
      <w:r w:rsidRPr="0051124A">
        <w:rPr>
          <w:rFonts w:cs="Times New Roman"/>
        </w:rPr>
        <w:t>(</w:t>
      </w:r>
      <w:hyperlink r:id="rId12" w:history="1">
        <w:r w:rsidRPr="0051124A">
          <w:rPr>
            <w:rStyle w:val="Hyperlink"/>
            <w:rFonts w:cs="Times New Roman"/>
          </w:rPr>
          <w:t>House Journal</w:t>
        </w:r>
        <w:r w:rsidRPr="0051124A">
          <w:rPr>
            <w:rStyle w:val="Hyperlink"/>
            <w:rFonts w:cs="Times New Roman"/>
          </w:rPr>
          <w:noBreakHyphen/>
          <w:t>page 12</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51124A">
        <w:rPr>
          <w:rFonts w:cs="Times New Roman"/>
        </w:rPr>
        <w:t xml:space="preserve">Requests for </w:t>
      </w:r>
      <w:r>
        <w:rPr>
          <w:rFonts w:cs="Times New Roman"/>
        </w:rPr>
        <w:t>debate</w:t>
      </w:r>
      <w:r>
        <w:rPr>
          <w:rFonts w:cs="Times New Roman"/>
        </w:rPr>
        <w:noBreakHyphen/>
        <w:t xml:space="preserve">Rep(s). Hiott, JE Smith, </w:t>
      </w:r>
      <w:r w:rsidRPr="0051124A">
        <w:rPr>
          <w:rFonts w:cs="Times New Roman"/>
        </w:rPr>
        <w:t>Sabb, Cob</w:t>
      </w:r>
      <w:r>
        <w:rPr>
          <w:rFonts w:cs="Times New Roman"/>
        </w:rPr>
        <w:t>b</w:t>
      </w:r>
      <w:r>
        <w:rPr>
          <w:rFonts w:cs="Times New Roman"/>
        </w:rPr>
        <w:noBreakHyphen/>
        <w:t xml:space="preserve">Hunter, Neal, Patrick, Hayes, </w:t>
      </w:r>
      <w:r w:rsidRPr="0051124A">
        <w:rPr>
          <w:rFonts w:cs="Times New Roman"/>
        </w:rPr>
        <w:t>Ruther</w:t>
      </w:r>
      <w:r>
        <w:rPr>
          <w:rFonts w:cs="Times New Roman"/>
        </w:rPr>
        <w:t xml:space="preserve">ford, Brannon, Allison, Clyburn </w:t>
      </w:r>
      <w:r w:rsidRPr="0051124A">
        <w:rPr>
          <w:rFonts w:cs="Times New Roman"/>
        </w:rPr>
        <w:t>(</w:t>
      </w:r>
      <w:hyperlink r:id="rId13" w:history="1">
        <w:r w:rsidRPr="0051124A">
          <w:rPr>
            <w:rStyle w:val="Hyperlink"/>
            <w:rFonts w:cs="Times New Roman"/>
          </w:rPr>
          <w:t>House Journal</w:t>
        </w:r>
        <w:r w:rsidRPr="0051124A">
          <w:rPr>
            <w:rStyle w:val="Hyperlink"/>
            <w:rFonts w:cs="Times New Roman"/>
          </w:rPr>
          <w:noBreakHyphen/>
          <w:t>page 17</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51124A">
        <w:rPr>
          <w:rFonts w:cs="Times New Roman"/>
        </w:rPr>
        <w:t>Debate</w:t>
      </w:r>
      <w:r>
        <w:rPr>
          <w:rFonts w:cs="Times New Roman"/>
        </w:rPr>
        <w:t xml:space="preserve"> adjourned until Tues., 4</w:t>
      </w:r>
      <w:r>
        <w:rPr>
          <w:rFonts w:cs="Times New Roman"/>
        </w:rPr>
        <w:noBreakHyphen/>
        <w:t>29</w:t>
      </w:r>
      <w:r>
        <w:rPr>
          <w:rFonts w:cs="Times New Roman"/>
        </w:rPr>
        <w:noBreakHyphen/>
        <w:t xml:space="preserve">14 </w:t>
      </w:r>
      <w:r w:rsidRPr="0051124A">
        <w:rPr>
          <w:rFonts w:cs="Times New Roman"/>
        </w:rPr>
        <w:t>(</w:t>
      </w:r>
      <w:hyperlink r:id="rId14" w:history="1">
        <w:r w:rsidRPr="0051124A">
          <w:rPr>
            <w:rStyle w:val="Hyperlink"/>
            <w:rFonts w:cs="Times New Roman"/>
          </w:rPr>
          <w:t>House Journal</w:t>
        </w:r>
        <w:r w:rsidRPr="0051124A">
          <w:rPr>
            <w:rStyle w:val="Hyperlink"/>
            <w:rFonts w:cs="Times New Roman"/>
          </w:rPr>
          <w:noBreakHyphen/>
          <w:t>page 147</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House</w:t>
      </w:r>
      <w:r>
        <w:rPr>
          <w:rFonts w:cs="Times New Roman"/>
        </w:rPr>
        <w:tab/>
      </w:r>
      <w:r w:rsidRPr="0051124A">
        <w:rPr>
          <w:rFonts w:cs="Times New Roman"/>
        </w:rPr>
        <w:t xml:space="preserve">Debate adjourned until Wed., </w:t>
      </w:r>
      <w:r>
        <w:rPr>
          <w:rFonts w:cs="Times New Roman"/>
        </w:rPr>
        <w:t>4</w:t>
      </w:r>
      <w:r>
        <w:rPr>
          <w:rFonts w:cs="Times New Roman"/>
        </w:rPr>
        <w:noBreakHyphen/>
        <w:t>30</w:t>
      </w:r>
      <w:r>
        <w:rPr>
          <w:rFonts w:cs="Times New Roman"/>
        </w:rPr>
        <w:noBreakHyphen/>
        <w:t xml:space="preserve">14 </w:t>
      </w:r>
      <w:r w:rsidRPr="0051124A">
        <w:rPr>
          <w:rFonts w:cs="Times New Roman"/>
        </w:rPr>
        <w:t>(</w:t>
      </w:r>
      <w:hyperlink r:id="rId15" w:history="1">
        <w:r w:rsidRPr="0051124A">
          <w:rPr>
            <w:rStyle w:val="Hyperlink"/>
            <w:rFonts w:cs="Times New Roman"/>
          </w:rPr>
          <w:t>House Journal</w:t>
        </w:r>
        <w:r w:rsidRPr="0051124A">
          <w:rPr>
            <w:rStyle w:val="Hyperlink"/>
            <w:rFonts w:cs="Times New Roman"/>
          </w:rPr>
          <w:noBreakHyphen/>
          <w:t>page 45</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51124A">
        <w:rPr>
          <w:rFonts w:cs="Times New Roman"/>
        </w:rPr>
        <w:t>Comm</w:t>
      </w:r>
      <w:r>
        <w:rPr>
          <w:rFonts w:cs="Times New Roman"/>
        </w:rPr>
        <w:t xml:space="preserve">itted to Committee on </w:t>
      </w:r>
      <w:r w:rsidRPr="0051124A">
        <w:rPr>
          <w:rFonts w:cs="Times New Roman"/>
          <w:b/>
        </w:rPr>
        <w:t>Judiciary</w:t>
      </w:r>
      <w:r>
        <w:rPr>
          <w:rFonts w:cs="Times New Roman"/>
        </w:rPr>
        <w:t xml:space="preserve"> </w:t>
      </w:r>
      <w:r w:rsidRPr="0051124A">
        <w:rPr>
          <w:rFonts w:cs="Times New Roman"/>
        </w:rPr>
        <w:t>(</w:t>
      </w:r>
      <w:hyperlink r:id="rId16" w:history="1">
        <w:r w:rsidRPr="0051124A">
          <w:rPr>
            <w:rStyle w:val="Hyperlink"/>
            <w:rFonts w:cs="Times New Roman"/>
          </w:rPr>
          <w:t>House Journal</w:t>
        </w:r>
        <w:r w:rsidRPr="0051124A">
          <w:rPr>
            <w:rStyle w:val="Hyperlink"/>
            <w:rFonts w:cs="Times New Roman"/>
          </w:rPr>
          <w:noBreakHyphen/>
          <w:t>page 126</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51124A">
        <w:rPr>
          <w:rFonts w:cs="Times New Roman"/>
        </w:rPr>
        <w:t>Reconsidered (</w:t>
      </w:r>
      <w:hyperlink r:id="rId17" w:history="1">
        <w:r w:rsidRPr="0051124A">
          <w:rPr>
            <w:rStyle w:val="Hyperlink"/>
            <w:rFonts w:cs="Times New Roman"/>
          </w:rPr>
          <w:t>House Journal</w:t>
        </w:r>
        <w:r w:rsidRPr="0051124A">
          <w:rPr>
            <w:rStyle w:val="Hyperlink"/>
            <w:rFonts w:cs="Times New Roman"/>
          </w:rPr>
          <w:noBreakHyphen/>
          <w:t>page 140</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51124A">
        <w:rPr>
          <w:rFonts w:cs="Times New Roman"/>
        </w:rPr>
        <w:t>Amended (</w:t>
      </w:r>
      <w:hyperlink r:id="rId18" w:history="1">
        <w:r w:rsidRPr="0051124A">
          <w:rPr>
            <w:rStyle w:val="Hyperlink"/>
            <w:rFonts w:cs="Times New Roman"/>
          </w:rPr>
          <w:t>House Journal</w:t>
        </w:r>
        <w:r w:rsidRPr="0051124A">
          <w:rPr>
            <w:rStyle w:val="Hyperlink"/>
            <w:rFonts w:cs="Times New Roman"/>
          </w:rPr>
          <w:noBreakHyphen/>
          <w:t>page 140</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51124A">
        <w:rPr>
          <w:rFonts w:cs="Times New Roman"/>
        </w:rPr>
        <w:t>Roll call Yeas</w:t>
      </w:r>
      <w:r>
        <w:rPr>
          <w:rFonts w:cs="Times New Roman"/>
        </w:rPr>
        <w:noBreakHyphen/>
      </w:r>
      <w:r w:rsidRPr="0051124A">
        <w:rPr>
          <w:rFonts w:cs="Times New Roman"/>
        </w:rPr>
        <w:t>109  Nays</w:t>
      </w:r>
      <w:r>
        <w:rPr>
          <w:rFonts w:cs="Times New Roman"/>
        </w:rPr>
        <w:noBreakHyphen/>
      </w:r>
      <w:r w:rsidRPr="0051124A">
        <w:rPr>
          <w:rFonts w:cs="Times New Roman"/>
        </w:rPr>
        <w:t>0 (</w:t>
      </w:r>
      <w:hyperlink r:id="rId19" w:history="1">
        <w:r w:rsidRPr="0051124A">
          <w:rPr>
            <w:rStyle w:val="Hyperlink"/>
            <w:rFonts w:cs="Times New Roman"/>
          </w:rPr>
          <w:t>House Journal</w:t>
        </w:r>
        <w:r w:rsidRPr="0051124A">
          <w:rPr>
            <w:rStyle w:val="Hyperlink"/>
            <w:rFonts w:cs="Times New Roman"/>
          </w:rPr>
          <w:noBreakHyphen/>
          <w:t>page 143</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51124A">
        <w:rPr>
          <w:rFonts w:cs="Times New Roman"/>
        </w:rPr>
        <w:t>Rea</w:t>
      </w:r>
      <w:r>
        <w:rPr>
          <w:rFonts w:cs="Times New Roman"/>
        </w:rPr>
        <w:t xml:space="preserve">d third time and sent to Senate </w:t>
      </w:r>
      <w:r w:rsidRPr="0051124A">
        <w:rPr>
          <w:rFonts w:cs="Times New Roman"/>
        </w:rPr>
        <w:t>(</w:t>
      </w:r>
      <w:hyperlink r:id="rId20" w:history="1">
        <w:r w:rsidRPr="0051124A">
          <w:rPr>
            <w:rStyle w:val="Hyperlink"/>
            <w:rFonts w:cs="Times New Roman"/>
          </w:rPr>
          <w:t>House Journal</w:t>
        </w:r>
        <w:r w:rsidRPr="0051124A">
          <w:rPr>
            <w:rStyle w:val="Hyperlink"/>
            <w:rFonts w:cs="Times New Roman"/>
          </w:rPr>
          <w:noBreakHyphen/>
          <w:t>page 48</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51124A">
        <w:rPr>
          <w:rFonts w:cs="Times New Roman"/>
        </w:rPr>
        <w:t>Introduced and read first time (</w:t>
      </w:r>
      <w:hyperlink r:id="rId21" w:history="1">
        <w:r w:rsidRPr="0051124A">
          <w:rPr>
            <w:rStyle w:val="Hyperlink"/>
            <w:rFonts w:cs="Times New Roman"/>
          </w:rPr>
          <w:t>Senate Journal</w:t>
        </w:r>
        <w:r w:rsidRPr="0051124A">
          <w:rPr>
            <w:rStyle w:val="Hyperlink"/>
            <w:rFonts w:cs="Times New Roman"/>
          </w:rPr>
          <w:noBreakHyphen/>
          <w:t>page 5</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Senate</w:t>
      </w:r>
      <w:r>
        <w:rPr>
          <w:rFonts w:cs="Times New Roman"/>
        </w:rPr>
        <w:tab/>
      </w:r>
      <w:r w:rsidRPr="0051124A">
        <w:rPr>
          <w:rFonts w:cs="Times New Roman"/>
        </w:rPr>
        <w:t>Ref</w:t>
      </w:r>
      <w:r>
        <w:rPr>
          <w:rFonts w:cs="Times New Roman"/>
        </w:rPr>
        <w:t xml:space="preserve">erred to Committee on </w:t>
      </w:r>
      <w:r w:rsidRPr="0051124A">
        <w:rPr>
          <w:rFonts w:cs="Times New Roman"/>
          <w:b/>
        </w:rPr>
        <w:t>Judiciary</w:t>
      </w:r>
      <w:r>
        <w:rPr>
          <w:rFonts w:cs="Times New Roman"/>
        </w:rPr>
        <w:t xml:space="preserve"> </w:t>
      </w:r>
      <w:r w:rsidRPr="0051124A">
        <w:rPr>
          <w:rFonts w:cs="Times New Roman"/>
        </w:rPr>
        <w:t>(</w:t>
      </w:r>
      <w:hyperlink r:id="rId22" w:history="1">
        <w:r w:rsidRPr="0051124A">
          <w:rPr>
            <w:rStyle w:val="Hyperlink"/>
            <w:rFonts w:cs="Times New Roman"/>
          </w:rPr>
          <w:t>Senate Journal</w:t>
        </w:r>
        <w:r w:rsidRPr="0051124A">
          <w:rPr>
            <w:rStyle w:val="Hyperlink"/>
            <w:rFonts w:cs="Times New Roman"/>
          </w:rPr>
          <w:noBreakHyphen/>
          <w:t>page 5</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51124A">
        <w:rPr>
          <w:rFonts w:cs="Times New Roman"/>
        </w:rPr>
        <w:t>Recal</w:t>
      </w:r>
      <w:r>
        <w:rPr>
          <w:rFonts w:cs="Times New Roman"/>
        </w:rPr>
        <w:t xml:space="preserve">led from Committee on </w:t>
      </w:r>
      <w:r w:rsidRPr="0051124A">
        <w:rPr>
          <w:rFonts w:cs="Times New Roman"/>
          <w:b/>
        </w:rPr>
        <w:t>Judiciary</w:t>
      </w:r>
      <w:r>
        <w:rPr>
          <w:rFonts w:cs="Times New Roman"/>
        </w:rPr>
        <w:t xml:space="preserve"> </w:t>
      </w:r>
      <w:r w:rsidRPr="0051124A">
        <w:rPr>
          <w:rFonts w:cs="Times New Roman"/>
        </w:rPr>
        <w:t>(</w:t>
      </w:r>
      <w:hyperlink r:id="rId23" w:history="1">
        <w:r w:rsidRPr="0051124A">
          <w:rPr>
            <w:rStyle w:val="Hyperlink"/>
            <w:rFonts w:cs="Times New Roman"/>
          </w:rPr>
          <w:t>Senate Journal</w:t>
        </w:r>
        <w:r w:rsidRPr="0051124A">
          <w:rPr>
            <w:rStyle w:val="Hyperlink"/>
            <w:rFonts w:cs="Times New Roman"/>
          </w:rPr>
          <w:noBreakHyphen/>
          <w:t>page 5</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51124A">
        <w:rPr>
          <w:rFonts w:cs="Times New Roman"/>
        </w:rPr>
        <w:t>Amended (</w:t>
      </w:r>
      <w:hyperlink r:id="rId24" w:history="1">
        <w:r w:rsidRPr="0051124A">
          <w:rPr>
            <w:rStyle w:val="Hyperlink"/>
            <w:rFonts w:cs="Times New Roman"/>
          </w:rPr>
          <w:t>Senate Journal</w:t>
        </w:r>
        <w:r w:rsidRPr="0051124A">
          <w:rPr>
            <w:rStyle w:val="Hyperlink"/>
            <w:rFonts w:cs="Times New Roman"/>
          </w:rPr>
          <w:noBreakHyphen/>
          <w:t>page 34</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51124A">
        <w:rPr>
          <w:rFonts w:cs="Times New Roman"/>
        </w:rPr>
        <w:t>Read second time (</w:t>
      </w:r>
      <w:hyperlink r:id="rId25" w:history="1">
        <w:r w:rsidRPr="0051124A">
          <w:rPr>
            <w:rStyle w:val="Hyperlink"/>
            <w:rFonts w:cs="Times New Roman"/>
          </w:rPr>
          <w:t>Senate Journal</w:t>
        </w:r>
        <w:r w:rsidRPr="0051124A">
          <w:rPr>
            <w:rStyle w:val="Hyperlink"/>
            <w:rFonts w:cs="Times New Roman"/>
          </w:rPr>
          <w:noBreakHyphen/>
          <w:t>page 34</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51124A">
        <w:rPr>
          <w:rFonts w:cs="Times New Roman"/>
        </w:rPr>
        <w:t>Roll call Ayes</w:t>
      </w:r>
      <w:r>
        <w:rPr>
          <w:rFonts w:cs="Times New Roman"/>
        </w:rPr>
        <w:noBreakHyphen/>
      </w:r>
      <w:r w:rsidRPr="0051124A">
        <w:rPr>
          <w:rFonts w:cs="Times New Roman"/>
        </w:rPr>
        <w:t>44  Nays</w:t>
      </w:r>
      <w:r>
        <w:rPr>
          <w:rFonts w:cs="Times New Roman"/>
        </w:rPr>
        <w:noBreakHyphen/>
      </w:r>
      <w:r w:rsidRPr="0051124A">
        <w:rPr>
          <w:rFonts w:cs="Times New Roman"/>
        </w:rPr>
        <w:t>0 (</w:t>
      </w:r>
      <w:hyperlink r:id="rId26" w:history="1">
        <w:r w:rsidRPr="0051124A">
          <w:rPr>
            <w:rStyle w:val="Hyperlink"/>
            <w:rFonts w:cs="Times New Roman"/>
          </w:rPr>
          <w:t>Senate Journal</w:t>
        </w:r>
        <w:r w:rsidRPr="0051124A">
          <w:rPr>
            <w:rStyle w:val="Hyperlink"/>
            <w:rFonts w:cs="Times New Roman"/>
          </w:rPr>
          <w:noBreakHyphen/>
          <w:t>page 34</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51124A">
        <w:rPr>
          <w:rFonts w:cs="Times New Roman"/>
        </w:rPr>
        <w:t>Amended (</w:t>
      </w:r>
      <w:hyperlink r:id="rId27" w:history="1">
        <w:r w:rsidRPr="0051124A">
          <w:rPr>
            <w:rStyle w:val="Hyperlink"/>
            <w:rFonts w:cs="Times New Roman"/>
          </w:rPr>
          <w:t>Senate Journal</w:t>
        </w:r>
        <w:r w:rsidRPr="0051124A">
          <w:rPr>
            <w:rStyle w:val="Hyperlink"/>
            <w:rFonts w:cs="Times New Roman"/>
          </w:rPr>
          <w:noBreakHyphen/>
          <w:t>page 22</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51124A">
        <w:rPr>
          <w:rFonts w:cs="Times New Roman"/>
        </w:rPr>
        <w:t xml:space="preserve">Read third </w:t>
      </w:r>
      <w:r>
        <w:rPr>
          <w:rFonts w:cs="Times New Roman"/>
        </w:rPr>
        <w:t xml:space="preserve">time and returned to House with </w:t>
      </w:r>
      <w:r w:rsidRPr="0051124A">
        <w:rPr>
          <w:rFonts w:cs="Times New Roman"/>
        </w:rPr>
        <w:t>amendments (</w:t>
      </w:r>
      <w:hyperlink r:id="rId28" w:history="1">
        <w:r w:rsidRPr="0051124A">
          <w:rPr>
            <w:rStyle w:val="Hyperlink"/>
            <w:rFonts w:cs="Times New Roman"/>
          </w:rPr>
          <w:t>Senate Journal</w:t>
        </w:r>
        <w:r w:rsidRPr="0051124A">
          <w:rPr>
            <w:rStyle w:val="Hyperlink"/>
            <w:rFonts w:cs="Times New Roman"/>
          </w:rPr>
          <w:noBreakHyphen/>
          <w:t>page 22</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Senate</w:t>
      </w:r>
      <w:r>
        <w:rPr>
          <w:rFonts w:cs="Times New Roman"/>
        </w:rPr>
        <w:tab/>
      </w:r>
      <w:r w:rsidRPr="0051124A">
        <w:rPr>
          <w:rFonts w:cs="Times New Roman"/>
        </w:rPr>
        <w:t>Roll call Ayes</w:t>
      </w:r>
      <w:r>
        <w:rPr>
          <w:rFonts w:cs="Times New Roman"/>
        </w:rPr>
        <w:noBreakHyphen/>
      </w:r>
      <w:r w:rsidRPr="0051124A">
        <w:rPr>
          <w:rFonts w:cs="Times New Roman"/>
        </w:rPr>
        <w:t>41  Nays</w:t>
      </w:r>
      <w:r>
        <w:rPr>
          <w:rFonts w:cs="Times New Roman"/>
        </w:rPr>
        <w:noBreakHyphen/>
      </w:r>
      <w:r w:rsidRPr="0051124A">
        <w:rPr>
          <w:rFonts w:cs="Times New Roman"/>
        </w:rPr>
        <w:t>0 (</w:t>
      </w:r>
      <w:hyperlink r:id="rId29" w:history="1">
        <w:r w:rsidRPr="0051124A">
          <w:rPr>
            <w:rStyle w:val="Hyperlink"/>
            <w:rFonts w:cs="Times New Roman"/>
          </w:rPr>
          <w:t>Senate Journal</w:t>
        </w:r>
        <w:r w:rsidRPr="0051124A">
          <w:rPr>
            <w:rStyle w:val="Hyperlink"/>
            <w:rFonts w:cs="Times New Roman"/>
          </w:rPr>
          <w:noBreakHyphen/>
          <w:t>page 22</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51124A">
        <w:rPr>
          <w:rFonts w:cs="Times New Roman"/>
        </w:rPr>
        <w:t>Non</w:t>
      </w:r>
      <w:r>
        <w:rPr>
          <w:rFonts w:cs="Times New Roman"/>
        </w:rPr>
        <w:noBreakHyphen/>
        <w:t xml:space="preserve">concurrence in Senate amendment </w:t>
      </w:r>
      <w:r w:rsidRPr="0051124A">
        <w:rPr>
          <w:rFonts w:cs="Times New Roman"/>
        </w:rPr>
        <w:t>(</w:t>
      </w:r>
      <w:hyperlink r:id="rId30" w:history="1">
        <w:r w:rsidRPr="0051124A">
          <w:rPr>
            <w:rStyle w:val="Hyperlink"/>
            <w:rFonts w:cs="Times New Roman"/>
          </w:rPr>
          <w:t>House Journal</w:t>
        </w:r>
        <w:r w:rsidRPr="0051124A">
          <w:rPr>
            <w:rStyle w:val="Hyperlink"/>
            <w:rFonts w:cs="Times New Roman"/>
          </w:rPr>
          <w:noBreakHyphen/>
          <w:t>page 31</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51124A">
        <w:rPr>
          <w:rFonts w:cs="Times New Roman"/>
        </w:rPr>
        <w:t>Roll call Yeas</w:t>
      </w:r>
      <w:r>
        <w:rPr>
          <w:rFonts w:cs="Times New Roman"/>
        </w:rPr>
        <w:noBreakHyphen/>
      </w:r>
      <w:r w:rsidRPr="0051124A">
        <w:rPr>
          <w:rFonts w:cs="Times New Roman"/>
        </w:rPr>
        <w:t>0  Nays</w:t>
      </w:r>
      <w:r>
        <w:rPr>
          <w:rFonts w:cs="Times New Roman"/>
        </w:rPr>
        <w:noBreakHyphen/>
      </w:r>
      <w:r w:rsidRPr="0051124A">
        <w:rPr>
          <w:rFonts w:cs="Times New Roman"/>
        </w:rPr>
        <w:t>95 (</w:t>
      </w:r>
      <w:hyperlink r:id="rId31" w:history="1">
        <w:r w:rsidRPr="0051124A">
          <w:rPr>
            <w:rStyle w:val="Hyperlink"/>
            <w:rFonts w:cs="Times New Roman"/>
          </w:rPr>
          <w:t>House Journal</w:t>
        </w:r>
        <w:r w:rsidRPr="0051124A">
          <w:rPr>
            <w:rStyle w:val="Hyperlink"/>
            <w:rFonts w:cs="Times New Roman"/>
          </w:rPr>
          <w:noBreakHyphen/>
          <w:t>page 31</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lastRenderedPageBreak/>
        <w:tab/>
        <w:t>6/5/2014</w:t>
      </w:r>
      <w:r>
        <w:rPr>
          <w:rFonts w:cs="Times New Roman"/>
        </w:rPr>
        <w:tab/>
        <w:t>Senate</w:t>
      </w:r>
      <w:r>
        <w:rPr>
          <w:rFonts w:cs="Times New Roman"/>
        </w:rPr>
        <w:tab/>
      </w:r>
      <w:r w:rsidRPr="0051124A">
        <w:rPr>
          <w:rFonts w:cs="Times New Roman"/>
        </w:rPr>
        <w:t>Senate insist</w:t>
      </w:r>
      <w:r>
        <w:rPr>
          <w:rFonts w:cs="Times New Roman"/>
        </w:rPr>
        <w:t xml:space="preserve">s upon amendment and conference </w:t>
      </w:r>
      <w:r w:rsidRPr="0051124A">
        <w:rPr>
          <w:rFonts w:cs="Times New Roman"/>
        </w:rPr>
        <w:t>committee ap</w:t>
      </w:r>
      <w:r>
        <w:rPr>
          <w:rFonts w:cs="Times New Roman"/>
        </w:rPr>
        <w:t xml:space="preserve">pointed Cleary, Coleman, Shealy </w:t>
      </w:r>
      <w:r w:rsidRPr="0051124A">
        <w:rPr>
          <w:rFonts w:cs="Times New Roman"/>
        </w:rPr>
        <w:t>(</w:t>
      </w:r>
      <w:hyperlink r:id="rId32" w:history="1">
        <w:r w:rsidRPr="0051124A">
          <w:rPr>
            <w:rStyle w:val="Hyperlink"/>
            <w:rFonts w:cs="Times New Roman"/>
          </w:rPr>
          <w:t>Senate Journal</w:t>
        </w:r>
        <w:r w:rsidRPr="0051124A">
          <w:rPr>
            <w:rStyle w:val="Hyperlink"/>
            <w:rFonts w:cs="Times New Roman"/>
          </w:rPr>
          <w:noBreakHyphen/>
          <w:t>page 70</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t>House</w:t>
      </w:r>
      <w:r>
        <w:rPr>
          <w:rFonts w:cs="Times New Roman"/>
        </w:rPr>
        <w:tab/>
      </w:r>
      <w:r w:rsidRPr="0051124A">
        <w:rPr>
          <w:rFonts w:cs="Times New Roman"/>
        </w:rPr>
        <w:t>Conference</w:t>
      </w:r>
      <w:r>
        <w:rPr>
          <w:rFonts w:cs="Times New Roman"/>
        </w:rPr>
        <w:t xml:space="preserve"> committee appointed Alexander, </w:t>
      </w:r>
      <w:r w:rsidRPr="0051124A">
        <w:rPr>
          <w:rFonts w:cs="Times New Roman"/>
        </w:rPr>
        <w:t>Erickson, HA Crawford (</w:t>
      </w:r>
      <w:hyperlink r:id="rId33" w:history="1">
        <w:r w:rsidRPr="0051124A">
          <w:rPr>
            <w:rStyle w:val="Hyperlink"/>
            <w:rFonts w:cs="Times New Roman"/>
          </w:rPr>
          <w:t>House Journal</w:t>
        </w:r>
        <w:r w:rsidRPr="0051124A">
          <w:rPr>
            <w:rStyle w:val="Hyperlink"/>
            <w:rFonts w:cs="Times New Roman"/>
          </w:rPr>
          <w:noBreakHyphen/>
          <w:t>page 74</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51124A">
        <w:rPr>
          <w:rFonts w:cs="Times New Roman"/>
        </w:rPr>
        <w:t>Conference report received and adopted</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6/17/2014</w:t>
      </w:r>
      <w:r>
        <w:rPr>
          <w:rFonts w:cs="Times New Roman"/>
        </w:rPr>
        <w:tab/>
        <w:t>House</w:t>
      </w:r>
      <w:r>
        <w:rPr>
          <w:rFonts w:cs="Times New Roman"/>
        </w:rPr>
        <w:tab/>
      </w:r>
      <w:r w:rsidRPr="0051124A">
        <w:rPr>
          <w:rFonts w:cs="Times New Roman"/>
        </w:rPr>
        <w:t>Roll call Yeas</w:t>
      </w:r>
      <w:r>
        <w:rPr>
          <w:rFonts w:cs="Times New Roman"/>
        </w:rPr>
        <w:noBreakHyphen/>
      </w:r>
      <w:r w:rsidRPr="0051124A">
        <w:rPr>
          <w:rFonts w:cs="Times New Roman"/>
        </w:rPr>
        <w:t>114  Nays</w:t>
      </w:r>
      <w:r>
        <w:rPr>
          <w:rFonts w:cs="Times New Roman"/>
        </w:rPr>
        <w:noBreakHyphen/>
      </w:r>
      <w:r w:rsidRPr="0051124A">
        <w:rPr>
          <w:rFonts w:cs="Times New Roman"/>
        </w:rPr>
        <w:t>0</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51124A">
        <w:rPr>
          <w:rFonts w:cs="Times New Roman"/>
        </w:rPr>
        <w:t>Conference report adopted (</w:t>
      </w:r>
      <w:hyperlink r:id="rId34" w:history="1">
        <w:r w:rsidRPr="0051124A">
          <w:rPr>
            <w:rStyle w:val="Hyperlink"/>
            <w:rFonts w:cs="Times New Roman"/>
          </w:rPr>
          <w:t>Senate Journal</w:t>
        </w:r>
        <w:r w:rsidRPr="0051124A">
          <w:rPr>
            <w:rStyle w:val="Hyperlink"/>
            <w:rFonts w:cs="Times New Roman"/>
          </w:rPr>
          <w:noBreakHyphen/>
          <w:t>page 17</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Senate</w:t>
      </w:r>
      <w:r>
        <w:rPr>
          <w:rFonts w:cs="Times New Roman"/>
        </w:rPr>
        <w:tab/>
      </w:r>
      <w:r w:rsidRPr="0051124A">
        <w:rPr>
          <w:rFonts w:cs="Times New Roman"/>
        </w:rPr>
        <w:t>Roll call Ayes</w:t>
      </w:r>
      <w:r>
        <w:rPr>
          <w:rFonts w:cs="Times New Roman"/>
        </w:rPr>
        <w:noBreakHyphen/>
      </w:r>
      <w:r w:rsidRPr="0051124A">
        <w:rPr>
          <w:rFonts w:cs="Times New Roman"/>
        </w:rPr>
        <w:t>40  Nays</w:t>
      </w:r>
      <w:r>
        <w:rPr>
          <w:rFonts w:cs="Times New Roman"/>
        </w:rPr>
        <w:noBreakHyphen/>
      </w:r>
      <w:r w:rsidRPr="0051124A">
        <w:rPr>
          <w:rFonts w:cs="Times New Roman"/>
        </w:rPr>
        <w:t>0 (</w:t>
      </w:r>
      <w:hyperlink r:id="rId35" w:history="1">
        <w:r w:rsidRPr="0051124A">
          <w:rPr>
            <w:rStyle w:val="Hyperlink"/>
            <w:rFonts w:cs="Times New Roman"/>
          </w:rPr>
          <w:t>Senate Journal</w:t>
        </w:r>
        <w:r w:rsidRPr="0051124A">
          <w:rPr>
            <w:rStyle w:val="Hyperlink"/>
            <w:rFonts w:cs="Times New Roman"/>
          </w:rPr>
          <w:noBreakHyphen/>
          <w:t>page 17</w:t>
        </w:r>
      </w:hyperlink>
      <w:r w:rsidRPr="0051124A">
        <w:rPr>
          <w:rFonts w:cs="Times New Roman"/>
        </w:rPr>
        <w:t>)</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6/19/2014</w:t>
      </w:r>
      <w:r>
        <w:rPr>
          <w:rFonts w:cs="Times New Roman"/>
        </w:rPr>
        <w:tab/>
        <w:t>House</w:t>
      </w:r>
      <w:r>
        <w:rPr>
          <w:rFonts w:cs="Times New Roman"/>
        </w:rPr>
        <w:tab/>
      </w:r>
      <w:r w:rsidRPr="0051124A">
        <w:rPr>
          <w:rFonts w:cs="Times New Roman"/>
        </w:rPr>
        <w:t>Ordered enrolled for ratification</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6/20/2014</w:t>
      </w:r>
      <w:r>
        <w:rPr>
          <w:rFonts w:cs="Times New Roman"/>
        </w:rPr>
        <w:tab/>
      </w:r>
      <w:r>
        <w:rPr>
          <w:rFonts w:cs="Times New Roman"/>
        </w:rPr>
        <w:tab/>
      </w:r>
      <w:r w:rsidRPr="0051124A">
        <w:rPr>
          <w:rFonts w:cs="Times New Roman"/>
        </w:rPr>
        <w:t>Ratified R 329</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6/23/2014</w:t>
      </w:r>
      <w:r>
        <w:rPr>
          <w:rFonts w:cs="Times New Roman"/>
        </w:rPr>
        <w:tab/>
      </w:r>
      <w:r>
        <w:rPr>
          <w:rFonts w:cs="Times New Roman"/>
        </w:rPr>
        <w:tab/>
      </w:r>
      <w:r w:rsidRPr="0051124A">
        <w:rPr>
          <w:rFonts w:cs="Times New Roman"/>
        </w:rPr>
        <w:t>Signed By Governor</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7/8/2014</w:t>
      </w:r>
      <w:r>
        <w:rPr>
          <w:rFonts w:cs="Times New Roman"/>
        </w:rPr>
        <w:tab/>
      </w:r>
      <w:r>
        <w:rPr>
          <w:rFonts w:cs="Times New Roman"/>
        </w:rPr>
        <w:tab/>
      </w:r>
      <w:r w:rsidRPr="0051124A">
        <w:rPr>
          <w:rFonts w:cs="Times New Roman"/>
        </w:rPr>
        <w:t>Effective date 06/23/14</w:t>
      </w:r>
    </w:p>
    <w:p w:rsidR="008928EE" w:rsidRDefault="008928EE" w:rsidP="008928EE">
      <w:pPr>
        <w:widowControl w:val="0"/>
        <w:tabs>
          <w:tab w:val="right" w:pos="1008"/>
          <w:tab w:val="left" w:pos="1152"/>
          <w:tab w:val="left" w:pos="1872"/>
          <w:tab w:val="left" w:pos="9187"/>
        </w:tabs>
        <w:ind w:left="2088" w:hanging="2088"/>
        <w:rPr>
          <w:rFonts w:cs="Times New Roman"/>
        </w:rPr>
      </w:pPr>
      <w:r>
        <w:rPr>
          <w:rFonts w:cs="Times New Roman"/>
        </w:rPr>
        <w:tab/>
        <w:t>7/9/2014</w:t>
      </w:r>
      <w:r>
        <w:rPr>
          <w:rFonts w:cs="Times New Roman"/>
        </w:rPr>
        <w:tab/>
      </w:r>
      <w:r>
        <w:rPr>
          <w:rFonts w:cs="Times New Roman"/>
        </w:rPr>
        <w:tab/>
      </w:r>
      <w:r w:rsidRPr="0051124A">
        <w:rPr>
          <w:rFonts w:cs="Times New Roman"/>
        </w:rPr>
        <w:t>Act No</w:t>
      </w:r>
      <w:r>
        <w:rPr>
          <w:rFonts w:cs="Times New Roman"/>
        </w:rPr>
        <w:t>. </w:t>
      </w:r>
      <w:r w:rsidRPr="0051124A">
        <w:rPr>
          <w:rFonts w:cs="Times New Roman"/>
        </w:rPr>
        <w:t>295</w:t>
      </w:r>
    </w:p>
    <w:p w:rsidR="008928EE" w:rsidRDefault="008928EE" w:rsidP="008928EE">
      <w:pPr>
        <w:widowControl w:val="0"/>
        <w:tabs>
          <w:tab w:val="right" w:pos="1008"/>
          <w:tab w:val="left" w:pos="1152"/>
          <w:tab w:val="left" w:pos="1872"/>
          <w:tab w:val="left" w:pos="9187"/>
        </w:tabs>
        <w:ind w:left="2088" w:hanging="2088"/>
        <w:rPr>
          <w:rFonts w:cs="Times New Roman"/>
        </w:rPr>
      </w:pPr>
    </w:p>
    <w:p w:rsidR="0098773A" w:rsidRPr="0098773A" w:rsidRDefault="0098773A" w:rsidP="0098773A">
      <w:pPr>
        <w:widowControl w:val="0"/>
        <w:tabs>
          <w:tab w:val="right" w:pos="1008"/>
          <w:tab w:val="left" w:pos="1152"/>
          <w:tab w:val="left" w:pos="1872"/>
          <w:tab w:val="left" w:pos="9187"/>
        </w:tabs>
        <w:ind w:left="2088" w:hanging="2088"/>
        <w:rPr>
          <w:rFonts w:eastAsia="Times New Roman" w:cs="Times New Roman"/>
          <w:szCs w:val="20"/>
        </w:rPr>
      </w:pP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8773A">
        <w:rPr>
          <w:rFonts w:eastAsia="Times New Roman" w:cs="Times New Roman"/>
          <w:b/>
          <w:szCs w:val="20"/>
        </w:rPr>
        <w:t>VERSIONS OF THIS BILL</w:t>
      </w:r>
    </w:p>
    <w:p w:rsidR="0098773A" w:rsidRPr="0098773A" w:rsidRDefault="0098773A"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8773A" w:rsidRPr="0098773A" w:rsidRDefault="006C14B6" w:rsidP="0098773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36" w:history="1">
        <w:r w:rsidR="0098773A" w:rsidRPr="0098773A">
          <w:rPr>
            <w:rFonts w:eastAsia="Times New Roman" w:cs="Times New Roman"/>
            <w:color w:val="0000FF" w:themeColor="hyperlink"/>
            <w:szCs w:val="20"/>
            <w:u w:val="single"/>
          </w:rPr>
          <w:t>2/19/2014</w:t>
        </w:r>
      </w:hyperlink>
    </w:p>
    <w:p w:rsidR="0098773A" w:rsidRPr="0098773A" w:rsidRDefault="006C14B6"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7" w:history="1">
        <w:r w:rsidR="0098773A" w:rsidRPr="0098773A">
          <w:rPr>
            <w:rFonts w:eastAsia="Times New Roman" w:cs="Times New Roman"/>
            <w:color w:val="0000FF" w:themeColor="hyperlink"/>
            <w:szCs w:val="20"/>
            <w:u w:val="single"/>
          </w:rPr>
          <w:t>3/26/2014</w:t>
        </w:r>
      </w:hyperlink>
    </w:p>
    <w:p w:rsidR="0098773A" w:rsidRPr="0098773A" w:rsidRDefault="006C14B6"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8" w:history="1">
        <w:r w:rsidR="0098773A" w:rsidRPr="0098773A">
          <w:rPr>
            <w:rFonts w:eastAsia="Times New Roman" w:cs="Times New Roman"/>
            <w:color w:val="0000FF" w:themeColor="hyperlink"/>
            <w:szCs w:val="20"/>
            <w:u w:val="single"/>
          </w:rPr>
          <w:t>4/30/2014</w:t>
        </w:r>
      </w:hyperlink>
    </w:p>
    <w:p w:rsidR="0098773A" w:rsidRPr="0098773A" w:rsidRDefault="006C14B6"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9" w:history="1">
        <w:r w:rsidR="0098773A" w:rsidRPr="0098773A">
          <w:rPr>
            <w:rFonts w:eastAsia="Times New Roman" w:cs="Times New Roman"/>
            <w:color w:val="0000FF" w:themeColor="hyperlink"/>
            <w:szCs w:val="20"/>
            <w:u w:val="single"/>
          </w:rPr>
          <w:t>5/29/2014</w:t>
        </w:r>
      </w:hyperlink>
    </w:p>
    <w:p w:rsidR="0098773A" w:rsidRPr="0098773A" w:rsidRDefault="006C14B6"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0" w:history="1">
        <w:r w:rsidR="0098773A" w:rsidRPr="0098773A">
          <w:rPr>
            <w:rFonts w:eastAsia="Times New Roman" w:cs="Times New Roman"/>
            <w:color w:val="0000FF" w:themeColor="hyperlink"/>
            <w:szCs w:val="20"/>
            <w:u w:val="single"/>
          </w:rPr>
          <w:t>6/3/2014</w:t>
        </w:r>
      </w:hyperlink>
    </w:p>
    <w:p w:rsidR="0098773A" w:rsidRPr="0098773A" w:rsidRDefault="006C14B6"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1" w:history="1">
        <w:r w:rsidR="0098773A" w:rsidRPr="0098773A">
          <w:rPr>
            <w:rFonts w:eastAsia="Times New Roman" w:cs="Times New Roman"/>
            <w:color w:val="0000FF" w:themeColor="hyperlink"/>
            <w:szCs w:val="20"/>
            <w:u w:val="single"/>
          </w:rPr>
          <w:t>6/4/2014</w:t>
        </w:r>
      </w:hyperlink>
    </w:p>
    <w:p w:rsidR="0098773A" w:rsidRPr="0098773A" w:rsidRDefault="006C14B6"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42" w:history="1">
        <w:r w:rsidR="0098773A" w:rsidRPr="0098773A">
          <w:rPr>
            <w:rFonts w:eastAsia="Times New Roman" w:cs="Times New Roman"/>
            <w:color w:val="0000FF" w:themeColor="hyperlink"/>
            <w:szCs w:val="20"/>
            <w:u w:val="single"/>
          </w:rPr>
          <w:t>6/19/2014</w:t>
        </w:r>
      </w:hyperlink>
    </w:p>
    <w:p w:rsidR="0098773A" w:rsidRPr="0098773A" w:rsidRDefault="0098773A"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8773A" w:rsidRDefault="0098773A" w:rsidP="00987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8773A" w:rsidSect="0098773A">
          <w:pgSz w:w="12240" w:h="15840" w:code="1"/>
          <w:pgMar w:top="1080" w:right="1440" w:bottom="1080" w:left="1440" w:header="720" w:footer="720" w:gutter="0"/>
          <w:pgNumType w:start="1"/>
          <w:cols w:space="720"/>
          <w:noEndnote/>
          <w:docGrid w:linePitch="360"/>
        </w:sectPr>
      </w:pP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(A295, R329, H4665)</w:t>
      </w:r>
    </w:p>
    <w:p w:rsidR="003E3776" w:rsidRPr="008836A5"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E3776" w:rsidRPr="0098773A"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8773A">
        <w:rPr>
          <w:rFonts w:cs="Times New Roman"/>
          <w:b/>
          <w:color w:val="000000" w:themeColor="text1"/>
          <w:szCs w:val="36"/>
        </w:rPr>
        <w:t xml:space="preserve">AN ACT </w:t>
      </w:r>
      <w:bookmarkStart w:id="1" w:name="titleend"/>
      <w:bookmarkEnd w:id="1"/>
      <w:r w:rsidRPr="0098773A">
        <w:rPr>
          <w:rFonts w:cs="Times New Roman"/>
          <w:b/>
          <w:color w:val="000000" w:themeColor="text1"/>
          <w:u w:color="000000" w:themeColor="text1"/>
        </w:rPr>
        <w:t>TO AMEND THE CODE OF LAWS OF SOUTH CAROLINA, 1976, BY ADDING SECTION 63</w:t>
      </w:r>
      <w:r w:rsidRPr="0098773A">
        <w:rPr>
          <w:rFonts w:cs="Times New Roman"/>
          <w:b/>
          <w:color w:val="000000" w:themeColor="text1"/>
          <w:u w:color="000000" w:themeColor="text1"/>
        </w:rPr>
        <w:noBreakHyphen/>
        <w:t>13</w:t>
      </w:r>
      <w:r w:rsidRPr="0098773A">
        <w:rPr>
          <w:rFonts w:cs="Times New Roman"/>
          <w:b/>
          <w:color w:val="000000" w:themeColor="text1"/>
          <w:u w:color="000000" w:themeColor="text1"/>
        </w:rPr>
        <w:noBreakHyphen/>
        <w:t>185 SO AS TO REQUIRE A CHILDCARE FACILITY TO OBTAIN PARENTAL PERMISSION TO ADMINISTER MEDICATION TO A MINOR CHILD BEFORE ADMINISTERING THE MEDICATION, TO PROVIDE FOR  EXCEPTIONS TO THE REQUIREMENT, AND TO CREATE CRIMINAL PENALTIES; TO AMEND SECTION 63</w:t>
      </w:r>
      <w:r w:rsidRPr="0098773A">
        <w:rPr>
          <w:rFonts w:cs="Times New Roman"/>
          <w:b/>
          <w:color w:val="000000" w:themeColor="text1"/>
          <w:u w:color="000000" w:themeColor="text1"/>
        </w:rPr>
        <w:noBreakHyphen/>
        <w:t>13</w:t>
      </w:r>
      <w:r w:rsidRPr="0098773A">
        <w:rPr>
          <w:rFonts w:cs="Times New Roman"/>
          <w:b/>
          <w:color w:val="000000" w:themeColor="text1"/>
          <w:u w:color="000000" w:themeColor="text1"/>
        </w:rPr>
        <w:noBreakHyphen/>
        <w:t>80, RELATING TO DEPARTMENT OF SOCIAL SERVICES’ VISITS TO CHILDCARE CENTERS AND GROUP HOMES, SO AS TO APPLY ALSO TO FAMILY  CHILDCARE HOMES, TO ALLOW THE DEPARTMENT TO CONDUCT ANNUAL UNANNOUNCED VISITS, AND TO REQUIRE THE DEPARTMENT TO CONDUCT AN INVESTIGATION UPON RECEIPT OF A COMPLAINT; AND TO AMEND SECTION 63</w:t>
      </w:r>
      <w:r w:rsidRPr="0098773A">
        <w:rPr>
          <w:rFonts w:cs="Times New Roman"/>
          <w:b/>
          <w:color w:val="000000" w:themeColor="text1"/>
          <w:u w:color="000000" w:themeColor="text1"/>
        </w:rPr>
        <w:noBreakHyphen/>
        <w:t>13</w:t>
      </w:r>
      <w:r w:rsidRPr="0098773A">
        <w:rPr>
          <w:rFonts w:cs="Times New Roman"/>
          <w:b/>
          <w:color w:val="000000" w:themeColor="text1"/>
          <w:u w:color="000000" w:themeColor="text1"/>
        </w:rPr>
        <w:noBreakHyphen/>
        <w:t>840, RELATING TO VISITS TO FAMILY CHILDCARE HOMES UPON RECEIPT OF A CONCERN, SO AS TO PROVIDE REQUIREMENTS FOR THE INVESTIGATION OF A COMPLAINT.</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843">
        <w:rPr>
          <w:rFonts w:cs="Times New Roman"/>
        </w:rPr>
        <w:t>Be it enacted by the General Assembly of the State of South Carolina:</w:t>
      </w: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736E">
        <w:rPr>
          <w:b/>
        </w:rPr>
        <w:t>Childcare facility medica</w:t>
      </w:r>
      <w:r>
        <w:rPr>
          <w:b/>
        </w:rPr>
        <w:t>tion administration to children</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Pr>
          <w:rFonts w:cs="Times New Roman"/>
          <w:snapToGrid w:val="0"/>
        </w:rPr>
        <w:t>SECTION</w:t>
      </w:r>
      <w:r>
        <w:rPr>
          <w:rFonts w:cs="Times New Roman"/>
          <w:snapToGrid w:val="0"/>
        </w:rPr>
        <w:tab/>
      </w:r>
      <w:r w:rsidRPr="006C3843">
        <w:rPr>
          <w:rFonts w:cs="Times New Roman"/>
          <w:snapToGrid w:val="0"/>
        </w:rPr>
        <w:t>1</w:t>
      </w:r>
      <w:r>
        <w:rPr>
          <w:snapToGrid w:val="0"/>
        </w:rPr>
        <w:t>.</w:t>
      </w:r>
      <w:r>
        <w:rPr>
          <w:snapToGrid w:val="0"/>
        </w:rPr>
        <w:tab/>
      </w:r>
      <w:r w:rsidRPr="006C3843">
        <w:rPr>
          <w:rFonts w:cs="Times New Roman"/>
          <w:snapToGrid w:val="0"/>
        </w:rPr>
        <w:t>Article 1, Chapter 13, Title 63 of the 1976 Code is amended by adding:</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t>“Section 63</w:t>
      </w:r>
      <w:r>
        <w:rPr>
          <w:rFonts w:cs="Times New Roman"/>
          <w:snapToGrid w:val="0"/>
        </w:rPr>
        <w:noBreakHyphen/>
      </w:r>
      <w:r w:rsidRPr="006C3843">
        <w:rPr>
          <w:rFonts w:cs="Times New Roman"/>
          <w:snapToGrid w:val="0"/>
        </w:rPr>
        <w:t>13</w:t>
      </w:r>
      <w:r>
        <w:rPr>
          <w:rFonts w:cs="Times New Roman"/>
          <w:snapToGrid w:val="0"/>
        </w:rPr>
        <w:noBreakHyphen/>
      </w:r>
      <w:r w:rsidRPr="006C3843">
        <w:rPr>
          <w:rFonts w:cs="Times New Roman"/>
          <w:snapToGrid w:val="0"/>
        </w:rPr>
        <w:t>185.</w:t>
      </w:r>
      <w:r w:rsidRPr="006C3843">
        <w:rPr>
          <w:rFonts w:cs="Times New Roman"/>
          <w:snapToGrid w:val="0"/>
        </w:rPr>
        <w:tab/>
        <w:t>(A)</w:t>
      </w:r>
      <w:r w:rsidRPr="006C3843">
        <w:rPr>
          <w:rFonts w:cs="Times New Roman"/>
          <w:snapToGrid w:val="0"/>
        </w:rPr>
        <w:tab/>
        <w:t xml:space="preserve">For purposes of this section, </w:t>
      </w:r>
      <w:r w:rsidRPr="006D7900">
        <w:rPr>
          <w:rFonts w:cs="Times New Roman"/>
          <w:snapToGrid w:val="0"/>
        </w:rPr>
        <w:t>‘</w:t>
      </w:r>
      <w:r w:rsidRPr="006C3843">
        <w:rPr>
          <w:rFonts w:cs="Times New Roman"/>
          <w:snapToGrid w:val="0"/>
        </w:rPr>
        <w:t>medication</w:t>
      </w:r>
      <w:r w:rsidRPr="006D7900">
        <w:rPr>
          <w:rFonts w:cs="Times New Roman"/>
          <w:snapToGrid w:val="0"/>
        </w:rPr>
        <w:t>’</w:t>
      </w:r>
      <w:r w:rsidRPr="006C3843">
        <w:rPr>
          <w:rFonts w:cs="Times New Roman"/>
          <w:snapToGrid w:val="0"/>
        </w:rPr>
        <w:t xml:space="preserve"> means a drug that may be obtained with or without a prescription, excluding a topical ointment obtained without a prescription.</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t>(B)</w:t>
      </w:r>
      <w:r w:rsidRPr="006C3843">
        <w:rPr>
          <w:rFonts w:cs="Times New Roman"/>
          <w:snapToGrid w:val="0"/>
        </w:rPr>
        <w:tab/>
        <w:t>It shall be unlawful for a director, owner, operator, caregiver, employee, or volunteer of a childcare facility to administer medication to a child under the care of the facility unless:</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(1)</w:t>
      </w:r>
      <w:r w:rsidRPr="006C3843">
        <w:rPr>
          <w:rFonts w:cs="Times New Roman"/>
          <w:snapToGrid w:val="0"/>
        </w:rPr>
        <w:tab/>
        <w:t>the parent or guardian of the child has submitted to the childcare facility prior to the administration of the medication a signed and dated parental consent form that authorizes the facility to administer the medication to the child, and the authorization is for not longer than one year;</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(2)</w:t>
      </w:r>
      <w:r w:rsidRPr="006C3843">
        <w:rPr>
          <w:rFonts w:cs="Times New Roman"/>
          <w:snapToGrid w:val="0"/>
        </w:rPr>
        <w:tab/>
        <w:t>the medication is administered as stated on the label directions, or as amended in writing by the child</w:t>
      </w:r>
      <w:r w:rsidRPr="006D7900">
        <w:rPr>
          <w:rFonts w:cs="Times New Roman"/>
          <w:snapToGrid w:val="0"/>
        </w:rPr>
        <w:t>’</w:t>
      </w:r>
      <w:r w:rsidRPr="006C3843">
        <w:rPr>
          <w:rFonts w:cs="Times New Roman"/>
          <w:snapToGrid w:val="0"/>
        </w:rPr>
        <w:t>s health</w:t>
      </w:r>
      <w:r>
        <w:rPr>
          <w:rFonts w:cs="Times New Roman"/>
          <w:snapToGrid w:val="0"/>
        </w:rPr>
        <w:t xml:space="preserve"> </w:t>
      </w:r>
      <w:r w:rsidRPr="006C3843">
        <w:rPr>
          <w:rFonts w:cs="Times New Roman"/>
          <w:snapToGrid w:val="0"/>
        </w:rPr>
        <w:t>care provider; and</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(3)</w:t>
      </w:r>
      <w:r w:rsidRPr="006C3843">
        <w:rPr>
          <w:rFonts w:cs="Times New Roman"/>
          <w:snapToGrid w:val="0"/>
        </w:rPr>
        <w:tab/>
        <w:t>the medication is not expired.</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lastRenderedPageBreak/>
        <w:tab/>
        <w:t>(C)</w:t>
      </w:r>
      <w:r w:rsidRPr="006C3843">
        <w:rPr>
          <w:rFonts w:cs="Times New Roman"/>
          <w:snapToGrid w:val="0"/>
        </w:rPr>
        <w:tab/>
        <w:t>Notwithstanding subsection (B)</w:t>
      </w:r>
      <w:r>
        <w:rPr>
          <w:rFonts w:cs="Times New Roman"/>
          <w:snapToGrid w:val="0"/>
        </w:rPr>
        <w:t>,</w:t>
      </w:r>
      <w:r w:rsidRPr="006C3843">
        <w:rPr>
          <w:rFonts w:cs="Times New Roman"/>
          <w:snapToGrid w:val="0"/>
        </w:rPr>
        <w:t xml:space="preserve"> a director, owner, operator, caretaker, employee, or volunteer of a childcare facility may administer medication to a child without a signed authorization if the parent or guardian:</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(1)</w:t>
      </w:r>
      <w:r w:rsidRPr="006C3843">
        <w:rPr>
          <w:rFonts w:cs="Times New Roman"/>
          <w:snapToGrid w:val="0"/>
        </w:rPr>
        <w:tab/>
        <w:t>submits to the facility an authorization in an electronic format that is capable of being viewed and saved; or</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(2)</w:t>
      </w:r>
      <w:r w:rsidRPr="006C3843">
        <w:rPr>
          <w:rFonts w:cs="Times New Roman"/>
          <w:snapToGrid w:val="0"/>
        </w:rPr>
        <w:tab/>
        <w:t>authorizes the childcare facility by telephone to administer a single dose of a medication.</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t>(D)</w:t>
      </w:r>
      <w:r w:rsidRPr="006C3843">
        <w:rPr>
          <w:rFonts w:cs="Times New Roman"/>
          <w:snapToGrid w:val="0"/>
        </w:rPr>
        <w:tab/>
        <w:t>This section does not apply to a person who administers a medication as prescribed, directed, or intended, to a child, when that person has a good faith belief the child is suffering from a medical emergency and administering medication would prevent the death or serious injury of the child.</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t>(E)</w:t>
      </w:r>
      <w:r w:rsidRPr="006C3843">
        <w:rPr>
          <w:rFonts w:cs="Times New Roman"/>
          <w:snapToGrid w:val="0"/>
        </w:rPr>
        <w:tab/>
        <w:t>A childcare facility shall maintain in each child</w:t>
      </w:r>
      <w:r w:rsidRPr="006D7900">
        <w:rPr>
          <w:rFonts w:cs="Times New Roman"/>
          <w:snapToGrid w:val="0"/>
        </w:rPr>
        <w:t>’</w:t>
      </w:r>
      <w:r w:rsidRPr="006C3843">
        <w:rPr>
          <w:rFonts w:cs="Times New Roman"/>
          <w:snapToGrid w:val="0"/>
        </w:rPr>
        <w:t>s record all written documentation and records of verbal communication that confirm parental or guardian permission to administer medication to the minor child as required pursuant to this section</w:t>
      </w:r>
      <w:r w:rsidRPr="006C3843">
        <w:rPr>
          <w:snapToGrid w:val="0"/>
        </w:rPr>
        <w:t xml:space="preserve">.  </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t>(F)</w:t>
      </w:r>
      <w:r w:rsidRPr="006C3843">
        <w:rPr>
          <w:rFonts w:cs="Times New Roman"/>
          <w:snapToGrid w:val="0"/>
        </w:rPr>
        <w:tab/>
        <w:t>A person who violates the provisions of this section is guilty of a misdemeanor and, upon conviction, may be imprisoned for up to one year or fined not more than two thousand dollars, or both.”</w:t>
      </w: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E736E">
        <w:rPr>
          <w:b/>
        </w:rPr>
        <w:t>Department of Social Services</w:t>
      </w:r>
      <w:r w:rsidRPr="006D7900">
        <w:rPr>
          <w:rFonts w:cs="Times New Roman"/>
        </w:rPr>
        <w:t>’</w:t>
      </w:r>
      <w:r w:rsidRPr="002E736E">
        <w:rPr>
          <w:b/>
        </w:rPr>
        <w:t xml:space="preserve"> unannounced inspections and investigations of childcare centers, group childcare homes, and family childcare homes</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SECTION</w:t>
      </w:r>
      <w:r w:rsidRPr="006C3843">
        <w:rPr>
          <w:rFonts w:cs="Times New Roman"/>
          <w:snapToGrid w:val="0"/>
        </w:rPr>
        <w:tab/>
        <w:t>2.</w:t>
      </w:r>
      <w:r w:rsidRPr="006C3843">
        <w:rPr>
          <w:rFonts w:cs="Times New Roman"/>
          <w:snapToGrid w:val="0"/>
        </w:rPr>
        <w:tab/>
      </w:r>
      <w:r w:rsidRPr="006C3843">
        <w:rPr>
          <w:rFonts w:cs="Times New Roman"/>
        </w:rPr>
        <w:t xml:space="preserve">Section </w:t>
      </w:r>
      <w:r w:rsidRPr="006C3843">
        <w:rPr>
          <w:rFonts w:cs="Times New Roman"/>
          <w:snapToGrid w:val="0"/>
        </w:rPr>
        <w:t>63</w:t>
      </w:r>
      <w:r>
        <w:rPr>
          <w:rFonts w:cs="Times New Roman"/>
          <w:snapToGrid w:val="0"/>
        </w:rPr>
        <w:noBreakHyphen/>
      </w:r>
      <w:r w:rsidRPr="006C3843">
        <w:rPr>
          <w:rFonts w:cs="Times New Roman"/>
          <w:snapToGrid w:val="0"/>
        </w:rPr>
        <w:t>13</w:t>
      </w:r>
      <w:r>
        <w:rPr>
          <w:rFonts w:cs="Times New Roman"/>
          <w:snapToGrid w:val="0"/>
        </w:rPr>
        <w:noBreakHyphen/>
      </w:r>
      <w:r w:rsidRPr="006C3843">
        <w:rPr>
          <w:rFonts w:cs="Times New Roman"/>
          <w:snapToGrid w:val="0"/>
        </w:rPr>
        <w:t>80(A) of the 1976 Code is amended to read:</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843">
        <w:rPr>
          <w:rFonts w:cs="Times New Roman"/>
        </w:rPr>
        <w:tab/>
        <w:t>“(A)</w:t>
      </w:r>
      <w:r w:rsidRPr="006C3843">
        <w:rPr>
          <w:rFonts w:cs="Times New Roman"/>
        </w:rPr>
        <w:tab/>
        <w:t>In exercising the powers of licensing, approving, renewing, revoking, or making provisional licenses and approvals, the department shall investigate and inspect licensees and approved operators and applicants for a license or an approval</w:t>
      </w:r>
      <w:r w:rsidRPr="006C3843">
        <w:t xml:space="preserve">.  </w:t>
      </w:r>
      <w:r w:rsidRPr="006C3843">
        <w:rPr>
          <w:rFonts w:cs="Times New Roman"/>
        </w:rPr>
        <w:t>The authorized representative of the department may visit a childcare center,</w:t>
      </w:r>
      <w:r w:rsidRPr="006C3843">
        <w:t xml:space="preserve"> </w:t>
      </w:r>
      <w:r w:rsidRPr="006C3843">
        <w:rPr>
          <w:rFonts w:cs="Times New Roman"/>
        </w:rPr>
        <w:t>group childcare home, or family childcare home anytime during the hours of operation without prior notice once a year for purposes of investigations and inspections</w:t>
      </w:r>
      <w:r w:rsidRPr="006C3843">
        <w:t xml:space="preserve">.  </w:t>
      </w:r>
      <w:r w:rsidRPr="006C3843">
        <w:rPr>
          <w:rFonts w:cs="Times New Roman"/>
        </w:rPr>
        <w:t>In conducting investigations and inspections, the department may call on political subdivisions and governmental agencies for appropriate assistance within their authorized fields</w:t>
      </w:r>
      <w:r w:rsidRPr="006C3843">
        <w:t xml:space="preserve">.  </w:t>
      </w:r>
      <w:r w:rsidRPr="006C3843">
        <w:rPr>
          <w:rFonts w:cs="Times New Roman"/>
        </w:rPr>
        <w:t>The inspection of the health and fire safety of childcare centers and group childcare homes must be completed upon the request of the department by the appropriate agencies (i.e., Department of Health and Environmental Control, the Office of the State Fire Marshal, or local authorities)</w:t>
      </w:r>
      <w:r w:rsidRPr="006C3843">
        <w:t xml:space="preserve">.  </w:t>
      </w:r>
      <w:r w:rsidRPr="006C3843">
        <w:rPr>
          <w:rFonts w:cs="Times New Roman"/>
        </w:rPr>
        <w:t>Inspection reports completed by state agencies and local authorities must be furnished to the department and become a part of its determination of conformity for licensing and approval</w:t>
      </w:r>
      <w:r w:rsidRPr="006C3843">
        <w:t xml:space="preserve">.  </w:t>
      </w:r>
      <w:r w:rsidRPr="006C3843">
        <w:rPr>
          <w:rFonts w:cs="Times New Roman"/>
        </w:rPr>
        <w:t>After careful consideration of the reports and consultation where necessary, the department shall assume responsibility for the final determination of licensing, approving, renewing, revoking, or making provisional licenses and approvals</w:t>
      </w:r>
      <w:r w:rsidRPr="006C3843">
        <w:t xml:space="preserve">.  </w:t>
      </w:r>
      <w:r w:rsidRPr="006C3843">
        <w:rPr>
          <w:rFonts w:cs="Times New Roman"/>
        </w:rPr>
        <w:t>However, upon receipt of a regulatory complaint, the department shall conduct an unannounced inspection of the facility to investigate the complaint</w:t>
      </w:r>
      <w:r w:rsidRPr="006C3843">
        <w:t xml:space="preserve">.  </w:t>
      </w:r>
      <w:r w:rsidRPr="006C3843">
        <w:rPr>
          <w:rFonts w:cs="Times New Roman"/>
        </w:rPr>
        <w:t>If the complaint is written, the department shall provide a copy to the director upon request.”</w:t>
      </w: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E736E">
        <w:rPr>
          <w:b/>
        </w:rPr>
        <w:t>Requirements of Department of Social Services</w:t>
      </w:r>
      <w:r w:rsidRPr="006D7900">
        <w:rPr>
          <w:rFonts w:cs="Times New Roman"/>
        </w:rPr>
        <w:t>’</w:t>
      </w:r>
      <w:r w:rsidRPr="002E736E">
        <w:rPr>
          <w:b/>
        </w:rPr>
        <w:t xml:space="preserve"> inspections of family childcare homes</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rPr>
        <w:t>SECTION</w:t>
      </w:r>
      <w:r w:rsidRPr="006C3843">
        <w:rPr>
          <w:rFonts w:cs="Times New Roman"/>
        </w:rPr>
        <w:tab/>
      </w:r>
      <w:r w:rsidRPr="006C3843">
        <w:rPr>
          <w:rFonts w:cs="Times New Roman"/>
          <w:snapToGrid w:val="0"/>
        </w:rPr>
        <w:t>3.</w:t>
      </w:r>
      <w:r w:rsidRPr="006C3843">
        <w:rPr>
          <w:rFonts w:cs="Times New Roman"/>
          <w:snapToGrid w:val="0"/>
        </w:rPr>
        <w:tab/>
        <w:t>Section 63</w:t>
      </w:r>
      <w:r>
        <w:rPr>
          <w:rFonts w:cs="Times New Roman"/>
          <w:snapToGrid w:val="0"/>
        </w:rPr>
        <w:noBreakHyphen/>
      </w:r>
      <w:r w:rsidRPr="006C3843">
        <w:rPr>
          <w:rFonts w:cs="Times New Roman"/>
          <w:snapToGrid w:val="0"/>
        </w:rPr>
        <w:t>13</w:t>
      </w:r>
      <w:r>
        <w:rPr>
          <w:rFonts w:cs="Times New Roman"/>
          <w:snapToGrid w:val="0"/>
        </w:rPr>
        <w:noBreakHyphen/>
      </w:r>
      <w:r w:rsidRPr="006C3843">
        <w:rPr>
          <w:rFonts w:cs="Times New Roman"/>
          <w:snapToGrid w:val="0"/>
        </w:rPr>
        <w:t>840 of the 1976 Code is amended to read:</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6C3843">
        <w:rPr>
          <w:rFonts w:cs="Times New Roman"/>
          <w:snapToGrid w:val="0"/>
          <w:color w:val="000000" w:themeColor="text1"/>
          <w:u w:color="000000" w:themeColor="text1"/>
        </w:rPr>
        <w:tab/>
        <w:t>“Section 63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13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840.</w:t>
      </w:r>
      <w:r w:rsidRPr="006C3843">
        <w:rPr>
          <w:rFonts w:cs="Times New Roman"/>
          <w:snapToGrid w:val="0"/>
          <w:color w:val="000000" w:themeColor="text1"/>
          <w:u w:color="000000" w:themeColor="text1"/>
        </w:rPr>
        <w:tab/>
        <w:t>(A)</w:t>
      </w:r>
      <w:r w:rsidRPr="006C3843">
        <w:rPr>
          <w:rFonts w:cs="Times New Roman"/>
          <w:snapToGrid w:val="0"/>
          <w:color w:val="000000" w:themeColor="text1"/>
          <w:u w:color="000000" w:themeColor="text1"/>
        </w:rPr>
        <w:tab/>
      </w:r>
      <w:r w:rsidRPr="006C3843">
        <w:rPr>
          <w:snapToGrid w:val="0"/>
          <w:color w:val="000000" w:themeColor="text1"/>
          <w:u w:color="000000" w:themeColor="text1"/>
        </w:rPr>
        <w:t xml:space="preserve"> </w:t>
      </w:r>
      <w:r w:rsidRPr="006C3843">
        <w:rPr>
          <w:rFonts w:cs="Times New Roman"/>
          <w:snapToGrid w:val="0"/>
          <w:color w:val="000000" w:themeColor="text1"/>
          <w:u w:color="000000" w:themeColor="text1"/>
        </w:rPr>
        <w:t>When the department visits a family childcare home for purposes of an inspection or investigation pursuant to Section 63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13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80(A), it shall conduct the review to ensure the facility complies with the following:</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(1)</w:t>
      </w:r>
      <w:r w:rsidRPr="006C3843">
        <w:rPr>
          <w:rFonts w:cs="Times New Roman"/>
          <w:snapToGrid w:val="0"/>
        </w:rPr>
        <w:tab/>
        <w:t>health and safety of the children;</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(2)</w:t>
      </w:r>
      <w:r w:rsidRPr="006C3843">
        <w:rPr>
          <w:rFonts w:cs="Times New Roman"/>
          <w:snapToGrid w:val="0"/>
        </w:rPr>
        <w:tab/>
        <w:t xml:space="preserve">no evidence of child abuse; and </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6C3843">
        <w:rPr>
          <w:rFonts w:cs="Times New Roman"/>
          <w:snapToGrid w:val="0"/>
        </w:rPr>
        <w:tab/>
      </w:r>
      <w:r w:rsidRPr="006C3843">
        <w:rPr>
          <w:rFonts w:cs="Times New Roman"/>
          <w:snapToGrid w:val="0"/>
        </w:rPr>
        <w:tab/>
        <w:t>(3)</w:t>
      </w:r>
      <w:r w:rsidRPr="006C3843">
        <w:rPr>
          <w:rFonts w:cs="Times New Roman"/>
          <w:snapToGrid w:val="0"/>
        </w:rPr>
        <w:tab/>
        <w:t>enrollment within the limits set forth in this chapter</w:t>
      </w:r>
      <w:r>
        <w:rPr>
          <w:rFonts w:cs="Times New Roman"/>
          <w:snapToGrid w:val="0"/>
        </w:rPr>
        <w:t>.</w:t>
      </w:r>
      <w:r w:rsidRPr="006C3843">
        <w:rPr>
          <w:rFonts w:cs="Times New Roman"/>
          <w:snapToGrid w:val="0"/>
        </w:rPr>
        <w:t xml:space="preserve"> </w:t>
      </w: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sidRPr="006C3843">
        <w:rPr>
          <w:rFonts w:cs="Times New Roman"/>
          <w:snapToGrid w:val="0"/>
          <w:color w:val="000000" w:themeColor="text1"/>
          <w:u w:color="000000" w:themeColor="text1"/>
        </w:rPr>
        <w:tab/>
        <w:t>(B)</w:t>
      </w:r>
      <w:r w:rsidRPr="006C3843">
        <w:rPr>
          <w:rFonts w:cs="Times New Roman"/>
          <w:snapToGrid w:val="0"/>
          <w:color w:val="000000" w:themeColor="text1"/>
          <w:u w:color="000000" w:themeColor="text1"/>
        </w:rPr>
        <w:tab/>
        <w:t>If</w:t>
      </w:r>
      <w:r w:rsidRPr="006C3843">
        <w:rPr>
          <w:snapToGrid w:val="0"/>
          <w:color w:val="000000" w:themeColor="text1"/>
          <w:u w:color="000000" w:themeColor="text1"/>
        </w:rPr>
        <w:t xml:space="preserve"> </w:t>
      </w:r>
      <w:r w:rsidRPr="006C3843">
        <w:rPr>
          <w:rFonts w:cs="Times New Roman"/>
          <w:snapToGrid w:val="0"/>
          <w:color w:val="000000" w:themeColor="text1"/>
          <w:u w:color="000000" w:themeColor="text1"/>
        </w:rPr>
        <w:t>a complaint received by the department concerning a family childcare home pursuant to Section 63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13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80 indicates that the child has been abused, the department shall carry out its responsibility as authorized under Chapter 7</w:t>
      </w:r>
      <w:r w:rsidRPr="006C3843">
        <w:rPr>
          <w:snapToGrid w:val="0"/>
          <w:color w:val="000000" w:themeColor="text1"/>
          <w:u w:color="000000" w:themeColor="text1"/>
        </w:rPr>
        <w:t xml:space="preserve">.  </w:t>
      </w:r>
      <w:r w:rsidRPr="006C3843">
        <w:rPr>
          <w:rFonts w:cs="Times New Roman"/>
          <w:snapToGrid w:val="0"/>
          <w:color w:val="000000" w:themeColor="text1"/>
          <w:u w:color="000000" w:themeColor="text1"/>
        </w:rPr>
        <w:t xml:space="preserve">If the visits and inspections verify conditions detrimental to the health and safety of the children or overenrollment, the department shall carry out its responsibility as authorized </w:t>
      </w:r>
      <w:r>
        <w:rPr>
          <w:rFonts w:cs="Times New Roman"/>
          <w:snapToGrid w:val="0"/>
          <w:color w:val="000000" w:themeColor="text1"/>
          <w:u w:color="000000" w:themeColor="text1"/>
        </w:rPr>
        <w:t>pursuant to</w:t>
      </w:r>
      <w:r w:rsidRPr="006C3843">
        <w:rPr>
          <w:rFonts w:cs="Times New Roman"/>
          <w:snapToGrid w:val="0"/>
          <w:color w:val="000000" w:themeColor="text1"/>
          <w:u w:color="000000" w:themeColor="text1"/>
        </w:rPr>
        <w:t xml:space="preserve"> Section 63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13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160 and Section 63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13</w:t>
      </w:r>
      <w:r>
        <w:rPr>
          <w:rFonts w:cs="Times New Roman"/>
          <w:snapToGrid w:val="0"/>
          <w:color w:val="000000" w:themeColor="text1"/>
          <w:u w:color="000000" w:themeColor="text1"/>
        </w:rPr>
        <w:noBreakHyphen/>
      </w:r>
      <w:r w:rsidRPr="006C3843">
        <w:rPr>
          <w:rFonts w:cs="Times New Roman"/>
          <w:snapToGrid w:val="0"/>
          <w:color w:val="000000" w:themeColor="text1"/>
          <w:u w:color="000000" w:themeColor="text1"/>
        </w:rPr>
        <w:t>830(C).”</w:t>
      </w: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3E3776"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r>
        <w:rPr>
          <w:rFonts w:cs="Times New Roman"/>
          <w:b/>
          <w:snapToGrid w:val="0"/>
          <w:color w:val="000000" w:themeColor="text1"/>
          <w:u w:color="000000" w:themeColor="text1"/>
        </w:rPr>
        <w:t>Time effective</w:t>
      </w:r>
    </w:p>
    <w:p w:rsidR="003E3776" w:rsidRPr="006D7900"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000000" w:themeColor="text1"/>
          <w:u w:color="000000" w:themeColor="text1"/>
        </w:rPr>
      </w:pPr>
    </w:p>
    <w:p w:rsidR="003E3776" w:rsidRPr="006C3843" w:rsidRDefault="003E3776"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3843">
        <w:rPr>
          <w:rFonts w:cs="Times New Roman"/>
          <w:snapToGrid w:val="0"/>
          <w:color w:val="000000" w:themeColor="text1"/>
          <w:u w:color="000000" w:themeColor="text1"/>
        </w:rPr>
        <w:t>SECTION</w:t>
      </w:r>
      <w:r w:rsidRPr="006C3843">
        <w:rPr>
          <w:rFonts w:cs="Times New Roman"/>
          <w:snapToGrid w:val="0"/>
          <w:color w:val="000000" w:themeColor="text1"/>
          <w:u w:color="000000" w:themeColor="text1"/>
        </w:rPr>
        <w:tab/>
      </w:r>
      <w:r w:rsidRPr="006C3843">
        <w:rPr>
          <w:rFonts w:cs="Times New Roman"/>
          <w:snapToGrid w:val="0"/>
        </w:rPr>
        <w:t>4.</w:t>
      </w:r>
      <w:r w:rsidRPr="006C3843">
        <w:rPr>
          <w:rFonts w:cs="Times New Roman"/>
          <w:snapToGrid w:val="0"/>
        </w:rPr>
        <w:tab/>
        <w:t>This act takes effect upon approval of the Governor</w:t>
      </w:r>
      <w:r w:rsidRPr="006C3843">
        <w:rPr>
          <w:snapToGrid w:val="0"/>
        </w:rPr>
        <w:t xml:space="preserve">.  </w:t>
      </w:r>
    </w:p>
    <w:p w:rsidR="003E3776" w:rsidRDefault="003E3776" w:rsidP="003E3776">
      <w:pPr>
        <w:tabs>
          <w:tab w:val="left" w:pos="1440"/>
          <w:tab w:val="left" w:pos="1800"/>
          <w:tab w:val="left" w:pos="2880"/>
        </w:tabs>
        <w:rPr>
          <w:color w:val="000000" w:themeColor="text1"/>
        </w:rPr>
      </w:pPr>
      <w:bookmarkStart w:id="2" w:name="Sen1"/>
      <w:bookmarkEnd w:id="2"/>
    </w:p>
    <w:p w:rsidR="003E3776" w:rsidRDefault="003E3776" w:rsidP="003E3776">
      <w:pPr>
        <w:tabs>
          <w:tab w:val="left" w:pos="1440"/>
          <w:tab w:val="left" w:pos="1800"/>
          <w:tab w:val="left" w:pos="2880"/>
        </w:tabs>
        <w:rPr>
          <w:color w:val="000000" w:themeColor="text1"/>
        </w:rPr>
      </w:pPr>
      <w:r>
        <w:rPr>
          <w:color w:val="000000" w:themeColor="text1"/>
        </w:rPr>
        <w:t>Ratified the 20</w:t>
      </w:r>
      <w:r>
        <w:rPr>
          <w:color w:val="000000" w:themeColor="text1"/>
          <w:vertAlign w:val="superscript"/>
        </w:rPr>
        <w:t>th</w:t>
      </w:r>
      <w:r>
        <w:rPr>
          <w:color w:val="000000" w:themeColor="text1"/>
        </w:rPr>
        <w:t xml:space="preserve"> day of June, 2014.</w:t>
      </w:r>
    </w:p>
    <w:p w:rsidR="003E3776" w:rsidRDefault="003E3776" w:rsidP="003E3776">
      <w:pPr>
        <w:tabs>
          <w:tab w:val="left" w:pos="1440"/>
          <w:tab w:val="left" w:pos="1800"/>
          <w:tab w:val="left" w:pos="2880"/>
        </w:tabs>
        <w:rPr>
          <w:color w:val="000000" w:themeColor="text1"/>
        </w:rPr>
      </w:pPr>
    </w:p>
    <w:p w:rsidR="003E3776" w:rsidRDefault="003E3776" w:rsidP="003E3776">
      <w:pPr>
        <w:tabs>
          <w:tab w:val="left" w:pos="1440"/>
          <w:tab w:val="left" w:pos="1800"/>
          <w:tab w:val="left" w:pos="2880"/>
        </w:tabs>
        <w:rPr>
          <w:color w:val="000000" w:themeColor="text1"/>
        </w:rPr>
      </w:pPr>
      <w:r>
        <w:rPr>
          <w:color w:val="000000" w:themeColor="text1"/>
        </w:rPr>
        <w:t>Approved the 23</w:t>
      </w:r>
      <w:r w:rsidRPr="00236556">
        <w:rPr>
          <w:color w:val="000000" w:themeColor="text1"/>
          <w:vertAlign w:val="superscript"/>
        </w:rPr>
        <w:t>rd</w:t>
      </w:r>
      <w:r>
        <w:rPr>
          <w:color w:val="000000" w:themeColor="text1"/>
        </w:rPr>
        <w:t xml:space="preserve"> day of June, 2014. </w:t>
      </w:r>
    </w:p>
    <w:p w:rsidR="003E3776" w:rsidRDefault="003E3776" w:rsidP="003E3776">
      <w:pPr>
        <w:tabs>
          <w:tab w:val="left" w:pos="1440"/>
          <w:tab w:val="left" w:pos="1800"/>
          <w:tab w:val="left" w:pos="2880"/>
        </w:tabs>
        <w:jc w:val="center"/>
        <w:rPr>
          <w:color w:val="000000" w:themeColor="text1"/>
        </w:rPr>
      </w:pPr>
    </w:p>
    <w:p w:rsidR="003E3776" w:rsidRDefault="003E3776" w:rsidP="003E3776">
      <w:pPr>
        <w:tabs>
          <w:tab w:val="left" w:pos="1440"/>
          <w:tab w:val="left" w:pos="1800"/>
          <w:tab w:val="left" w:pos="2880"/>
        </w:tabs>
        <w:jc w:val="center"/>
        <w:rPr>
          <w:color w:val="000000" w:themeColor="text1"/>
        </w:rPr>
      </w:pPr>
      <w:r>
        <w:rPr>
          <w:color w:val="000000" w:themeColor="text1"/>
        </w:rPr>
        <w:t>__________</w:t>
      </w:r>
    </w:p>
    <w:p w:rsidR="008836A5" w:rsidRPr="002B0966" w:rsidRDefault="008836A5" w:rsidP="003E3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B0966" w:rsidSect="0098773A">
      <w:footerReference w:type="default" r:id="rId43"/>
      <w:footerReference w:type="first" r:id="rId4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DBC" w:rsidRDefault="00A43DBC" w:rsidP="007D5FAC">
      <w:r>
        <w:separator/>
      </w:r>
    </w:p>
  </w:endnote>
  <w:endnote w:type="continuationSeparator" w:id="0">
    <w:p w:rsidR="00A43DBC" w:rsidRDefault="00A43D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73A" w:rsidRPr="0098773A" w:rsidRDefault="0098773A" w:rsidP="0098773A">
    <w:pPr>
      <w:pStyle w:val="Footer"/>
      <w:tabs>
        <w:tab w:val="clear" w:pos="4680"/>
        <w:tab w:val="clear" w:pos="9360"/>
        <w:tab w:val="center" w:pos="3168"/>
      </w:tabs>
      <w:spacing w:before="120"/>
    </w:pPr>
    <w:r>
      <w:tab/>
    </w:r>
    <w:r w:rsidR="004442D8">
      <w:fldChar w:fldCharType="begin"/>
    </w:r>
    <w:r w:rsidR="004442D8">
      <w:instrText xml:space="preserve"> PAGE  \* MERGEFORMAT </w:instrText>
    </w:r>
    <w:r w:rsidR="004442D8">
      <w:fldChar w:fldCharType="separate"/>
    </w:r>
    <w:r w:rsidR="00065C2F">
      <w:rPr>
        <w:noProof/>
      </w:rPr>
      <w:t>3</w:t>
    </w:r>
    <w:r w:rsidR="004442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73A" w:rsidRDefault="009877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DBC" w:rsidRDefault="00A43DBC" w:rsidP="007D5FAC">
      <w:r>
        <w:separator/>
      </w:r>
    </w:p>
  </w:footnote>
  <w:footnote w:type="continuationSeparator" w:id="0">
    <w:p w:rsidR="00A43DBC" w:rsidRDefault="00A43D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4665"/>
    <w:docVar w:name="ActSecretary" w:val="Pair"/>
    <w:docVar w:name="ActSIdno" w:val="(298)  4665VR14"/>
    <w:docVar w:name="clipname" w:val="4665VR14"/>
    <w:docVar w:name="dvBillNumber" w:val="4665"/>
    <w:docVar w:name="dvBillNumberPrefix" w:val="H"/>
    <w:docVar w:name="dvOriginalBody" w:val="House"/>
    <w:docVar w:name="HOUSEACTFULLPATH" w:val="L:\COUNCIL\ACTS\4665VR14.DOCX"/>
    <w:docVar w:name="OrigHOUSEBillNo" w:val="4665"/>
    <w:docVar w:name="WhatActtype" w:val="AN ACT"/>
  </w:docVars>
  <w:rsids>
    <w:rsidRoot w:val="003018E6"/>
    <w:rsid w:val="00002DE0"/>
    <w:rsid w:val="00020349"/>
    <w:rsid w:val="00020977"/>
    <w:rsid w:val="00021B0B"/>
    <w:rsid w:val="000306CD"/>
    <w:rsid w:val="00040C05"/>
    <w:rsid w:val="0004579B"/>
    <w:rsid w:val="00051B4F"/>
    <w:rsid w:val="00060E60"/>
    <w:rsid w:val="00065C2F"/>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28B1"/>
    <w:rsid w:val="00234401"/>
    <w:rsid w:val="00234E70"/>
    <w:rsid w:val="002367D4"/>
    <w:rsid w:val="00241B81"/>
    <w:rsid w:val="00241C04"/>
    <w:rsid w:val="002423EA"/>
    <w:rsid w:val="00242F15"/>
    <w:rsid w:val="00254411"/>
    <w:rsid w:val="00254FFA"/>
    <w:rsid w:val="00257ACD"/>
    <w:rsid w:val="002710C8"/>
    <w:rsid w:val="00273EA7"/>
    <w:rsid w:val="00274843"/>
    <w:rsid w:val="00274A3E"/>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0966"/>
    <w:rsid w:val="002B787D"/>
    <w:rsid w:val="002C0E95"/>
    <w:rsid w:val="002C3DB3"/>
    <w:rsid w:val="002C4C93"/>
    <w:rsid w:val="002C7D37"/>
    <w:rsid w:val="002D3267"/>
    <w:rsid w:val="002D7489"/>
    <w:rsid w:val="002D7F22"/>
    <w:rsid w:val="002E0E09"/>
    <w:rsid w:val="002E2659"/>
    <w:rsid w:val="002E42ED"/>
    <w:rsid w:val="002F1141"/>
    <w:rsid w:val="002F2D60"/>
    <w:rsid w:val="003018E6"/>
    <w:rsid w:val="00304605"/>
    <w:rsid w:val="003049A0"/>
    <w:rsid w:val="00305689"/>
    <w:rsid w:val="003073AC"/>
    <w:rsid w:val="00315C15"/>
    <w:rsid w:val="0031739F"/>
    <w:rsid w:val="003219FC"/>
    <w:rsid w:val="0032380E"/>
    <w:rsid w:val="00325D1F"/>
    <w:rsid w:val="003348FE"/>
    <w:rsid w:val="00334EAC"/>
    <w:rsid w:val="0034356D"/>
    <w:rsid w:val="00352914"/>
    <w:rsid w:val="00360108"/>
    <w:rsid w:val="00360D70"/>
    <w:rsid w:val="00364D3F"/>
    <w:rsid w:val="00366494"/>
    <w:rsid w:val="00370DA1"/>
    <w:rsid w:val="00372564"/>
    <w:rsid w:val="00372FF8"/>
    <w:rsid w:val="0038005A"/>
    <w:rsid w:val="0038327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3776"/>
    <w:rsid w:val="00400828"/>
    <w:rsid w:val="00412B47"/>
    <w:rsid w:val="004157C4"/>
    <w:rsid w:val="0041760A"/>
    <w:rsid w:val="00417A9C"/>
    <w:rsid w:val="00423310"/>
    <w:rsid w:val="00427BCB"/>
    <w:rsid w:val="00430DA3"/>
    <w:rsid w:val="00432E09"/>
    <w:rsid w:val="00435D03"/>
    <w:rsid w:val="004374A9"/>
    <w:rsid w:val="0044381B"/>
    <w:rsid w:val="004442D8"/>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A40"/>
    <w:rsid w:val="005062D2"/>
    <w:rsid w:val="005065EC"/>
    <w:rsid w:val="005208D0"/>
    <w:rsid w:val="0052373F"/>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464"/>
    <w:rsid w:val="005C5915"/>
    <w:rsid w:val="005D0923"/>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685"/>
    <w:rsid w:val="00686CDD"/>
    <w:rsid w:val="00687A6A"/>
    <w:rsid w:val="0069010D"/>
    <w:rsid w:val="00690F99"/>
    <w:rsid w:val="00691B24"/>
    <w:rsid w:val="00691B49"/>
    <w:rsid w:val="00696C4D"/>
    <w:rsid w:val="00696F5B"/>
    <w:rsid w:val="006A3DFC"/>
    <w:rsid w:val="006A4214"/>
    <w:rsid w:val="006A5B40"/>
    <w:rsid w:val="006A65C8"/>
    <w:rsid w:val="006A6F1D"/>
    <w:rsid w:val="006B263A"/>
    <w:rsid w:val="006B4FA6"/>
    <w:rsid w:val="006C14B6"/>
    <w:rsid w:val="006C2574"/>
    <w:rsid w:val="006C7535"/>
    <w:rsid w:val="006C7D00"/>
    <w:rsid w:val="006D79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2D6F"/>
    <w:rsid w:val="00765D0A"/>
    <w:rsid w:val="007746C2"/>
    <w:rsid w:val="00775B87"/>
    <w:rsid w:val="00784A23"/>
    <w:rsid w:val="007946C3"/>
    <w:rsid w:val="007A44AD"/>
    <w:rsid w:val="007A4BCD"/>
    <w:rsid w:val="007A73EA"/>
    <w:rsid w:val="007A7F6B"/>
    <w:rsid w:val="007B0E40"/>
    <w:rsid w:val="007B296A"/>
    <w:rsid w:val="007B2D27"/>
    <w:rsid w:val="007B59FD"/>
    <w:rsid w:val="007C3857"/>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8EE"/>
    <w:rsid w:val="00892AF7"/>
    <w:rsid w:val="0089468D"/>
    <w:rsid w:val="008B2051"/>
    <w:rsid w:val="008B347C"/>
    <w:rsid w:val="008B48BD"/>
    <w:rsid w:val="008C325E"/>
    <w:rsid w:val="008E03BA"/>
    <w:rsid w:val="008F481D"/>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85055"/>
    <w:rsid w:val="0098773A"/>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3DBC"/>
    <w:rsid w:val="00A46627"/>
    <w:rsid w:val="00A475E8"/>
    <w:rsid w:val="00A61397"/>
    <w:rsid w:val="00A62F8F"/>
    <w:rsid w:val="00A64E80"/>
    <w:rsid w:val="00A73974"/>
    <w:rsid w:val="00A74007"/>
    <w:rsid w:val="00A96A62"/>
    <w:rsid w:val="00A9741D"/>
    <w:rsid w:val="00A9744F"/>
    <w:rsid w:val="00AA3A5F"/>
    <w:rsid w:val="00AA3FFC"/>
    <w:rsid w:val="00AA4585"/>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1035"/>
    <w:rsid w:val="00AF2080"/>
    <w:rsid w:val="00AF3196"/>
    <w:rsid w:val="00AF3FED"/>
    <w:rsid w:val="00AF6432"/>
    <w:rsid w:val="00AF7929"/>
    <w:rsid w:val="00AF7A83"/>
    <w:rsid w:val="00B11270"/>
    <w:rsid w:val="00B12F20"/>
    <w:rsid w:val="00B13981"/>
    <w:rsid w:val="00B303AC"/>
    <w:rsid w:val="00B374C4"/>
    <w:rsid w:val="00B408FD"/>
    <w:rsid w:val="00B4797F"/>
    <w:rsid w:val="00B516BA"/>
    <w:rsid w:val="00B520A2"/>
    <w:rsid w:val="00B60515"/>
    <w:rsid w:val="00B62CAB"/>
    <w:rsid w:val="00B66EBD"/>
    <w:rsid w:val="00B678FA"/>
    <w:rsid w:val="00B72ED3"/>
    <w:rsid w:val="00B73571"/>
    <w:rsid w:val="00B83404"/>
    <w:rsid w:val="00B83DA1"/>
    <w:rsid w:val="00B846E9"/>
    <w:rsid w:val="00B92CEA"/>
    <w:rsid w:val="00BB1593"/>
    <w:rsid w:val="00BB43F6"/>
    <w:rsid w:val="00BB6EF3"/>
    <w:rsid w:val="00BC5FF9"/>
    <w:rsid w:val="00BC6307"/>
    <w:rsid w:val="00BD3D9F"/>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0EB6"/>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25"/>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098F"/>
    <w:rsid w:val="00DB1297"/>
    <w:rsid w:val="00DC093F"/>
    <w:rsid w:val="00DC5BC6"/>
    <w:rsid w:val="00DC6CFE"/>
    <w:rsid w:val="00DD2595"/>
    <w:rsid w:val="00DD314B"/>
    <w:rsid w:val="00DD3B8D"/>
    <w:rsid w:val="00DD5167"/>
    <w:rsid w:val="00DD557D"/>
    <w:rsid w:val="00DD7562"/>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28C7"/>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59DDF144-9607-4E87-B690-A57A7916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877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3018E6"/>
    <w:pPr>
      <w:tabs>
        <w:tab w:val="left" w:pos="216"/>
        <w:tab w:val="left" w:pos="4680"/>
        <w:tab w:val="left" w:pos="4896"/>
      </w:tabs>
      <w:spacing w:line="480" w:lineRule="auto"/>
      <w:jc w:val="both"/>
    </w:pPr>
    <w:rPr>
      <w:rFonts w:eastAsia="Times New Roman" w:cs="Times New Roman"/>
      <w:szCs w:val="20"/>
    </w:rPr>
  </w:style>
  <w:style w:type="table" w:styleId="TableGrid">
    <w:name w:val="Table Grid"/>
    <w:basedOn w:val="TableNormal"/>
    <w:uiPriority w:val="59"/>
    <w:rsid w:val="00274A3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8773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54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2-19-14.docx" TargetMode="External"/><Relationship Id="rId13" Type="http://schemas.openxmlformats.org/officeDocument/2006/relationships/hyperlink" Target="file:///H:\HJ%20Archive\2014\04-09-14.docx" TargetMode="External"/><Relationship Id="rId18" Type="http://schemas.openxmlformats.org/officeDocument/2006/relationships/hyperlink" Target="file:///H:\HJ%20Archive\2014\04-30-14.docx" TargetMode="External"/><Relationship Id="rId26" Type="http://schemas.openxmlformats.org/officeDocument/2006/relationships/hyperlink" Target="file:///H:\SJ%20Archive\2014\06-03-14.docx" TargetMode="External"/><Relationship Id="rId39" Type="http://schemas.openxmlformats.org/officeDocument/2006/relationships/hyperlink" Target="file:///p:\pprever\2013-14\4665_20140529.docx" TargetMode="External"/><Relationship Id="rId3" Type="http://schemas.openxmlformats.org/officeDocument/2006/relationships/settings" Target="settings.xml"/><Relationship Id="rId21" Type="http://schemas.openxmlformats.org/officeDocument/2006/relationships/hyperlink" Target="file:///H:\SJ%20Archive\2014\05-06-14.docx" TargetMode="External"/><Relationship Id="rId34" Type="http://schemas.openxmlformats.org/officeDocument/2006/relationships/hyperlink" Target="file:///H:\SJ%20Archive\2014\06-19-14.docx" TargetMode="External"/><Relationship Id="rId42" Type="http://schemas.openxmlformats.org/officeDocument/2006/relationships/hyperlink" Target="file:///p:\pprever\2013-14\4665_20140619.docx" TargetMode="External"/><Relationship Id="rId7" Type="http://schemas.openxmlformats.org/officeDocument/2006/relationships/hyperlink" Target="file:///H:\HJ%20Archive\2014\02-19-14.docx" TargetMode="External"/><Relationship Id="rId12" Type="http://schemas.openxmlformats.org/officeDocument/2006/relationships/hyperlink" Target="file:///H:\HJ%20Archive\2014\04-08-14.docx" TargetMode="External"/><Relationship Id="rId17" Type="http://schemas.openxmlformats.org/officeDocument/2006/relationships/hyperlink" Target="file:///H:\HJ%20Archive\2014\04-30-14.docx" TargetMode="External"/><Relationship Id="rId25" Type="http://schemas.openxmlformats.org/officeDocument/2006/relationships/hyperlink" Target="file:///H:\SJ%20Archive\2014\06-03-14.docx" TargetMode="External"/><Relationship Id="rId33" Type="http://schemas.openxmlformats.org/officeDocument/2006/relationships/hyperlink" Target="file:///H:\HJ%20Archive\2014\06-05-14.docx" TargetMode="External"/><Relationship Id="rId38" Type="http://schemas.openxmlformats.org/officeDocument/2006/relationships/hyperlink" Target="file:///p:\pprever\2013-14\4665_20140430.docx"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4\04-30-14.docx" TargetMode="External"/><Relationship Id="rId20" Type="http://schemas.openxmlformats.org/officeDocument/2006/relationships/hyperlink" Target="file:///H:\HJ%20Archive\2014\05-01-14.docx" TargetMode="External"/><Relationship Id="rId29" Type="http://schemas.openxmlformats.org/officeDocument/2006/relationships/hyperlink" Target="file:///H:\SJ%20Archive\2014\06-04-14.docx" TargetMode="External"/><Relationship Id="rId41" Type="http://schemas.openxmlformats.org/officeDocument/2006/relationships/hyperlink" Target="file:///p:\pprever\2013-14\4665_2014060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4\04-03-14.docx" TargetMode="External"/><Relationship Id="rId24" Type="http://schemas.openxmlformats.org/officeDocument/2006/relationships/hyperlink" Target="file:///H:\SJ%20Archive\2014\06-03-14.docx" TargetMode="External"/><Relationship Id="rId32" Type="http://schemas.openxmlformats.org/officeDocument/2006/relationships/hyperlink" Target="file:///H:\SJ%20Archive\2014\06-05-14.docx" TargetMode="External"/><Relationship Id="rId37" Type="http://schemas.openxmlformats.org/officeDocument/2006/relationships/hyperlink" Target="file:///p:\pprever\2013-14\4665_20140326.docx" TargetMode="External"/><Relationship Id="rId40" Type="http://schemas.openxmlformats.org/officeDocument/2006/relationships/hyperlink" Target="file:///p:\pprever\2013-14\4665_20140603.docx"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4\04-29-14.docx" TargetMode="External"/><Relationship Id="rId23" Type="http://schemas.openxmlformats.org/officeDocument/2006/relationships/hyperlink" Target="file:///H:\SJ%20Archive\2014\05-29-14.docx" TargetMode="External"/><Relationship Id="rId28" Type="http://schemas.openxmlformats.org/officeDocument/2006/relationships/hyperlink" Target="file:///H:\SJ%20Archive\2014\06-04-14.docx" TargetMode="External"/><Relationship Id="rId36" Type="http://schemas.openxmlformats.org/officeDocument/2006/relationships/hyperlink" Target="file:///p:\pprever\2013-14\4665_20140219.docx" TargetMode="External"/><Relationship Id="rId10" Type="http://schemas.openxmlformats.org/officeDocument/2006/relationships/hyperlink" Target="file:///H:\HJ%20Archive\2014\04-02-14.docx" TargetMode="External"/><Relationship Id="rId19" Type="http://schemas.openxmlformats.org/officeDocument/2006/relationships/hyperlink" Target="file:///H:\HJ%20Archive\2014\04-30-14.docx" TargetMode="External"/><Relationship Id="rId31" Type="http://schemas.openxmlformats.org/officeDocument/2006/relationships/hyperlink" Target="file:///H:\HJ%20Archive\2014\06-05-14.docx"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4\03-26-14.docx" TargetMode="External"/><Relationship Id="rId14" Type="http://schemas.openxmlformats.org/officeDocument/2006/relationships/hyperlink" Target="file:///H:\HJ%20Archive\2014\04-10-14.docx" TargetMode="External"/><Relationship Id="rId22" Type="http://schemas.openxmlformats.org/officeDocument/2006/relationships/hyperlink" Target="file:///H:\SJ%20Archive\2014\05-06-14.docx" TargetMode="External"/><Relationship Id="rId27" Type="http://schemas.openxmlformats.org/officeDocument/2006/relationships/hyperlink" Target="file:///H:\SJ%20Archive\2014\06-04-14.docx" TargetMode="External"/><Relationship Id="rId30" Type="http://schemas.openxmlformats.org/officeDocument/2006/relationships/hyperlink" Target="file:///H:\HJ%20Archive\2014\06-05-14.docx" TargetMode="External"/><Relationship Id="rId35" Type="http://schemas.openxmlformats.org/officeDocument/2006/relationships/hyperlink" Target="file:///H:\SJ%20Archive\2014\06-19-14.docx"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32341-BFF2-400E-AB65-F6EBF019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4665: Childcare facility - South Carolina Legislature Online</dc:title>
  <dc:subject/>
  <dc:creator>sharonpair</dc:creator>
  <cp:keywords/>
  <dc:description/>
  <cp:lastModifiedBy>N Cumfer</cp:lastModifiedBy>
  <cp:revision>4</cp:revision>
  <cp:lastPrinted>2014-06-19T19:23:00Z</cp:lastPrinted>
  <dcterms:created xsi:type="dcterms:W3CDTF">2014-09-12T13:57:00Z</dcterms:created>
  <dcterms:modified xsi:type="dcterms:W3CDTF">2014-12-05T17:00:00Z</dcterms:modified>
</cp:coreProperties>
</file>