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BF4" w:rsidRDefault="005B1BF4" w:rsidP="005B1BF4">
      <w:pPr>
        <w:widowControl w:val="0"/>
        <w:jc w:val="center"/>
      </w:pPr>
      <w:r w:rsidRPr="005B1BF4">
        <w:rPr>
          <w:b/>
        </w:rPr>
        <w:t>South Carolina General Assembly</w:t>
      </w:r>
    </w:p>
    <w:p w:rsidR="005B1BF4" w:rsidRDefault="005B1BF4" w:rsidP="005B1BF4">
      <w:pPr>
        <w:widowControl w:val="0"/>
        <w:jc w:val="center"/>
      </w:pPr>
      <w:r>
        <w:t>120th Session, 2013-2014</w:t>
      </w:r>
    </w:p>
    <w:p w:rsidR="005B1BF4" w:rsidRDefault="005B1BF4" w:rsidP="005B1BF4">
      <w:pPr>
        <w:widowControl w:val="0"/>
        <w:jc w:val="left"/>
      </w:pPr>
    </w:p>
    <w:p w:rsidR="005B1BF4" w:rsidRDefault="005B1BF4" w:rsidP="005B1BF4">
      <w:pPr>
        <w:widowControl w:val="0"/>
        <w:jc w:val="left"/>
        <w:rPr>
          <w:b/>
        </w:rPr>
      </w:pPr>
      <w:r w:rsidRPr="005B1BF4">
        <w:rPr>
          <w:b/>
        </w:rPr>
        <w:t>H. 4777</w:t>
      </w:r>
    </w:p>
    <w:p w:rsidR="005B1BF4" w:rsidRDefault="005B1BF4" w:rsidP="005B1BF4">
      <w:pPr>
        <w:widowControl w:val="0"/>
        <w:jc w:val="left"/>
        <w:rPr>
          <w:b/>
        </w:rPr>
      </w:pPr>
    </w:p>
    <w:p w:rsidR="005B1BF4" w:rsidRDefault="005B1BF4" w:rsidP="005B1BF4">
      <w:pPr>
        <w:widowControl w:val="0"/>
        <w:jc w:val="left"/>
      </w:pPr>
      <w:r w:rsidRPr="005B1BF4">
        <w:rPr>
          <w:b/>
        </w:rPr>
        <w:t>STATUS INFORMATION</w:t>
      </w:r>
    </w:p>
    <w:p w:rsidR="005B1BF4" w:rsidRDefault="005B1BF4" w:rsidP="005B1BF4">
      <w:pPr>
        <w:widowControl w:val="0"/>
        <w:jc w:val="left"/>
      </w:pPr>
    </w:p>
    <w:p w:rsidR="005B1BF4" w:rsidRDefault="005B1BF4" w:rsidP="005B1BF4">
      <w:pPr>
        <w:widowControl w:val="0"/>
        <w:jc w:val="left"/>
      </w:pPr>
      <w:r>
        <w:t>General Bill</w:t>
      </w:r>
    </w:p>
    <w:p w:rsidR="005B1BF4" w:rsidRDefault="005B1BF4" w:rsidP="005B1BF4">
      <w:pPr>
        <w:widowControl w:val="0"/>
        <w:jc w:val="left"/>
      </w:pPr>
      <w:r>
        <w:t>Sponsors: Rep. Rutherford</w:t>
      </w:r>
    </w:p>
    <w:p w:rsidR="005B1BF4" w:rsidRDefault="005B1BF4" w:rsidP="005B1BF4">
      <w:pPr>
        <w:widowControl w:val="0"/>
        <w:jc w:val="left"/>
      </w:pPr>
      <w:r>
        <w:t>Document Path: l:\council\bills\ms\7397ahb14.docx</w:t>
      </w:r>
    </w:p>
    <w:p w:rsidR="005B1BF4" w:rsidRDefault="005B1BF4" w:rsidP="005B1BF4">
      <w:pPr>
        <w:widowControl w:val="0"/>
        <w:jc w:val="left"/>
      </w:pPr>
    </w:p>
    <w:p w:rsidR="005B1BF4" w:rsidRDefault="005B1BF4" w:rsidP="005B1BF4">
      <w:pPr>
        <w:widowControl w:val="0"/>
        <w:jc w:val="left"/>
      </w:pPr>
      <w:r>
        <w:t>Introduced in the House on February 25, 2014</w:t>
      </w:r>
    </w:p>
    <w:p w:rsidR="005B1BF4" w:rsidRDefault="005B1BF4" w:rsidP="005B1BF4">
      <w:pPr>
        <w:widowControl w:val="0"/>
        <w:jc w:val="left"/>
      </w:pPr>
      <w:r>
        <w:t xml:space="preserve">Currently residing in the House Committee on </w:t>
      </w:r>
      <w:r w:rsidRPr="005B1BF4">
        <w:rPr>
          <w:b/>
        </w:rPr>
        <w:t>Judiciary</w:t>
      </w:r>
    </w:p>
    <w:p w:rsidR="005B1BF4" w:rsidRDefault="005B1BF4" w:rsidP="005B1BF4">
      <w:pPr>
        <w:widowControl w:val="0"/>
        <w:jc w:val="left"/>
      </w:pPr>
    </w:p>
    <w:p w:rsidR="005B1BF4" w:rsidRDefault="005B1BF4" w:rsidP="005B1BF4">
      <w:pPr>
        <w:widowControl w:val="0"/>
        <w:jc w:val="left"/>
      </w:pPr>
      <w:r>
        <w:t xml:space="preserve">Summary: </w:t>
      </w:r>
      <w:r w:rsidR="00032DA7">
        <w:t>Failure to return leased or rented property</w:t>
      </w:r>
    </w:p>
    <w:p w:rsidR="005B1BF4" w:rsidRDefault="005B1BF4" w:rsidP="005B1BF4">
      <w:pPr>
        <w:widowControl w:val="0"/>
        <w:jc w:val="left"/>
      </w:pPr>
    </w:p>
    <w:p w:rsidR="005B1BF4" w:rsidRDefault="005B1BF4" w:rsidP="005B1BF4">
      <w:pPr>
        <w:widowControl w:val="0"/>
        <w:jc w:val="left"/>
      </w:pPr>
    </w:p>
    <w:p w:rsidR="005B1BF4" w:rsidRDefault="005B1BF4" w:rsidP="005B1BF4">
      <w:pPr>
        <w:widowControl w:val="0"/>
        <w:tabs>
          <w:tab w:val="center" w:pos="590"/>
          <w:tab w:val="center" w:pos="1440"/>
          <w:tab w:val="left" w:pos="1872"/>
          <w:tab w:val="left" w:pos="9187"/>
        </w:tabs>
        <w:jc w:val="left"/>
      </w:pPr>
      <w:r w:rsidRPr="005B1BF4">
        <w:rPr>
          <w:b/>
        </w:rPr>
        <w:t>HISTORY OF LEGISLATIVE ACTIONS</w:t>
      </w:r>
    </w:p>
    <w:p w:rsidR="005B1BF4" w:rsidRDefault="005B1BF4" w:rsidP="005B1BF4">
      <w:pPr>
        <w:widowControl w:val="0"/>
        <w:tabs>
          <w:tab w:val="center" w:pos="590"/>
          <w:tab w:val="center" w:pos="1440"/>
          <w:tab w:val="left" w:pos="1872"/>
          <w:tab w:val="left" w:pos="9187"/>
        </w:tabs>
        <w:jc w:val="left"/>
      </w:pPr>
    </w:p>
    <w:p w:rsidR="005B1BF4" w:rsidRPr="005B1BF4" w:rsidRDefault="005B1BF4" w:rsidP="005B1BF4">
      <w:pPr>
        <w:widowControl w:val="0"/>
        <w:tabs>
          <w:tab w:val="center" w:pos="590"/>
          <w:tab w:val="center" w:pos="1440"/>
          <w:tab w:val="left" w:pos="1872"/>
          <w:tab w:val="left" w:pos="9187"/>
        </w:tabs>
        <w:jc w:val="left"/>
      </w:pPr>
      <w:r w:rsidRPr="005B1BF4">
        <w:rPr>
          <w:u w:val="single"/>
        </w:rPr>
        <w:tab/>
        <w:t>Date</w:t>
      </w:r>
      <w:r w:rsidRPr="005B1BF4">
        <w:rPr>
          <w:u w:val="single"/>
        </w:rPr>
        <w:tab/>
        <w:t>Body</w:t>
      </w:r>
      <w:r w:rsidRPr="005B1BF4">
        <w:rPr>
          <w:u w:val="single"/>
        </w:rPr>
        <w:tab/>
        <w:t>Action Description with journal page number</w:t>
      </w:r>
      <w:r w:rsidRPr="005B1BF4">
        <w:rPr>
          <w:u w:val="single"/>
        </w:rPr>
        <w:tab/>
      </w:r>
      <w:bookmarkStart w:id="0" w:name="_GoBack"/>
      <w:bookmarkEnd w:id="0"/>
    </w:p>
    <w:p w:rsidR="00F56B83" w:rsidRDefault="00F56B83" w:rsidP="00F56B83">
      <w:pPr>
        <w:widowControl w:val="0"/>
        <w:tabs>
          <w:tab w:val="right" w:pos="1008"/>
          <w:tab w:val="left" w:pos="1152"/>
          <w:tab w:val="left" w:pos="1872"/>
          <w:tab w:val="left" w:pos="9187"/>
        </w:tabs>
        <w:ind w:left="2088" w:hanging="2088"/>
        <w:jc w:val="left"/>
      </w:pPr>
      <w:r>
        <w:tab/>
        <w:t>2/25/2014</w:t>
      </w:r>
      <w:r>
        <w:tab/>
        <w:t>House</w:t>
      </w:r>
      <w:r>
        <w:tab/>
      </w:r>
      <w:r w:rsidRPr="005407FF">
        <w:t>Introduced and read first time (</w:t>
      </w:r>
      <w:hyperlink r:id="rId7" w:history="1">
        <w:r w:rsidRPr="005407FF">
          <w:rPr>
            <w:rStyle w:val="Hyperlink"/>
          </w:rPr>
          <w:t>House Journal</w:t>
        </w:r>
        <w:r w:rsidRPr="005407FF">
          <w:rPr>
            <w:rStyle w:val="Hyperlink"/>
          </w:rPr>
          <w:noBreakHyphen/>
          <w:t>page 29</w:t>
        </w:r>
      </w:hyperlink>
      <w:r w:rsidRPr="005407FF">
        <w:t>)</w:t>
      </w:r>
    </w:p>
    <w:p w:rsidR="00F56B83" w:rsidRDefault="00F56B83" w:rsidP="00F56B83">
      <w:pPr>
        <w:widowControl w:val="0"/>
        <w:tabs>
          <w:tab w:val="right" w:pos="1008"/>
          <w:tab w:val="left" w:pos="1152"/>
          <w:tab w:val="left" w:pos="1872"/>
          <w:tab w:val="left" w:pos="9187"/>
        </w:tabs>
        <w:ind w:left="2088" w:hanging="2088"/>
        <w:jc w:val="left"/>
      </w:pPr>
      <w:r>
        <w:tab/>
        <w:t>2/25/2014</w:t>
      </w:r>
      <w:r>
        <w:tab/>
        <w:t>House</w:t>
      </w:r>
      <w:r>
        <w:tab/>
      </w:r>
      <w:r w:rsidRPr="005407FF">
        <w:t>Ref</w:t>
      </w:r>
      <w:r>
        <w:t xml:space="preserve">erred to Committee on </w:t>
      </w:r>
      <w:r w:rsidRPr="005407FF">
        <w:rPr>
          <w:b/>
        </w:rPr>
        <w:t>Judiciary</w:t>
      </w:r>
      <w:r>
        <w:t xml:space="preserve"> </w:t>
      </w:r>
      <w:r w:rsidRPr="005407FF">
        <w:t>(</w:t>
      </w:r>
      <w:hyperlink r:id="rId8" w:history="1">
        <w:r w:rsidRPr="005407FF">
          <w:rPr>
            <w:rStyle w:val="Hyperlink"/>
          </w:rPr>
          <w:t>House Journal</w:t>
        </w:r>
        <w:r w:rsidRPr="005407FF">
          <w:rPr>
            <w:rStyle w:val="Hyperlink"/>
          </w:rPr>
          <w:noBreakHyphen/>
          <w:t>page 29</w:t>
        </w:r>
      </w:hyperlink>
      <w:r w:rsidRPr="005407FF">
        <w:t>)</w:t>
      </w:r>
    </w:p>
    <w:p w:rsidR="00F56B83" w:rsidRDefault="00F56B83" w:rsidP="00F56B83">
      <w:pPr>
        <w:widowControl w:val="0"/>
        <w:tabs>
          <w:tab w:val="right" w:pos="1008"/>
          <w:tab w:val="left" w:pos="1152"/>
          <w:tab w:val="left" w:pos="1872"/>
          <w:tab w:val="left" w:pos="9187"/>
        </w:tabs>
        <w:ind w:left="2088" w:hanging="2088"/>
        <w:jc w:val="left"/>
      </w:pPr>
    </w:p>
    <w:p w:rsidR="005B1BF4" w:rsidRPr="005B1BF4" w:rsidRDefault="005B1BF4" w:rsidP="005B1BF4">
      <w:pPr>
        <w:widowControl w:val="0"/>
        <w:tabs>
          <w:tab w:val="right" w:pos="1008"/>
          <w:tab w:val="left" w:pos="1152"/>
          <w:tab w:val="left" w:pos="1872"/>
          <w:tab w:val="left" w:pos="9187"/>
        </w:tabs>
        <w:ind w:left="2088" w:hanging="2088"/>
        <w:jc w:val="left"/>
      </w:pPr>
    </w:p>
    <w:p w:rsidR="005B1BF4" w:rsidRDefault="005B1BF4" w:rsidP="005B1BF4">
      <w:pPr>
        <w:widowControl w:val="0"/>
        <w:jc w:val="left"/>
      </w:pPr>
      <w:r w:rsidRPr="005B1BF4">
        <w:rPr>
          <w:b/>
        </w:rPr>
        <w:t>VERSIONS OF THIS BILL</w:t>
      </w:r>
    </w:p>
    <w:p w:rsidR="005B1BF4" w:rsidRDefault="005B1BF4" w:rsidP="005B1BF4">
      <w:pPr>
        <w:widowControl w:val="0"/>
        <w:jc w:val="left"/>
      </w:pPr>
    </w:p>
    <w:p w:rsidR="005B1BF4" w:rsidRDefault="0085176B" w:rsidP="005B1BF4">
      <w:pPr>
        <w:widowControl w:val="0"/>
        <w:jc w:val="left"/>
      </w:pPr>
      <w:hyperlink r:id="rId9" w:history="1">
        <w:r w:rsidR="005B1BF4">
          <w:rPr>
            <w:rStyle w:val="Hyperlink"/>
          </w:rPr>
          <w:t>2/25/2014</w:t>
        </w:r>
      </w:hyperlink>
    </w:p>
    <w:p w:rsidR="005B1BF4" w:rsidRDefault="005B1BF4" w:rsidP="005B1BF4"/>
    <w:p w:rsidR="005B1BF4" w:rsidRDefault="005B1BF4" w:rsidP="005B1BF4">
      <w:pPr>
        <w:sectPr w:rsidR="005B1BF4" w:rsidSect="005B1BF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67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16" w:rsidRDefault="00D57916" w:rsidP="00F7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noBreakHyphen/>
        <w:t>13</w:t>
      </w:r>
      <w:r>
        <w:noBreakHyphen/>
        <w:t>420, AS AMENDED, CODE OF LAWS OF SOUTH CAROLINA, 1976, RELATING TO FAILURE TO RETURN LEASED OR RENTED PROPERTY, SO AS TO RESTRUCTURE THE PENALTY WHEN THE VALUE OF THE PROPERTY IS TWO THOUSAND DOLLARS OR LESS AND PROVIDE THAT A PERSON CHARGED WITH A VIOLATION MUST BE ISSUED A COURTESY SUMMONS.</w:t>
      </w:r>
    </w:p>
    <w:p w:rsidR="00B3676F" w:rsidRDefault="00B3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76F" w:rsidRDefault="00B3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76F" w:rsidRDefault="00B3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16" w:rsidRDefault="00B3676F"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7916">
        <w:t>Section 16</w:t>
      </w:r>
      <w:r w:rsidR="00D57916">
        <w:noBreakHyphen/>
        <w:t>13</w:t>
      </w:r>
      <w:r w:rsidR="00D57916">
        <w:noBreakHyphen/>
        <w:t>420 of the 1976 Code, as last amended by Act 273 of 2010, is further amended to read:</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16</w:t>
      </w:r>
      <w:r>
        <w:noBreakHyphen/>
        <w:t>13</w:t>
      </w:r>
      <w:r>
        <w:noBreakHyphen/>
        <w:t>420.</w:t>
      </w:r>
      <w:r w:rsidRPr="00E80850">
        <w:rPr>
          <w:color w:val="000000"/>
        </w:rPr>
        <w:tab/>
        <w:t>(A) A person having any property in his possession or under his control by virtue of a lease or rental agreement is guilty of larceny if he:</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r>
      <w:r w:rsidRPr="00E80850">
        <w:rPr>
          <w:color w:val="000000"/>
        </w:rPr>
        <w:tab/>
        <w:t>(1)</w:t>
      </w:r>
      <w:r>
        <w:rPr>
          <w:color w:val="000000"/>
        </w:rPr>
        <w:tab/>
      </w:r>
      <w:r w:rsidRPr="00E80850">
        <w:rPr>
          <w:color w:val="000000"/>
        </w:rPr>
        <w:t>wilfully and fraudulently fails to return the property within seventy</w:t>
      </w:r>
      <w:r>
        <w:rPr>
          <w:color w:val="000000"/>
        </w:rPr>
        <w:noBreakHyphen/>
      </w:r>
      <w:r w:rsidRPr="00E80850">
        <w:rPr>
          <w:color w:val="000000"/>
        </w:rPr>
        <w:t>two hours after the lease or rental agreement has expired;</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r>
      <w:r w:rsidRPr="00E80850">
        <w:rPr>
          <w:color w:val="000000"/>
        </w:rPr>
        <w:tab/>
        <w:t>(2)</w:t>
      </w:r>
      <w:r>
        <w:rPr>
          <w:color w:val="000000"/>
        </w:rPr>
        <w:tab/>
      </w:r>
      <w:r w:rsidRPr="00E80850">
        <w:rPr>
          <w:color w:val="000000"/>
        </w:rPr>
        <w:t>fraudulently secretes or appropriates the property to any use or purpose not within the due and lawful execution of the lease or rental agreement.</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t>The provisions of this section do not apply to lease</w:t>
      </w:r>
      <w:r>
        <w:rPr>
          <w:color w:val="000000"/>
        </w:rPr>
        <w:noBreakHyphen/>
      </w:r>
      <w:r w:rsidRPr="00E80850">
        <w:rPr>
          <w:color w:val="000000"/>
        </w:rPr>
        <w:t>purchase agreements or conditional sales type contracts.</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t>(B)</w:t>
      </w:r>
      <w:r>
        <w:rPr>
          <w:color w:val="000000"/>
        </w:rPr>
        <w:tab/>
      </w:r>
      <w:r w:rsidRPr="00E80850">
        <w:rPr>
          <w:color w:val="000000"/>
        </w:rPr>
        <w:t>A person who violates the provisions of this section is guilty of a:</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r>
      <w:r w:rsidRPr="00E80850">
        <w:rPr>
          <w:color w:val="000000"/>
        </w:rPr>
        <w:tab/>
        <w:t>(1)</w:t>
      </w:r>
      <w:r>
        <w:rPr>
          <w:color w:val="000000"/>
        </w:rPr>
        <w:tab/>
      </w:r>
      <w:r w:rsidRPr="00E80850">
        <w:rPr>
          <w:color w:val="000000"/>
        </w:rPr>
        <w:t>felony and, upon conviction, must be fined in the discretion of the court or imprisoned not more than ten years, or both, if the value of the rented or leased item is ten thousand dollars or more;</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lastRenderedPageBreak/>
        <w:tab/>
      </w:r>
      <w:r w:rsidRPr="00E80850">
        <w:rPr>
          <w:color w:val="000000"/>
        </w:rPr>
        <w:tab/>
        <w:t>(2)</w:t>
      </w:r>
      <w:r>
        <w:rPr>
          <w:color w:val="000000"/>
        </w:rPr>
        <w:tab/>
      </w:r>
      <w:r w:rsidRPr="00E80850">
        <w:rPr>
          <w:color w:val="000000"/>
        </w:rPr>
        <w:t>felony and, upon conviction, must be fined in the discretion of the court or imprisoned not more than five years, or both, if the value of the rented or leased item is more than two thousand dollars but less than ten thousand dollars;</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80850">
        <w:rPr>
          <w:color w:val="000000"/>
        </w:rPr>
        <w:t>misdemeanor triable in magistrates court or municipal court, notwithstanding the provisions of Sections 22</w:t>
      </w:r>
      <w:r>
        <w:rPr>
          <w:color w:val="000000"/>
        </w:rPr>
        <w:noBreakHyphen/>
      </w:r>
      <w:r w:rsidRPr="00E80850">
        <w:rPr>
          <w:color w:val="000000"/>
        </w:rPr>
        <w:t>3</w:t>
      </w:r>
      <w:r>
        <w:rPr>
          <w:color w:val="000000"/>
        </w:rPr>
        <w:noBreakHyphen/>
      </w:r>
      <w:r w:rsidRPr="00E80850">
        <w:rPr>
          <w:color w:val="000000"/>
        </w:rPr>
        <w:t>540, 22</w:t>
      </w:r>
      <w:r>
        <w:rPr>
          <w:color w:val="000000"/>
        </w:rPr>
        <w:noBreakHyphen/>
      </w:r>
      <w:r w:rsidRPr="00E80850">
        <w:rPr>
          <w:color w:val="000000"/>
        </w:rPr>
        <w:t>3</w:t>
      </w:r>
      <w:r>
        <w:rPr>
          <w:color w:val="000000"/>
        </w:rPr>
        <w:noBreakHyphen/>
      </w:r>
      <w:r w:rsidRPr="00E80850">
        <w:rPr>
          <w:color w:val="000000"/>
        </w:rPr>
        <w:t>545, 22</w:t>
      </w:r>
      <w:r>
        <w:rPr>
          <w:color w:val="000000"/>
        </w:rPr>
        <w:noBreakHyphen/>
      </w:r>
      <w:r w:rsidRPr="00E80850">
        <w:rPr>
          <w:color w:val="000000"/>
        </w:rPr>
        <w:t>3</w:t>
      </w:r>
      <w:r>
        <w:rPr>
          <w:color w:val="000000"/>
        </w:rPr>
        <w:noBreakHyphen/>
      </w:r>
      <w:r w:rsidRPr="00E80850">
        <w:rPr>
          <w:color w:val="000000"/>
        </w:rPr>
        <w:t>550, and 14</w:t>
      </w:r>
      <w:r>
        <w:rPr>
          <w:color w:val="000000"/>
        </w:rPr>
        <w:noBreakHyphen/>
      </w:r>
      <w:r w:rsidRPr="00E80850">
        <w:rPr>
          <w:color w:val="000000"/>
        </w:rPr>
        <w:t>25</w:t>
      </w:r>
      <w:r>
        <w:rPr>
          <w:color w:val="000000"/>
        </w:rPr>
        <w:noBreakHyphen/>
      </w:r>
      <w:r w:rsidRPr="00E80850">
        <w:rPr>
          <w:color w:val="000000"/>
        </w:rPr>
        <w:t xml:space="preserve">65, if the value of the rented or leased item is two thousand dollars or less. Upon conviction, the person must be fined not more than </w:t>
      </w:r>
      <w:r w:rsidRPr="00D57916">
        <w:rPr>
          <w:strike/>
          <w:color w:val="000000"/>
        </w:rPr>
        <w:t>one</w:t>
      </w:r>
      <w:r>
        <w:rPr>
          <w:color w:val="000000"/>
        </w:rPr>
        <w:t xml:space="preserve"> </w:t>
      </w:r>
      <w:r>
        <w:rPr>
          <w:color w:val="000000"/>
          <w:u w:val="single"/>
        </w:rPr>
        <w:t>two</w:t>
      </w:r>
      <w:r w:rsidRPr="00E80850">
        <w:rPr>
          <w:color w:val="000000"/>
        </w:rPr>
        <w:t xml:space="preserve"> thousand dollars or </w:t>
      </w:r>
      <w:r w:rsidRPr="00D57916">
        <w:rPr>
          <w:strike/>
          <w:color w:val="000000"/>
        </w:rPr>
        <w:t>imprisoned not more than thirty days, or both</w:t>
      </w:r>
      <w:r>
        <w:rPr>
          <w:color w:val="000000"/>
        </w:rPr>
        <w:t xml:space="preserve"> </w:t>
      </w:r>
      <w:r>
        <w:rPr>
          <w:color w:val="000000"/>
          <w:u w:val="single"/>
        </w:rPr>
        <w:t>the actual value of the rented or leased item, whichever is less</w:t>
      </w:r>
      <w:r w:rsidRPr="00E80850">
        <w:rPr>
          <w:color w:val="000000"/>
        </w:rPr>
        <w:t>.</w:t>
      </w:r>
      <w:r>
        <w:rPr>
          <w:color w:val="000000"/>
        </w:rPr>
        <w:t xml:space="preserve">  </w:t>
      </w:r>
      <w:r>
        <w:rPr>
          <w:color w:val="000000"/>
          <w:u w:val="single"/>
        </w:rPr>
        <w:t>A person charged with a violation of this item must be issued a courtesy summons pursuant to the provisions of Sections 22</w:t>
      </w:r>
      <w:r>
        <w:rPr>
          <w:color w:val="000000"/>
          <w:u w:val="single"/>
        </w:rPr>
        <w:noBreakHyphen/>
        <w:t>3</w:t>
      </w:r>
      <w:r>
        <w:rPr>
          <w:color w:val="000000"/>
          <w:u w:val="single"/>
        </w:rPr>
        <w:noBreakHyphen/>
        <w:t>330 and 22</w:t>
      </w:r>
      <w:r>
        <w:rPr>
          <w:color w:val="000000"/>
          <w:u w:val="single"/>
        </w:rPr>
        <w:noBreakHyphen/>
        <w:t>5</w:t>
      </w:r>
      <w:r>
        <w:rPr>
          <w:color w:val="000000"/>
          <w:u w:val="single"/>
        </w:rPr>
        <w:noBreakHyphen/>
        <w:t>115.</w:t>
      </w:r>
      <w:r>
        <w:rPr>
          <w:color w:val="000000"/>
        </w:rPr>
        <w:t>”</w:t>
      </w:r>
    </w:p>
    <w:p w:rsidR="00D57916" w:rsidRPr="00E80850"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B3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7916">
        <w:t>2</w:t>
      </w:r>
      <w:r>
        <w:t>.</w:t>
      </w:r>
      <w:r>
        <w:tab/>
        <w:t>This act takes effect upon approval by the Governor.</w:t>
      </w:r>
    </w:p>
    <w:p w:rsidR="00F766F5" w:rsidRDefault="00D579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6F5" w:rsidRDefault="00F766F5" w:rsidP="005B1BF4">
      <w:pPr>
        <w:suppressAutoHyphens/>
      </w:pPr>
    </w:p>
    <w:sectPr w:rsidR="00F766F5" w:rsidSect="005B1B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916" w:rsidRDefault="00D57916" w:rsidP="009F0C77">
      <w:r>
        <w:separator/>
      </w:r>
    </w:p>
  </w:endnote>
  <w:endnote w:type="continuationSeparator" w:id="0">
    <w:p w:rsidR="00D57916" w:rsidRDefault="00D579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24DF56-FD35-4D49-92DB-BE526DD801F7}"/>
    <w:embedBold r:id="rId2" w:fontKey="{50F17286-BFA7-4074-8F9B-9490BE338B01}"/>
  </w:font>
  <w:font w:name="Calibri">
    <w:panose1 w:val="020F0502020204030204"/>
    <w:charset w:val="00"/>
    <w:family w:val="swiss"/>
    <w:pitch w:val="variable"/>
    <w:sig w:usb0="E10002FF" w:usb1="4000ACFF" w:usb2="00000009" w:usb3="00000000" w:csb0="0000019F" w:csb1="00000000"/>
    <w:embedRegular r:id="rId3" w:fontKey="{7746CFAE-244E-46D4-A408-8100D5B70114}"/>
  </w:font>
  <w:font w:name="Tahoma">
    <w:panose1 w:val="020B0604030504040204"/>
    <w:charset w:val="00"/>
    <w:family w:val="swiss"/>
    <w:pitch w:val="variable"/>
    <w:sig w:usb0="21002A87" w:usb1="80000000" w:usb2="00000008" w:usb3="00000000" w:csb0="000101FF" w:csb1="00000000"/>
    <w:embedRegular r:id="rId4" w:fontKey="{15789C8E-B49B-4575-81B4-6A163A2C387C}"/>
  </w:font>
  <w:font w:name="Cambria">
    <w:panose1 w:val="02040503050406030204"/>
    <w:charset w:val="00"/>
    <w:family w:val="roman"/>
    <w:pitch w:val="variable"/>
    <w:sig w:usb0="E00002FF" w:usb1="400004FF" w:usb2="00000000" w:usb3="00000000" w:csb0="0000019F" w:csb1="00000000"/>
    <w:embedRegular r:id="rId5" w:fontKey="{F3294EA5-9FB6-46C8-940C-60AD4F2A7B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BF4" w:rsidRPr="00F766F5" w:rsidRDefault="005B1BF4" w:rsidP="00F766F5">
    <w:pPr>
      <w:pStyle w:val="Footer"/>
      <w:tabs>
        <w:tab w:val="clear" w:pos="4680"/>
        <w:tab w:val="clear" w:pos="9360"/>
        <w:tab w:val="center" w:pos="2995"/>
      </w:tabs>
      <w:spacing w:before="120"/>
    </w:pPr>
    <w:r>
      <w:t>[4777]</w:t>
    </w:r>
    <w:r>
      <w:tab/>
    </w:r>
    <w:r w:rsidR="00DD60B7">
      <w:fldChar w:fldCharType="begin"/>
    </w:r>
    <w:r w:rsidR="00DD60B7">
      <w:instrText xml:space="preserve"> PAGE  \* MERGEFORMAT </w:instrText>
    </w:r>
    <w:r w:rsidR="00DD60B7">
      <w:fldChar w:fldCharType="separate"/>
    </w:r>
    <w:r w:rsidR="0085176B">
      <w:rPr>
        <w:noProof/>
      </w:rPr>
      <w:t>1</w:t>
    </w:r>
    <w:r w:rsidR="00DD60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916" w:rsidRDefault="00D57916" w:rsidP="009F0C77">
      <w:r>
        <w:separator/>
      </w:r>
    </w:p>
  </w:footnote>
  <w:footnote w:type="continuationSeparator" w:id="0">
    <w:p w:rsidR="00D57916" w:rsidRDefault="00D579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97AHB14"/>
    <w:docVar w:name="CoverBillType" w:val="b"/>
    <w:docVar w:name="docpath" w:val="L:\Council\bills\MS\7397AHB14.DOCX"/>
    <w:docVar w:name="dvBillNumber" w:val="4777"/>
    <w:docVar w:name="dvBillNumberPrefix" w:val="H. "/>
    <w:docVar w:name="dvOriginalBody" w:val="House"/>
    <w:docVar w:name="dvSteno" w:val="MS"/>
    <w:docVar w:name="NameofBody" w:val="h"/>
    <w:docVar w:name="vgroup2" w:val="Council"/>
  </w:docVars>
  <w:rsids>
    <w:rsidRoot w:val="006175DE"/>
    <w:rsid w:val="0000438F"/>
    <w:rsid w:val="00011869"/>
    <w:rsid w:val="00032DA7"/>
    <w:rsid w:val="000E1785"/>
    <w:rsid w:val="000F40FA"/>
    <w:rsid w:val="0010776B"/>
    <w:rsid w:val="00133E66"/>
    <w:rsid w:val="001435A3"/>
    <w:rsid w:val="001A30DA"/>
    <w:rsid w:val="001D08F2"/>
    <w:rsid w:val="001D525B"/>
    <w:rsid w:val="001D7F4F"/>
    <w:rsid w:val="002321B6"/>
    <w:rsid w:val="00250967"/>
    <w:rsid w:val="002543C8"/>
    <w:rsid w:val="00284AAE"/>
    <w:rsid w:val="00296282"/>
    <w:rsid w:val="002E5912"/>
    <w:rsid w:val="00301B21"/>
    <w:rsid w:val="00325348"/>
    <w:rsid w:val="0032732C"/>
    <w:rsid w:val="00336AD0"/>
    <w:rsid w:val="0037079A"/>
    <w:rsid w:val="003D01E8"/>
    <w:rsid w:val="003E5288"/>
    <w:rsid w:val="003F6D79"/>
    <w:rsid w:val="0041760A"/>
    <w:rsid w:val="00417C01"/>
    <w:rsid w:val="0046486D"/>
    <w:rsid w:val="004809EE"/>
    <w:rsid w:val="004E7D54"/>
    <w:rsid w:val="005273C6"/>
    <w:rsid w:val="00530A69"/>
    <w:rsid w:val="00545593"/>
    <w:rsid w:val="00577C6C"/>
    <w:rsid w:val="005B1BF4"/>
    <w:rsid w:val="005C2FE2"/>
    <w:rsid w:val="005E2BC9"/>
    <w:rsid w:val="00605102"/>
    <w:rsid w:val="006175DE"/>
    <w:rsid w:val="006215AA"/>
    <w:rsid w:val="006913C9"/>
    <w:rsid w:val="00693EAC"/>
    <w:rsid w:val="0069470D"/>
    <w:rsid w:val="006D462F"/>
    <w:rsid w:val="00734F00"/>
    <w:rsid w:val="007A70AE"/>
    <w:rsid w:val="008362E8"/>
    <w:rsid w:val="0085176B"/>
    <w:rsid w:val="008A1768"/>
    <w:rsid w:val="008F0F33"/>
    <w:rsid w:val="008F4429"/>
    <w:rsid w:val="0094021A"/>
    <w:rsid w:val="009B44AF"/>
    <w:rsid w:val="009C6A0B"/>
    <w:rsid w:val="009E430E"/>
    <w:rsid w:val="009F0C77"/>
    <w:rsid w:val="009F4DD1"/>
    <w:rsid w:val="00A41684"/>
    <w:rsid w:val="00A64E80"/>
    <w:rsid w:val="00A72BCD"/>
    <w:rsid w:val="00A741D9"/>
    <w:rsid w:val="00A833AB"/>
    <w:rsid w:val="00A9741D"/>
    <w:rsid w:val="00AD4B17"/>
    <w:rsid w:val="00B3676F"/>
    <w:rsid w:val="00B412D4"/>
    <w:rsid w:val="00BE3C22"/>
    <w:rsid w:val="00C0345E"/>
    <w:rsid w:val="00C3483A"/>
    <w:rsid w:val="00C74E9D"/>
    <w:rsid w:val="00C82FD3"/>
    <w:rsid w:val="00C92819"/>
    <w:rsid w:val="00CC6B7B"/>
    <w:rsid w:val="00CD2089"/>
    <w:rsid w:val="00D00BDD"/>
    <w:rsid w:val="00D57916"/>
    <w:rsid w:val="00D73A67"/>
    <w:rsid w:val="00D970A9"/>
    <w:rsid w:val="00DD60B7"/>
    <w:rsid w:val="00DF3845"/>
    <w:rsid w:val="00E41911"/>
    <w:rsid w:val="00E92EEF"/>
    <w:rsid w:val="00F24442"/>
    <w:rsid w:val="00F50AE3"/>
    <w:rsid w:val="00F56B83"/>
    <w:rsid w:val="00F67CF1"/>
    <w:rsid w:val="00F766F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F39F02-AD3C-4E84-945D-5B50A1A4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7916"/>
    <w:rPr>
      <w:rFonts w:ascii="Tahoma" w:hAnsi="Tahoma" w:cs="Tahoma"/>
      <w:sz w:val="16"/>
      <w:szCs w:val="16"/>
    </w:rPr>
  </w:style>
  <w:style w:type="character" w:customStyle="1" w:styleId="BalloonTextChar">
    <w:name w:val="Balloon Text Char"/>
    <w:basedOn w:val="DefaultParagraphFont"/>
    <w:link w:val="BalloonText"/>
    <w:uiPriority w:val="99"/>
    <w:semiHidden/>
    <w:rsid w:val="00D57916"/>
    <w:rPr>
      <w:rFonts w:ascii="Tahoma" w:eastAsia="Times New Roman" w:hAnsi="Tahoma" w:cs="Tahoma"/>
      <w:sz w:val="16"/>
      <w:szCs w:val="16"/>
    </w:rPr>
  </w:style>
  <w:style w:type="character" w:styleId="Hyperlink">
    <w:name w:val="Hyperlink"/>
    <w:basedOn w:val="DefaultParagraphFont"/>
    <w:uiPriority w:val="99"/>
    <w:unhideWhenUsed/>
    <w:rsid w:val="005B1B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5-14.docx" TargetMode="External"/><Relationship Id="rId3" Type="http://schemas.openxmlformats.org/officeDocument/2006/relationships/settings" Target="settings.xml"/><Relationship Id="rId7" Type="http://schemas.openxmlformats.org/officeDocument/2006/relationships/hyperlink" Target="file:///H:\HJ%20Archive\2014\02-2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77_2014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0C7E7-E7C6-49DC-AB5B-F9FF80D86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450</Words>
  <Characters>2566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4777: Failure to return leased or rented property - South Carolina Legislature Online</dc:title>
  <dc:creator>MarthaSanders</dc:creator>
  <cp:lastModifiedBy>N Cumfer</cp:lastModifiedBy>
  <cp:revision>6</cp:revision>
  <cp:lastPrinted>2014-02-20T16:50:00Z</cp:lastPrinted>
  <dcterms:created xsi:type="dcterms:W3CDTF">2014-02-25T18:36:00Z</dcterms:created>
  <dcterms:modified xsi:type="dcterms:W3CDTF">2014-12-05T17:02:00Z</dcterms:modified>
</cp:coreProperties>
</file>