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17F6" w:rsidRDefault="001217F6" w:rsidP="001217F6">
      <w:pPr>
        <w:widowControl w:val="0"/>
        <w:jc w:val="center"/>
      </w:pPr>
      <w:r w:rsidRPr="001217F6">
        <w:rPr>
          <w:b/>
        </w:rPr>
        <w:t>South Carolina General Assembly</w:t>
      </w:r>
    </w:p>
    <w:p w:rsidR="001217F6" w:rsidRDefault="001217F6" w:rsidP="001217F6">
      <w:pPr>
        <w:widowControl w:val="0"/>
        <w:jc w:val="center"/>
      </w:pPr>
      <w:r>
        <w:t>120th Session, 2013-2014</w:t>
      </w:r>
    </w:p>
    <w:p w:rsidR="001217F6" w:rsidRDefault="001217F6" w:rsidP="001217F6">
      <w:pPr>
        <w:widowControl w:val="0"/>
        <w:jc w:val="left"/>
      </w:pPr>
    </w:p>
    <w:p w:rsidR="001217F6" w:rsidRDefault="001217F6" w:rsidP="001217F6">
      <w:pPr>
        <w:widowControl w:val="0"/>
        <w:jc w:val="left"/>
        <w:rPr>
          <w:b/>
        </w:rPr>
      </w:pPr>
      <w:r w:rsidRPr="001217F6">
        <w:rPr>
          <w:b/>
        </w:rPr>
        <w:t>H. 4845</w:t>
      </w:r>
    </w:p>
    <w:p w:rsidR="001217F6" w:rsidRDefault="001217F6" w:rsidP="001217F6">
      <w:pPr>
        <w:widowControl w:val="0"/>
        <w:jc w:val="left"/>
        <w:rPr>
          <w:b/>
        </w:rPr>
      </w:pPr>
    </w:p>
    <w:p w:rsidR="001217F6" w:rsidRDefault="001217F6" w:rsidP="001217F6">
      <w:pPr>
        <w:widowControl w:val="0"/>
        <w:jc w:val="left"/>
      </w:pPr>
      <w:r w:rsidRPr="001217F6">
        <w:rPr>
          <w:b/>
        </w:rPr>
        <w:t>STATUS INFORMATION</w:t>
      </w:r>
    </w:p>
    <w:p w:rsidR="001217F6" w:rsidRDefault="001217F6" w:rsidP="001217F6">
      <w:pPr>
        <w:widowControl w:val="0"/>
        <w:jc w:val="left"/>
      </w:pPr>
    </w:p>
    <w:p w:rsidR="001217F6" w:rsidRDefault="001217F6" w:rsidP="001217F6">
      <w:pPr>
        <w:widowControl w:val="0"/>
        <w:jc w:val="left"/>
      </w:pPr>
      <w:r>
        <w:t>General Bill</w:t>
      </w:r>
    </w:p>
    <w:p w:rsidR="001217F6" w:rsidRDefault="001217F6" w:rsidP="001217F6">
      <w:pPr>
        <w:widowControl w:val="0"/>
        <w:jc w:val="left"/>
      </w:pPr>
      <w:r>
        <w:t>Sponsors: Rep. Daning</w:t>
      </w:r>
    </w:p>
    <w:p w:rsidR="001217F6" w:rsidRDefault="001217F6" w:rsidP="001217F6">
      <w:pPr>
        <w:widowControl w:val="0"/>
        <w:jc w:val="left"/>
      </w:pPr>
      <w:r>
        <w:t>Document Path: l:\council\bills\swb\5064cm14.docx</w:t>
      </w:r>
    </w:p>
    <w:p w:rsidR="001217F6" w:rsidRDefault="001217F6" w:rsidP="001217F6">
      <w:pPr>
        <w:widowControl w:val="0"/>
        <w:jc w:val="left"/>
      </w:pPr>
    </w:p>
    <w:p w:rsidR="001217F6" w:rsidRDefault="001217F6" w:rsidP="001217F6">
      <w:pPr>
        <w:widowControl w:val="0"/>
        <w:jc w:val="left"/>
      </w:pPr>
      <w:r>
        <w:t>Introduced in the House on March 4, 2014</w:t>
      </w:r>
    </w:p>
    <w:p w:rsidR="001217F6" w:rsidRDefault="001217F6" w:rsidP="001217F6">
      <w:pPr>
        <w:widowControl w:val="0"/>
        <w:jc w:val="left"/>
      </w:pPr>
      <w:r>
        <w:t xml:space="preserve">Currently residing in the House Committee on </w:t>
      </w:r>
      <w:r w:rsidRPr="001217F6">
        <w:rPr>
          <w:b/>
        </w:rPr>
        <w:t>Judiciary</w:t>
      </w:r>
    </w:p>
    <w:p w:rsidR="001217F6" w:rsidRDefault="001217F6" w:rsidP="001217F6">
      <w:pPr>
        <w:widowControl w:val="0"/>
        <w:jc w:val="left"/>
      </w:pPr>
    </w:p>
    <w:p w:rsidR="001217F6" w:rsidRDefault="001217F6" w:rsidP="001217F6">
      <w:pPr>
        <w:widowControl w:val="0"/>
        <w:jc w:val="left"/>
      </w:pPr>
      <w:r>
        <w:t xml:space="preserve">Summary: </w:t>
      </w:r>
      <w:r w:rsidR="008D7928">
        <w:t>DUI penalties</w:t>
      </w:r>
    </w:p>
    <w:p w:rsidR="001217F6" w:rsidRDefault="001217F6" w:rsidP="001217F6">
      <w:pPr>
        <w:widowControl w:val="0"/>
        <w:jc w:val="left"/>
      </w:pPr>
    </w:p>
    <w:p w:rsidR="001217F6" w:rsidRDefault="001217F6" w:rsidP="001217F6">
      <w:pPr>
        <w:widowControl w:val="0"/>
        <w:jc w:val="left"/>
      </w:pPr>
    </w:p>
    <w:p w:rsidR="001217F6" w:rsidRDefault="001217F6" w:rsidP="001217F6">
      <w:pPr>
        <w:widowControl w:val="0"/>
        <w:tabs>
          <w:tab w:val="center" w:pos="590"/>
          <w:tab w:val="center" w:pos="1440"/>
          <w:tab w:val="left" w:pos="1872"/>
          <w:tab w:val="left" w:pos="9187"/>
        </w:tabs>
        <w:jc w:val="left"/>
      </w:pPr>
      <w:r w:rsidRPr="001217F6">
        <w:rPr>
          <w:b/>
        </w:rPr>
        <w:t>HISTORY OF LEGISLATIVE ACTIONS</w:t>
      </w:r>
    </w:p>
    <w:p w:rsidR="001217F6" w:rsidRDefault="001217F6" w:rsidP="001217F6">
      <w:pPr>
        <w:widowControl w:val="0"/>
        <w:tabs>
          <w:tab w:val="center" w:pos="590"/>
          <w:tab w:val="center" w:pos="1440"/>
          <w:tab w:val="left" w:pos="1872"/>
          <w:tab w:val="left" w:pos="9187"/>
        </w:tabs>
        <w:jc w:val="left"/>
      </w:pPr>
    </w:p>
    <w:p w:rsidR="001217F6" w:rsidRPr="001217F6" w:rsidRDefault="001217F6" w:rsidP="001217F6">
      <w:pPr>
        <w:widowControl w:val="0"/>
        <w:tabs>
          <w:tab w:val="center" w:pos="590"/>
          <w:tab w:val="center" w:pos="1440"/>
          <w:tab w:val="left" w:pos="1872"/>
          <w:tab w:val="left" w:pos="9187"/>
        </w:tabs>
        <w:jc w:val="left"/>
      </w:pPr>
      <w:r w:rsidRPr="001217F6">
        <w:rPr>
          <w:u w:val="single"/>
        </w:rPr>
        <w:tab/>
        <w:t>Date</w:t>
      </w:r>
      <w:r w:rsidRPr="001217F6">
        <w:rPr>
          <w:u w:val="single"/>
        </w:rPr>
        <w:tab/>
        <w:t>Body</w:t>
      </w:r>
      <w:r w:rsidRPr="001217F6">
        <w:rPr>
          <w:u w:val="single"/>
        </w:rPr>
        <w:tab/>
        <w:t>Action Description with journal page number</w:t>
      </w:r>
      <w:r w:rsidRPr="001217F6">
        <w:rPr>
          <w:u w:val="single"/>
        </w:rPr>
        <w:tab/>
      </w:r>
      <w:bookmarkStart w:id="0" w:name="_GoBack"/>
      <w:bookmarkEnd w:id="0"/>
    </w:p>
    <w:p w:rsidR="006B1E66" w:rsidRDefault="006B1E66" w:rsidP="006B1E66">
      <w:pPr>
        <w:widowControl w:val="0"/>
        <w:tabs>
          <w:tab w:val="right" w:pos="1008"/>
          <w:tab w:val="left" w:pos="1152"/>
          <w:tab w:val="left" w:pos="1872"/>
          <w:tab w:val="left" w:pos="9187"/>
        </w:tabs>
        <w:ind w:left="2088" w:hanging="2088"/>
        <w:jc w:val="left"/>
      </w:pPr>
      <w:r>
        <w:tab/>
        <w:t>3/4/2014</w:t>
      </w:r>
      <w:r>
        <w:tab/>
        <w:t>House</w:t>
      </w:r>
      <w:r>
        <w:tab/>
      </w:r>
      <w:r w:rsidRPr="006B5F87">
        <w:t>Introduced and read first time (</w:t>
      </w:r>
      <w:hyperlink r:id="rId7" w:history="1">
        <w:r w:rsidRPr="006B5F87">
          <w:rPr>
            <w:rStyle w:val="Hyperlink"/>
          </w:rPr>
          <w:t>House Journal</w:t>
        </w:r>
        <w:r w:rsidRPr="006B5F87">
          <w:rPr>
            <w:rStyle w:val="Hyperlink"/>
          </w:rPr>
          <w:noBreakHyphen/>
          <w:t>page 117</w:t>
        </w:r>
      </w:hyperlink>
      <w:r w:rsidRPr="006B5F87">
        <w:t>)</w:t>
      </w:r>
    </w:p>
    <w:p w:rsidR="006B1E66" w:rsidRDefault="006B1E66" w:rsidP="006B1E66">
      <w:pPr>
        <w:widowControl w:val="0"/>
        <w:tabs>
          <w:tab w:val="right" w:pos="1008"/>
          <w:tab w:val="left" w:pos="1152"/>
          <w:tab w:val="left" w:pos="1872"/>
          <w:tab w:val="left" w:pos="9187"/>
        </w:tabs>
        <w:ind w:left="2088" w:hanging="2088"/>
        <w:jc w:val="left"/>
      </w:pPr>
      <w:r>
        <w:tab/>
        <w:t>3/4/2014</w:t>
      </w:r>
      <w:r>
        <w:tab/>
        <w:t>House</w:t>
      </w:r>
      <w:r>
        <w:tab/>
      </w:r>
      <w:r w:rsidRPr="006B5F87">
        <w:t>Referred to Committee on</w:t>
      </w:r>
      <w:r>
        <w:t xml:space="preserve"> </w:t>
      </w:r>
      <w:r w:rsidRPr="006B5F87">
        <w:rPr>
          <w:b/>
        </w:rPr>
        <w:t>Judiciary</w:t>
      </w:r>
      <w:r>
        <w:t xml:space="preserve"> </w:t>
      </w:r>
      <w:r w:rsidRPr="006B5F87">
        <w:t>(</w:t>
      </w:r>
      <w:hyperlink r:id="rId8" w:history="1">
        <w:r w:rsidRPr="006B5F87">
          <w:rPr>
            <w:rStyle w:val="Hyperlink"/>
          </w:rPr>
          <w:t>House Journal</w:t>
        </w:r>
        <w:r w:rsidRPr="006B5F87">
          <w:rPr>
            <w:rStyle w:val="Hyperlink"/>
          </w:rPr>
          <w:noBreakHyphen/>
          <w:t>page 117</w:t>
        </w:r>
      </w:hyperlink>
      <w:r w:rsidRPr="006B5F87">
        <w:t>)</w:t>
      </w:r>
    </w:p>
    <w:p w:rsidR="006B1E66" w:rsidRDefault="006B1E66" w:rsidP="006B1E66">
      <w:pPr>
        <w:widowControl w:val="0"/>
        <w:tabs>
          <w:tab w:val="right" w:pos="1008"/>
          <w:tab w:val="left" w:pos="1152"/>
          <w:tab w:val="left" w:pos="1872"/>
          <w:tab w:val="left" w:pos="9187"/>
        </w:tabs>
        <w:ind w:left="2088" w:hanging="2088"/>
        <w:jc w:val="left"/>
      </w:pPr>
    </w:p>
    <w:p w:rsidR="001217F6" w:rsidRPr="001217F6" w:rsidRDefault="001217F6" w:rsidP="001217F6">
      <w:pPr>
        <w:widowControl w:val="0"/>
        <w:tabs>
          <w:tab w:val="right" w:pos="1008"/>
          <w:tab w:val="left" w:pos="1152"/>
          <w:tab w:val="left" w:pos="1872"/>
          <w:tab w:val="left" w:pos="9187"/>
        </w:tabs>
        <w:ind w:left="2088" w:hanging="2088"/>
        <w:jc w:val="left"/>
      </w:pPr>
    </w:p>
    <w:p w:rsidR="001217F6" w:rsidRDefault="001217F6" w:rsidP="001217F6">
      <w:pPr>
        <w:widowControl w:val="0"/>
        <w:jc w:val="left"/>
      </w:pPr>
      <w:r w:rsidRPr="001217F6">
        <w:rPr>
          <w:b/>
        </w:rPr>
        <w:t>VERSIONS OF THIS BILL</w:t>
      </w:r>
    </w:p>
    <w:p w:rsidR="001217F6" w:rsidRDefault="001217F6" w:rsidP="001217F6">
      <w:pPr>
        <w:widowControl w:val="0"/>
        <w:jc w:val="left"/>
      </w:pPr>
    </w:p>
    <w:p w:rsidR="001217F6" w:rsidRDefault="00327E49" w:rsidP="001217F6">
      <w:pPr>
        <w:widowControl w:val="0"/>
        <w:jc w:val="left"/>
      </w:pPr>
      <w:hyperlink r:id="rId9" w:history="1">
        <w:r w:rsidR="001217F6">
          <w:rPr>
            <w:rStyle w:val="Hyperlink"/>
          </w:rPr>
          <w:t>3/4/2014</w:t>
        </w:r>
      </w:hyperlink>
    </w:p>
    <w:p w:rsidR="001217F6" w:rsidRDefault="001217F6" w:rsidP="001217F6"/>
    <w:p w:rsidR="001217F6" w:rsidRDefault="001217F6" w:rsidP="001217F6">
      <w:pPr>
        <w:sectPr w:rsidR="001217F6" w:rsidSect="001217F6">
          <w:pgSz w:w="12240" w:h="15840" w:code="1"/>
          <w:pgMar w:top="1080" w:right="1440" w:bottom="1080" w:left="1440" w:header="720" w:footer="720" w:gutter="0"/>
          <w:cols w:space="720"/>
          <w:noEndnote/>
          <w:docGrid w:linePitch="360"/>
        </w:sectPr>
      </w:pPr>
    </w:p>
    <w:p w:rsidR="00721626" w:rsidRDefault="00721626" w:rsidP="00721626">
      <w:pPr>
        <w:pStyle w:val="BillDots"/>
      </w:pPr>
    </w:p>
    <w:p w:rsidR="00721626" w:rsidRDefault="00721626" w:rsidP="00721626">
      <w:pPr>
        <w:pStyle w:val="Numbersforbills"/>
      </w:pPr>
    </w:p>
    <w:p w:rsidR="00721626" w:rsidRDefault="00721626" w:rsidP="0072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626" w:rsidRDefault="00721626" w:rsidP="0072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626" w:rsidRDefault="00721626" w:rsidP="0072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626" w:rsidRDefault="00721626" w:rsidP="0072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626" w:rsidRDefault="00721626" w:rsidP="0072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47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17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rsidR="00947337">
        <w:noBreakHyphen/>
      </w:r>
      <w:r>
        <w:t>5</w:t>
      </w:r>
      <w:r w:rsidR="00947337">
        <w:noBreakHyphen/>
      </w:r>
      <w:r>
        <w:t>2945,</w:t>
      </w:r>
      <w:r w:rsidR="00932BB9">
        <w:t xml:space="preserve"> </w:t>
      </w:r>
      <w:r w:rsidR="00453943">
        <w:t xml:space="preserve">AS AMENDED, </w:t>
      </w:r>
      <w:r w:rsidR="00932BB9">
        <w:t>CODE OF LAWS OF SOUTH CAROLINA, 1976,</w:t>
      </w:r>
      <w:r>
        <w:t xml:space="preserve"> RELATING TO THE OFFENSE OF FELONY DRIVING UNDER THE INFLUENCE, SO AS TO INCREASE THE PENALTIES FOR THIS OFFENSE.</w:t>
      </w:r>
    </w:p>
    <w:p w:rsidR="00E6476B" w:rsidRDefault="00E64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476B" w:rsidRDefault="00E64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476B" w:rsidRDefault="00E64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76B" w:rsidRDefault="00E64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E179A">
        <w:t>Section 56</w:t>
      </w:r>
      <w:r w:rsidR="00947337">
        <w:noBreakHyphen/>
      </w:r>
      <w:r w:rsidR="003E179A">
        <w:t>5</w:t>
      </w:r>
      <w:r w:rsidR="00947337">
        <w:noBreakHyphen/>
      </w:r>
      <w:r w:rsidR="003E179A">
        <w:t>2945(A) of the 1976 Code, as last amended by Act 201 of 2008, is further amended to read:</w:t>
      </w:r>
    </w:p>
    <w:p w:rsidR="003E179A" w:rsidRDefault="003E17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9A" w:rsidRDefault="003E179A" w:rsidP="003E1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A174A6">
        <w:t>A person who, while under the influence of alcohol, drugs, or the combination of alcohol and drugs, drives a motor vehicle and when driving a motor vehicle does any act forbidden by law or neglects any duty imposed by law in the driving of the motor vehicle, which act or neglect proximately causes great bodily injury or death to a person other than himself, is guilty of the offense of felony driving under the influence and, upon conviction, must be punished:</w:t>
      </w:r>
    </w:p>
    <w:p w:rsidR="003E179A" w:rsidRDefault="003E179A" w:rsidP="003E1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74A6">
        <w:tab/>
      </w:r>
      <w:r w:rsidRPr="00A174A6">
        <w:tab/>
        <w:t>(1)</w:t>
      </w:r>
      <w:r w:rsidR="0092673D">
        <w:tab/>
      </w:r>
      <w:r w:rsidRPr="00A174A6">
        <w:t xml:space="preserve">by a mandatory fine of not less than </w:t>
      </w:r>
      <w:r w:rsidRPr="0092673D">
        <w:rPr>
          <w:strike/>
        </w:rPr>
        <w:t>five</w:t>
      </w:r>
      <w:r w:rsidRPr="00A174A6">
        <w:t xml:space="preserve"> </w:t>
      </w:r>
      <w:r w:rsidR="0092673D" w:rsidRPr="0092673D">
        <w:rPr>
          <w:u w:val="single"/>
        </w:rPr>
        <w:t>ten</w:t>
      </w:r>
      <w:r w:rsidR="0092673D">
        <w:t xml:space="preserve"> </w:t>
      </w:r>
      <w:r w:rsidRPr="00A174A6">
        <w:t xml:space="preserve">thousand </w:t>
      </w:r>
      <w:r w:rsidRPr="0092673D">
        <w:rPr>
          <w:strike/>
        </w:rPr>
        <w:t>one</w:t>
      </w:r>
      <w:r w:rsidRPr="00A174A6">
        <w:t xml:space="preserve"> </w:t>
      </w:r>
      <w:r w:rsidR="0092673D" w:rsidRPr="0092673D">
        <w:rPr>
          <w:u w:val="single"/>
        </w:rPr>
        <w:t>two</w:t>
      </w:r>
      <w:r w:rsidR="0092673D">
        <w:t xml:space="preserve"> </w:t>
      </w:r>
      <w:r w:rsidRPr="00A174A6">
        <w:t xml:space="preserve">hundred dollars nor more than </w:t>
      </w:r>
      <w:r w:rsidRPr="0092673D">
        <w:rPr>
          <w:strike/>
        </w:rPr>
        <w:t>ten</w:t>
      </w:r>
      <w:r w:rsidRPr="00A174A6">
        <w:t xml:space="preserve"> </w:t>
      </w:r>
      <w:r w:rsidR="0092673D" w:rsidRPr="0092673D">
        <w:rPr>
          <w:u w:val="single"/>
        </w:rPr>
        <w:t>twenty</w:t>
      </w:r>
      <w:r w:rsidR="0092673D">
        <w:t xml:space="preserve"> </w:t>
      </w:r>
      <w:r w:rsidRPr="00A174A6">
        <w:t xml:space="preserve">thousand </w:t>
      </w:r>
      <w:r w:rsidRPr="0092673D">
        <w:rPr>
          <w:strike/>
        </w:rPr>
        <w:t>one</w:t>
      </w:r>
      <w:r w:rsidRPr="00A174A6">
        <w:t xml:space="preserve"> </w:t>
      </w:r>
      <w:r w:rsidR="0092673D" w:rsidRPr="0092673D">
        <w:rPr>
          <w:u w:val="single"/>
        </w:rPr>
        <w:t>two</w:t>
      </w:r>
      <w:r w:rsidR="0092673D">
        <w:t xml:space="preserve"> </w:t>
      </w:r>
      <w:r w:rsidRPr="00A174A6">
        <w:t xml:space="preserve">hundred dollars and mandatory imprisonment for not less than </w:t>
      </w:r>
      <w:r w:rsidRPr="0092673D">
        <w:rPr>
          <w:strike/>
        </w:rPr>
        <w:t>thirty</w:t>
      </w:r>
      <w:r w:rsidR="0092673D">
        <w:t xml:space="preserve"> </w:t>
      </w:r>
      <w:r w:rsidR="0092673D" w:rsidRPr="0092673D">
        <w:rPr>
          <w:u w:val="single"/>
        </w:rPr>
        <w:t>sixty</w:t>
      </w:r>
      <w:r w:rsidRPr="00A174A6">
        <w:t xml:space="preserve"> days nor more than </w:t>
      </w:r>
      <w:r w:rsidRPr="0092673D">
        <w:rPr>
          <w:strike/>
        </w:rPr>
        <w:t>fifteen</w:t>
      </w:r>
      <w:r w:rsidRPr="00A174A6">
        <w:t xml:space="preserve"> </w:t>
      </w:r>
      <w:r w:rsidR="0092673D" w:rsidRPr="0092673D">
        <w:rPr>
          <w:u w:val="single"/>
        </w:rPr>
        <w:t>thirty</w:t>
      </w:r>
      <w:r w:rsidR="0092673D">
        <w:t xml:space="preserve"> </w:t>
      </w:r>
      <w:r w:rsidRPr="00A174A6">
        <w:t>years when great bodily injury results;</w:t>
      </w:r>
    </w:p>
    <w:p w:rsidR="003E179A" w:rsidRDefault="003E179A" w:rsidP="003E1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74A6">
        <w:tab/>
      </w:r>
      <w:r w:rsidRPr="00A174A6">
        <w:tab/>
        <w:t>(2)</w:t>
      </w:r>
      <w:r w:rsidR="0092673D">
        <w:tab/>
      </w:r>
      <w:r w:rsidRPr="00A174A6">
        <w:t xml:space="preserve">by a mandatory fine of not less than </w:t>
      </w:r>
      <w:r w:rsidRPr="000065FF">
        <w:rPr>
          <w:strike/>
        </w:rPr>
        <w:t>ten</w:t>
      </w:r>
      <w:r w:rsidRPr="00A174A6">
        <w:t xml:space="preserve"> </w:t>
      </w:r>
      <w:r w:rsidR="000065FF" w:rsidRPr="000065FF">
        <w:rPr>
          <w:u w:val="single"/>
        </w:rPr>
        <w:t>twenty</w:t>
      </w:r>
      <w:r w:rsidR="000065FF">
        <w:t xml:space="preserve"> </w:t>
      </w:r>
      <w:r w:rsidRPr="00A174A6">
        <w:t xml:space="preserve">thousand </w:t>
      </w:r>
      <w:r w:rsidRPr="000065FF">
        <w:rPr>
          <w:strike/>
        </w:rPr>
        <w:t>one</w:t>
      </w:r>
      <w:r w:rsidRPr="00A174A6">
        <w:t xml:space="preserve"> </w:t>
      </w:r>
      <w:r w:rsidR="000065FF" w:rsidRPr="000065FF">
        <w:rPr>
          <w:u w:val="single"/>
        </w:rPr>
        <w:t>two</w:t>
      </w:r>
      <w:r w:rsidR="000065FF">
        <w:t xml:space="preserve"> </w:t>
      </w:r>
      <w:r w:rsidRPr="00A174A6">
        <w:t xml:space="preserve">hundred dollars nor more than </w:t>
      </w:r>
      <w:r w:rsidRPr="000065FF">
        <w:rPr>
          <w:strike/>
        </w:rPr>
        <w:t>twenty</w:t>
      </w:r>
      <w:r w:rsidR="00947337">
        <w:rPr>
          <w:strike/>
        </w:rPr>
        <w:noBreakHyphen/>
      </w:r>
      <w:r w:rsidRPr="000065FF">
        <w:rPr>
          <w:strike/>
        </w:rPr>
        <w:t>five</w:t>
      </w:r>
      <w:r w:rsidRPr="00A174A6">
        <w:t xml:space="preserve"> </w:t>
      </w:r>
      <w:r w:rsidR="000065FF" w:rsidRPr="000065FF">
        <w:rPr>
          <w:u w:val="single"/>
        </w:rPr>
        <w:t>fifty</w:t>
      </w:r>
      <w:r w:rsidR="000065FF">
        <w:t xml:space="preserve"> </w:t>
      </w:r>
      <w:r w:rsidRPr="00A174A6">
        <w:t xml:space="preserve">thousand </w:t>
      </w:r>
      <w:r w:rsidRPr="000065FF">
        <w:rPr>
          <w:strike/>
        </w:rPr>
        <w:t>one</w:t>
      </w:r>
      <w:r w:rsidRPr="00A174A6">
        <w:t xml:space="preserve"> </w:t>
      </w:r>
      <w:r w:rsidR="000065FF" w:rsidRPr="000065FF">
        <w:rPr>
          <w:u w:val="single"/>
        </w:rPr>
        <w:t>two</w:t>
      </w:r>
      <w:r w:rsidR="000065FF">
        <w:t xml:space="preserve"> </w:t>
      </w:r>
      <w:r w:rsidRPr="00A174A6">
        <w:t xml:space="preserve">hundred dollars and mandatory imprisonment for not less than </w:t>
      </w:r>
      <w:r w:rsidRPr="000065FF">
        <w:rPr>
          <w:strike/>
        </w:rPr>
        <w:t>one year</w:t>
      </w:r>
      <w:r w:rsidR="000065FF">
        <w:t xml:space="preserve"> </w:t>
      </w:r>
      <w:r w:rsidR="000065FF" w:rsidRPr="000065FF">
        <w:rPr>
          <w:u w:val="single"/>
        </w:rPr>
        <w:t>two years</w:t>
      </w:r>
      <w:r w:rsidRPr="00A174A6">
        <w:t xml:space="preserve"> nor more than </w:t>
      </w:r>
      <w:r w:rsidRPr="00947337">
        <w:rPr>
          <w:strike/>
        </w:rPr>
        <w:t>twenty</w:t>
      </w:r>
      <w:r w:rsidR="00947337">
        <w:rPr>
          <w:strike/>
        </w:rPr>
        <w:noBreakHyphen/>
      </w:r>
      <w:r w:rsidRPr="00947337">
        <w:rPr>
          <w:strike/>
        </w:rPr>
        <w:t>five</w:t>
      </w:r>
      <w:r w:rsidRPr="00A174A6">
        <w:t xml:space="preserve"> </w:t>
      </w:r>
      <w:r w:rsidR="00947337" w:rsidRPr="00947337">
        <w:rPr>
          <w:u w:val="single"/>
        </w:rPr>
        <w:t>fifty</w:t>
      </w:r>
      <w:r w:rsidR="00947337">
        <w:t xml:space="preserve"> </w:t>
      </w:r>
      <w:r w:rsidRPr="00A174A6">
        <w:t>years when death results.</w:t>
      </w:r>
    </w:p>
    <w:p w:rsidR="003E179A" w:rsidRDefault="003E179A" w:rsidP="003E1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74A6">
        <w:tab/>
        <w:t>A part of the mandatory sentences required to be imposed by this section must not be suspended, and probation must not be granted for any portion.</w:t>
      </w:r>
      <w:r w:rsidR="00947337">
        <w:t>”</w:t>
      </w:r>
    </w:p>
    <w:p w:rsidR="00E6476B" w:rsidRDefault="00E64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9A" w:rsidRDefault="003E17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E179A" w:rsidRDefault="003E17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4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E179A">
        <w:t>3</w:t>
      </w:r>
      <w:r>
        <w:t>.</w:t>
      </w:r>
      <w:r>
        <w:tab/>
        <w:t>This act takes effect upon approval by the Governor.</w:t>
      </w:r>
    </w:p>
    <w:p w:rsidR="007A1752" w:rsidRDefault="009473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1752" w:rsidRDefault="007A1752" w:rsidP="001217F6">
      <w:pPr>
        <w:suppressAutoHyphens/>
      </w:pPr>
    </w:p>
    <w:sectPr w:rsidR="007A1752" w:rsidSect="001217F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5FF" w:rsidRDefault="000065FF" w:rsidP="009F0C77">
      <w:r>
        <w:separator/>
      </w:r>
    </w:p>
  </w:endnote>
  <w:endnote w:type="continuationSeparator" w:id="0">
    <w:p w:rsidR="000065FF" w:rsidRDefault="000065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E0DAAD-EDD8-4D25-B770-2FD45ACB2CAD}"/>
    <w:embedBold r:id="rId2" w:fontKey="{DE4862B0-D043-42D0-9468-4CBE69860A19}"/>
  </w:font>
  <w:font w:name="Calibri">
    <w:panose1 w:val="020F0502020204030204"/>
    <w:charset w:val="00"/>
    <w:family w:val="swiss"/>
    <w:pitch w:val="variable"/>
    <w:sig w:usb0="E10002FF" w:usb1="4000ACFF" w:usb2="00000009" w:usb3="00000000" w:csb0="0000019F" w:csb1="00000000"/>
    <w:embedRegular r:id="rId3" w:fontKey="{C029319C-4AE9-4D8E-B91A-A562F0CFEADB}"/>
  </w:font>
  <w:font w:name="Tahoma">
    <w:panose1 w:val="020B0604030504040204"/>
    <w:charset w:val="00"/>
    <w:family w:val="swiss"/>
    <w:pitch w:val="variable"/>
    <w:sig w:usb0="21002A87" w:usb1="80000000" w:usb2="00000008" w:usb3="00000000" w:csb0="000101FF" w:csb1="00000000"/>
    <w:embedRegular r:id="rId4" w:fontKey="{6A4E6ABF-B0A6-42B6-81EA-937B2513A859}"/>
  </w:font>
  <w:font w:name="Cambria">
    <w:panose1 w:val="02040503050406030204"/>
    <w:charset w:val="00"/>
    <w:family w:val="roman"/>
    <w:pitch w:val="variable"/>
    <w:sig w:usb0="E00002FF" w:usb1="400004FF" w:usb2="00000000" w:usb3="00000000" w:csb0="0000019F" w:csb1="00000000"/>
    <w:embedRegular r:id="rId5" w:fontKey="{0F29CA57-3E7F-4821-807F-5B2F18F392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7F6" w:rsidRPr="007A1752" w:rsidRDefault="001217F6" w:rsidP="007A1752">
    <w:pPr>
      <w:pStyle w:val="Footer"/>
      <w:tabs>
        <w:tab w:val="clear" w:pos="4680"/>
        <w:tab w:val="clear" w:pos="9360"/>
        <w:tab w:val="center" w:pos="2995"/>
      </w:tabs>
      <w:spacing w:before="120"/>
    </w:pPr>
    <w:r>
      <w:t>[4845]</w:t>
    </w:r>
    <w:r>
      <w:tab/>
    </w:r>
    <w:r w:rsidR="00C0414D">
      <w:fldChar w:fldCharType="begin"/>
    </w:r>
    <w:r w:rsidR="00C0414D">
      <w:instrText xml:space="preserve"> PAGE  \* MERGEFORMAT </w:instrText>
    </w:r>
    <w:r w:rsidR="00C0414D">
      <w:fldChar w:fldCharType="separate"/>
    </w:r>
    <w:r w:rsidR="00327E49">
      <w:rPr>
        <w:noProof/>
      </w:rPr>
      <w:t>1</w:t>
    </w:r>
    <w:r w:rsidR="00C041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5FF" w:rsidRDefault="000065FF" w:rsidP="009F0C77">
      <w:r>
        <w:separator/>
      </w:r>
    </w:p>
  </w:footnote>
  <w:footnote w:type="continuationSeparator" w:id="0">
    <w:p w:rsidR="000065FF" w:rsidRDefault="000065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64CM14"/>
    <w:docVar w:name="CoverBillType" w:val="b"/>
    <w:docVar w:name="docpath" w:val="L:\Council\bills\SWB\5064CM14.DOCX"/>
    <w:docVar w:name="dvBillNumber" w:val="4845"/>
    <w:docVar w:name="dvBillNumberPrefix" w:val="H. "/>
    <w:docVar w:name="dvOriginalBody" w:val="House"/>
    <w:docVar w:name="dvSteno" w:val="SWB"/>
    <w:docVar w:name="NameofBody" w:val="h"/>
    <w:docVar w:name="vgroup2" w:val="Council"/>
  </w:docVars>
  <w:rsids>
    <w:rsidRoot w:val="009726A8"/>
    <w:rsid w:val="000065FF"/>
    <w:rsid w:val="00011869"/>
    <w:rsid w:val="000E1785"/>
    <w:rsid w:val="000F40FA"/>
    <w:rsid w:val="0010776B"/>
    <w:rsid w:val="001217F6"/>
    <w:rsid w:val="00133E66"/>
    <w:rsid w:val="001435A3"/>
    <w:rsid w:val="00185FFD"/>
    <w:rsid w:val="00196737"/>
    <w:rsid w:val="001D08F2"/>
    <w:rsid w:val="001D525B"/>
    <w:rsid w:val="001D7F4F"/>
    <w:rsid w:val="002321B6"/>
    <w:rsid w:val="00250967"/>
    <w:rsid w:val="002543C8"/>
    <w:rsid w:val="00284AAE"/>
    <w:rsid w:val="002E5912"/>
    <w:rsid w:val="00301B21"/>
    <w:rsid w:val="00325348"/>
    <w:rsid w:val="0032732C"/>
    <w:rsid w:val="00327E49"/>
    <w:rsid w:val="00336AD0"/>
    <w:rsid w:val="0037079A"/>
    <w:rsid w:val="00384DEB"/>
    <w:rsid w:val="003D01E8"/>
    <w:rsid w:val="003E179A"/>
    <w:rsid w:val="003E5288"/>
    <w:rsid w:val="003F6D79"/>
    <w:rsid w:val="0041760A"/>
    <w:rsid w:val="00417C01"/>
    <w:rsid w:val="004333AA"/>
    <w:rsid w:val="00453943"/>
    <w:rsid w:val="004809EE"/>
    <w:rsid w:val="004E7D54"/>
    <w:rsid w:val="005108EC"/>
    <w:rsid w:val="005273C6"/>
    <w:rsid w:val="00530A69"/>
    <w:rsid w:val="00545593"/>
    <w:rsid w:val="00577C6C"/>
    <w:rsid w:val="005C2FE2"/>
    <w:rsid w:val="005E2BC9"/>
    <w:rsid w:val="00605102"/>
    <w:rsid w:val="006215AA"/>
    <w:rsid w:val="006913C9"/>
    <w:rsid w:val="0069470D"/>
    <w:rsid w:val="006B1E66"/>
    <w:rsid w:val="00721626"/>
    <w:rsid w:val="00734F00"/>
    <w:rsid w:val="007A1752"/>
    <w:rsid w:val="007A70AE"/>
    <w:rsid w:val="00800409"/>
    <w:rsid w:val="008362E8"/>
    <w:rsid w:val="008A1768"/>
    <w:rsid w:val="008D7928"/>
    <w:rsid w:val="008F0F33"/>
    <w:rsid w:val="008F4429"/>
    <w:rsid w:val="0092673D"/>
    <w:rsid w:val="00932BB9"/>
    <w:rsid w:val="0094021A"/>
    <w:rsid w:val="00947337"/>
    <w:rsid w:val="009726A8"/>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0414D"/>
    <w:rsid w:val="00C3483A"/>
    <w:rsid w:val="00C64185"/>
    <w:rsid w:val="00C74E9D"/>
    <w:rsid w:val="00C82FD3"/>
    <w:rsid w:val="00C92819"/>
    <w:rsid w:val="00CA26D5"/>
    <w:rsid w:val="00CC6B7B"/>
    <w:rsid w:val="00CD2089"/>
    <w:rsid w:val="00D73A67"/>
    <w:rsid w:val="00D970A9"/>
    <w:rsid w:val="00DA5552"/>
    <w:rsid w:val="00DF3845"/>
    <w:rsid w:val="00E41911"/>
    <w:rsid w:val="00E46C64"/>
    <w:rsid w:val="00E6476B"/>
    <w:rsid w:val="00E92EEF"/>
    <w:rsid w:val="00F0726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E3B29CA-2934-4CC4-BFE5-E39342DB9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7337"/>
    <w:rPr>
      <w:rFonts w:ascii="Tahoma" w:hAnsi="Tahoma" w:cs="Tahoma"/>
      <w:sz w:val="16"/>
      <w:szCs w:val="16"/>
    </w:rPr>
  </w:style>
  <w:style w:type="character" w:customStyle="1" w:styleId="BalloonTextChar">
    <w:name w:val="Balloon Text Char"/>
    <w:basedOn w:val="DefaultParagraphFont"/>
    <w:link w:val="BalloonText"/>
    <w:uiPriority w:val="99"/>
    <w:semiHidden/>
    <w:rsid w:val="00947337"/>
    <w:rPr>
      <w:rFonts w:ascii="Tahoma" w:eastAsia="Times New Roman" w:hAnsi="Tahoma" w:cs="Tahoma"/>
      <w:sz w:val="16"/>
      <w:szCs w:val="16"/>
    </w:rPr>
  </w:style>
  <w:style w:type="character" w:styleId="Hyperlink">
    <w:name w:val="Hyperlink"/>
    <w:basedOn w:val="DefaultParagraphFont"/>
    <w:uiPriority w:val="99"/>
    <w:unhideWhenUsed/>
    <w:rsid w:val="001217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4-14.docx" TargetMode="External"/><Relationship Id="rId3" Type="http://schemas.openxmlformats.org/officeDocument/2006/relationships/settings" Target="settings.xml"/><Relationship Id="rId7" Type="http://schemas.openxmlformats.org/officeDocument/2006/relationships/hyperlink" Target="file:///H:\HJ%20Archive\2014\03-0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45_2014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14B44-62A8-472A-8DCC-5B467DFCD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478</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4845: DUI penalties - South Carolina Legislature Online</dc:title>
  <dc:creator>SandyBarden</dc:creator>
  <cp:lastModifiedBy>N Cumfer</cp:lastModifiedBy>
  <cp:revision>6</cp:revision>
  <cp:lastPrinted>2014-01-22T19:35:00Z</cp:lastPrinted>
  <dcterms:created xsi:type="dcterms:W3CDTF">2014-03-04T21:56:00Z</dcterms:created>
  <dcterms:modified xsi:type="dcterms:W3CDTF">2014-12-05T17:04:00Z</dcterms:modified>
</cp:coreProperties>
</file>