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E0F" w:rsidRDefault="001C3E0F" w:rsidP="001C3E0F">
      <w:pPr>
        <w:widowControl w:val="0"/>
        <w:jc w:val="center"/>
      </w:pPr>
      <w:r w:rsidRPr="001C3E0F">
        <w:rPr>
          <w:b/>
        </w:rPr>
        <w:t>South Carolina General Assembly</w:t>
      </w:r>
    </w:p>
    <w:p w:rsidR="001C3E0F" w:rsidRDefault="001C3E0F" w:rsidP="001C3E0F">
      <w:pPr>
        <w:widowControl w:val="0"/>
        <w:jc w:val="center"/>
      </w:pPr>
      <w:r>
        <w:t>120th Session, 2013-2014</w:t>
      </w: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  <w:rPr>
          <w:b/>
        </w:rPr>
      </w:pPr>
      <w:r w:rsidRPr="001C3E0F">
        <w:rPr>
          <w:b/>
        </w:rPr>
        <w:t>S.</w:t>
      </w:r>
      <w:r>
        <w:rPr>
          <w:b/>
        </w:rPr>
        <w:t xml:space="preserve"> </w:t>
      </w:r>
      <w:r w:rsidRPr="001C3E0F">
        <w:rPr>
          <w:b/>
        </w:rPr>
        <w:t>488</w:t>
      </w:r>
    </w:p>
    <w:p w:rsidR="001C3E0F" w:rsidRDefault="001C3E0F" w:rsidP="001C3E0F">
      <w:pPr>
        <w:widowControl w:val="0"/>
        <w:rPr>
          <w:b/>
        </w:rPr>
      </w:pPr>
    </w:p>
    <w:p w:rsidR="001C3E0F" w:rsidRDefault="001C3E0F" w:rsidP="001C3E0F">
      <w:pPr>
        <w:widowControl w:val="0"/>
      </w:pPr>
      <w:r w:rsidRPr="001C3E0F">
        <w:rPr>
          <w:b/>
        </w:rPr>
        <w:t>STATUS INFORMATION</w:t>
      </w: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</w:pPr>
      <w:r>
        <w:t>General Bill</w:t>
      </w:r>
    </w:p>
    <w:p w:rsidR="001C3E0F" w:rsidRDefault="001C3E0F" w:rsidP="001C3E0F">
      <w:pPr>
        <w:widowControl w:val="0"/>
      </w:pPr>
      <w:r>
        <w:t>Sponsors: Senators Bright and Bryant</w:t>
      </w:r>
    </w:p>
    <w:p w:rsidR="001C3E0F" w:rsidRDefault="001C3E0F" w:rsidP="001C3E0F">
      <w:pPr>
        <w:widowControl w:val="0"/>
      </w:pPr>
      <w:r>
        <w:t>Document Path: l:\s-res\lb\044reci.hm.lb.docx</w:t>
      </w: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</w:pPr>
      <w:r>
        <w:t>Introduced in the Senate on March 6, 2013</w:t>
      </w:r>
    </w:p>
    <w:p w:rsidR="001C3E0F" w:rsidRDefault="001C3E0F" w:rsidP="001C3E0F">
      <w:pPr>
        <w:widowControl w:val="0"/>
      </w:pPr>
      <w:r>
        <w:t xml:space="preserve">Currently residing in the Senate Committee on </w:t>
      </w:r>
      <w:r w:rsidRPr="001C3E0F">
        <w:rPr>
          <w:b/>
        </w:rPr>
        <w:t>Judiciary</w:t>
      </w: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</w:pPr>
      <w:r>
        <w:t xml:space="preserve">Summary: </w:t>
      </w:r>
      <w:r w:rsidR="00B77E01">
        <w:t>Concealed weapon permit</w:t>
      </w: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</w:pPr>
    </w:p>
    <w:p w:rsidR="001C3E0F" w:rsidRDefault="001C3E0F" w:rsidP="001C3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3E0F">
        <w:rPr>
          <w:b/>
        </w:rPr>
        <w:t>HISTORY OF LEGISLATIVE ACTIONS</w:t>
      </w:r>
    </w:p>
    <w:p w:rsidR="001C3E0F" w:rsidRDefault="001C3E0F" w:rsidP="001C3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3E0F" w:rsidRPr="001C3E0F" w:rsidRDefault="001C3E0F" w:rsidP="001C3E0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3E0F">
        <w:rPr>
          <w:u w:val="single"/>
        </w:rPr>
        <w:tab/>
        <w:t>Date</w:t>
      </w:r>
      <w:r w:rsidRPr="001C3E0F">
        <w:rPr>
          <w:u w:val="single"/>
        </w:rPr>
        <w:tab/>
        <w:t>Body</w:t>
      </w:r>
      <w:r w:rsidRPr="001C3E0F">
        <w:rPr>
          <w:u w:val="single"/>
        </w:rPr>
        <w:tab/>
        <w:t>Action Description with journal page number</w:t>
      </w:r>
      <w:r w:rsidRPr="001C3E0F">
        <w:rPr>
          <w:u w:val="single"/>
        </w:rPr>
        <w:tab/>
      </w:r>
      <w:bookmarkStart w:id="0" w:name="_GoBack"/>
      <w:bookmarkEnd w:id="0"/>
    </w:p>
    <w:p w:rsidR="00230FAE" w:rsidRDefault="00230FAE" w:rsidP="00230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3/6/2013</w:t>
      </w:r>
      <w:r>
        <w:tab/>
        <w:t>Senate</w:t>
      </w:r>
      <w:r>
        <w:tab/>
      </w:r>
      <w:r w:rsidRPr="004F23BD">
        <w:t>Introduced and read first time (</w:t>
      </w:r>
      <w:hyperlink r:id="rId7" w:history="1">
        <w:r w:rsidRPr="004F23BD">
          <w:rPr>
            <w:rStyle w:val="Hyperlink"/>
          </w:rPr>
          <w:t>Senate Journal</w:t>
        </w:r>
        <w:r w:rsidRPr="004F23BD">
          <w:rPr>
            <w:rStyle w:val="Hyperlink"/>
          </w:rPr>
          <w:noBreakHyphen/>
          <w:t>page 5</w:t>
        </w:r>
      </w:hyperlink>
      <w:r w:rsidRPr="004F23BD">
        <w:t>)</w:t>
      </w:r>
    </w:p>
    <w:p w:rsidR="00230FAE" w:rsidRDefault="00230FAE" w:rsidP="00230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3/6/2013</w:t>
      </w:r>
      <w:r>
        <w:tab/>
        <w:t>Senate</w:t>
      </w:r>
      <w:r>
        <w:tab/>
      </w:r>
      <w:r w:rsidRPr="004F23BD">
        <w:t>Ref</w:t>
      </w:r>
      <w:r>
        <w:t xml:space="preserve">erred to Committee on </w:t>
      </w:r>
      <w:r w:rsidRPr="004F23BD">
        <w:rPr>
          <w:b/>
        </w:rPr>
        <w:t>Judiciary</w:t>
      </w:r>
      <w:r>
        <w:t xml:space="preserve"> </w:t>
      </w:r>
      <w:r w:rsidRPr="004F23BD">
        <w:t>(</w:t>
      </w:r>
      <w:hyperlink r:id="rId8" w:history="1">
        <w:r w:rsidRPr="004F23BD">
          <w:rPr>
            <w:rStyle w:val="Hyperlink"/>
          </w:rPr>
          <w:t>Senate Journal</w:t>
        </w:r>
        <w:r w:rsidRPr="004F23BD">
          <w:rPr>
            <w:rStyle w:val="Hyperlink"/>
          </w:rPr>
          <w:noBreakHyphen/>
          <w:t>page 5</w:t>
        </w:r>
      </w:hyperlink>
      <w:r w:rsidRPr="004F23BD">
        <w:t>)</w:t>
      </w:r>
    </w:p>
    <w:p w:rsidR="00230FAE" w:rsidRDefault="00230FAE" w:rsidP="00230F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3E0F" w:rsidRPr="001C3E0F" w:rsidRDefault="001C3E0F" w:rsidP="001C3E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3E0F" w:rsidRDefault="001C3E0F" w:rsidP="001C3E0F">
      <w:pPr>
        <w:widowControl w:val="0"/>
      </w:pPr>
      <w:r w:rsidRPr="001C3E0F">
        <w:rPr>
          <w:b/>
        </w:rPr>
        <w:t>VERSIONS OF THIS BILL</w:t>
      </w:r>
    </w:p>
    <w:p w:rsidR="001C3E0F" w:rsidRDefault="001C3E0F" w:rsidP="001C3E0F">
      <w:pPr>
        <w:widowControl w:val="0"/>
      </w:pPr>
    </w:p>
    <w:p w:rsidR="001C3E0F" w:rsidRDefault="00625341" w:rsidP="001C3E0F">
      <w:pPr>
        <w:widowControl w:val="0"/>
      </w:pPr>
      <w:hyperlink r:id="rId9" w:history="1">
        <w:r w:rsidR="001C3E0F">
          <w:rPr>
            <w:rStyle w:val="Hyperlink"/>
          </w:rPr>
          <w:t>3/6/2013</w:t>
        </w:r>
      </w:hyperlink>
    </w:p>
    <w:p w:rsidR="001C3E0F" w:rsidRDefault="001C3E0F" w:rsidP="001C3E0F"/>
    <w:p w:rsidR="001C3E0F" w:rsidRDefault="001C3E0F" w:rsidP="001C3E0F">
      <w:pPr>
        <w:sectPr w:rsidR="001C3E0F" w:rsidSect="001C3E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1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C6E4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56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23 OF THE 1976 CODE, RELATING TO FIREARMS, BY ADDING SECTION 23</w:t>
      </w:r>
      <w:r w:rsidR="00992095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992095">
        <w:rPr>
          <w:rFonts w:eastAsia="Times New Roman"/>
        </w:rPr>
        <w:noBreakHyphen/>
      </w:r>
      <w:r>
        <w:rPr>
          <w:rFonts w:eastAsia="Times New Roman"/>
        </w:rPr>
        <w:t xml:space="preserve">218 TO PROVIDE THAT A VALID PERMIT TO CARRY CONCEALABLE WEAPONS ISSUED BY A STATE THAT SOUTH CAROLINA RECOGNIZES RECIPROCALLY SHALL REMAIN VALID UNTIL ITS EXPIRATION DATE SHOULD THE HOLDER BECOME A RESIDENT OF THIS STATE. 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74E29">
        <w:rPr>
          <w:rFonts w:eastAsia="Times New Roman"/>
        </w:rPr>
        <w:t>Chapter 31, Title 23 of the 1976 Code is amended by adding:</w:t>
      </w:r>
    </w:p>
    <w:p w:rsidR="00074E29" w:rsidRDefault="00074E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4E29" w:rsidRDefault="009920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218.</w:t>
      </w:r>
      <w:r>
        <w:rPr>
          <w:rFonts w:eastAsia="Times New Roman"/>
        </w:rPr>
        <w:tab/>
      </w:r>
      <w:r w:rsidR="00074E29" w:rsidRPr="00074E29">
        <w:rPr>
          <w:rFonts w:eastAsia="Times New Roman"/>
        </w:rPr>
        <w:t>Valid out</w:t>
      </w:r>
      <w:r>
        <w:rPr>
          <w:rFonts w:eastAsia="Times New Roman"/>
        </w:rPr>
        <w:noBreakHyphen/>
      </w:r>
      <w:r w:rsidR="00074E29" w:rsidRPr="00074E29">
        <w:rPr>
          <w:rFonts w:eastAsia="Times New Roman"/>
        </w:rPr>
        <w:t>of</w:t>
      </w:r>
      <w:r>
        <w:rPr>
          <w:rFonts w:eastAsia="Times New Roman"/>
        </w:rPr>
        <w:noBreakHyphen/>
      </w:r>
      <w:r w:rsidR="00074E29" w:rsidRPr="00074E29">
        <w:rPr>
          <w:rFonts w:eastAsia="Times New Roman"/>
        </w:rPr>
        <w:t xml:space="preserve">state permits to carry concealable weapons held by a </w:t>
      </w:r>
      <w:r w:rsidR="00005645">
        <w:rPr>
          <w:rFonts w:eastAsia="Times New Roman"/>
        </w:rPr>
        <w:t>person</w:t>
      </w:r>
      <w:r w:rsidR="00074E29" w:rsidRPr="00074E29">
        <w:rPr>
          <w:rFonts w:eastAsia="Times New Roman"/>
        </w:rPr>
        <w:t xml:space="preserve"> of a reciprocal state must be honored by this State, provided, that the reciprocal state requires an applicant to successfully pass a criminal background check and a course in firearm training and safety</w:t>
      </w:r>
      <w:r w:rsidR="00005645">
        <w:rPr>
          <w:rFonts w:eastAsia="Times New Roman"/>
        </w:rPr>
        <w:t>, and the permit shall remain valid until its expiration date should the permit holder become a resident of this State</w:t>
      </w:r>
      <w:r w:rsidR="00074E29" w:rsidRPr="00074E29">
        <w:rPr>
          <w:rFonts w:eastAsia="Times New Roman"/>
        </w:rPr>
        <w:t xml:space="preserve">. A </w:t>
      </w:r>
      <w:r w:rsidR="00005645">
        <w:rPr>
          <w:rFonts w:eastAsia="Times New Roman"/>
        </w:rPr>
        <w:t>permit holder</w:t>
      </w:r>
      <w:r w:rsidR="00074E29" w:rsidRPr="00074E29">
        <w:rPr>
          <w:rFonts w:eastAsia="Times New Roman"/>
        </w:rPr>
        <w:t xml:space="preserve"> of a reciprocal state carrying a concealable weapon in South Carolina is subject to and must abide by the laws of </w:t>
      </w:r>
      <w:r w:rsidR="007B05A9">
        <w:rPr>
          <w:rFonts w:eastAsia="Times New Roman"/>
        </w:rPr>
        <w:t>this State</w:t>
      </w:r>
      <w:r w:rsidR="00005645">
        <w:rPr>
          <w:rFonts w:eastAsia="Times New Roman"/>
        </w:rPr>
        <w:t xml:space="preserve"> regarding concealable weapons.”</w:t>
      </w:r>
    </w:p>
    <w:p w:rsidR="005C6E43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E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74E2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61035" w:rsidRDefault="0099209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61035" w:rsidRDefault="00761035" w:rsidP="001C3E0F">
      <w:pPr>
        <w:suppressAutoHyphens/>
        <w:jc w:val="both"/>
        <w:rPr>
          <w:rFonts w:eastAsia="Times New Roman"/>
        </w:rPr>
      </w:pPr>
    </w:p>
    <w:sectPr w:rsidR="00761035" w:rsidSect="001C3E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645" w:rsidRDefault="00005645" w:rsidP="00522CE0">
      <w:r>
        <w:separator/>
      </w:r>
    </w:p>
  </w:endnote>
  <w:endnote w:type="continuationSeparator" w:id="0">
    <w:p w:rsidR="00005645" w:rsidRDefault="000056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2013DD-75EB-4A94-B584-7EE3368E09E3}"/>
    <w:embedBold r:id="rId2" w:fontKey="{38BD7711-2E77-4995-8FE6-713C2464A3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5A50CE-7541-47D2-B362-DAB44C542197}"/>
    <w:embedBold r:id="rId4" w:fontKey="{20C2C515-9A7E-485A-9E56-03D2DE77F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0610CA-6DB2-46D1-8C09-2D447152A2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E0F" w:rsidRPr="00761035" w:rsidRDefault="001C3E0F" w:rsidP="00761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r w:rsidR="00913377">
      <w:fldChar w:fldCharType="begin"/>
    </w:r>
    <w:r w:rsidR="00913377">
      <w:instrText xml:space="preserve"> PAGE  \* MERGEFORMAT </w:instrText>
    </w:r>
    <w:r w:rsidR="00913377">
      <w:fldChar w:fldCharType="separate"/>
    </w:r>
    <w:r w:rsidR="00625341">
      <w:rPr>
        <w:noProof/>
      </w:rPr>
      <w:t>1</w:t>
    </w:r>
    <w:r w:rsidR="009133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645" w:rsidRDefault="00005645" w:rsidP="00522CE0">
      <w:r>
        <w:separator/>
      </w:r>
    </w:p>
  </w:footnote>
  <w:footnote w:type="continuationSeparator" w:id="0">
    <w:p w:rsidR="00005645" w:rsidRDefault="000056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4RECI.HM.LB"/>
    <w:docVar w:name="CoverAttorneyInitials" w:val="HM"/>
    <w:docVar w:name="CoverAttorneyLastName" w:val="Mottel"/>
    <w:docVar w:name="CoverBillType" w:val="b"/>
    <w:docVar w:name="CoverSenator" w:val="LB"/>
    <w:docVar w:name="dvBillNumber" w:val="488"/>
    <w:docVar w:name="dvBillNumberPrefix" w:val="S. "/>
    <w:docVar w:name="dvOriginalBody" w:val="Senate"/>
    <w:docVar w:name="fulldraftpath" w:val="L:\S-RES\LB\044RECI.HM.LB.DOCX"/>
    <w:docVar w:name="NameofBody" w:val="S"/>
    <w:docVar w:name="vgroup2" w:val="S-RES"/>
  </w:docVars>
  <w:rsids>
    <w:rsidRoot w:val="007124DE"/>
    <w:rsid w:val="00005645"/>
    <w:rsid w:val="00042AC1"/>
    <w:rsid w:val="00046516"/>
    <w:rsid w:val="00074E29"/>
    <w:rsid w:val="0007601D"/>
    <w:rsid w:val="000B0720"/>
    <w:rsid w:val="000B5EAF"/>
    <w:rsid w:val="00170561"/>
    <w:rsid w:val="00186AC9"/>
    <w:rsid w:val="00197DF1"/>
    <w:rsid w:val="001B3DD9"/>
    <w:rsid w:val="001B7E5D"/>
    <w:rsid w:val="001C3E0F"/>
    <w:rsid w:val="001D3BAC"/>
    <w:rsid w:val="00216025"/>
    <w:rsid w:val="00230FAE"/>
    <w:rsid w:val="002448C9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23CA"/>
    <w:rsid w:val="00494F51"/>
    <w:rsid w:val="004952FA"/>
    <w:rsid w:val="004B6A22"/>
    <w:rsid w:val="004D7F37"/>
    <w:rsid w:val="0050641C"/>
    <w:rsid w:val="00522CE0"/>
    <w:rsid w:val="00565148"/>
    <w:rsid w:val="00593361"/>
    <w:rsid w:val="005A413B"/>
    <w:rsid w:val="005A5017"/>
    <w:rsid w:val="005A648C"/>
    <w:rsid w:val="005C6E43"/>
    <w:rsid w:val="005F1745"/>
    <w:rsid w:val="00625341"/>
    <w:rsid w:val="006A1802"/>
    <w:rsid w:val="006C74EA"/>
    <w:rsid w:val="006D734D"/>
    <w:rsid w:val="007124DE"/>
    <w:rsid w:val="00720D40"/>
    <w:rsid w:val="007318D4"/>
    <w:rsid w:val="00761035"/>
    <w:rsid w:val="00765784"/>
    <w:rsid w:val="007A4390"/>
    <w:rsid w:val="007B05A9"/>
    <w:rsid w:val="007D60F2"/>
    <w:rsid w:val="007E5CB7"/>
    <w:rsid w:val="008314D2"/>
    <w:rsid w:val="008B2F42"/>
    <w:rsid w:val="008C3697"/>
    <w:rsid w:val="008E185F"/>
    <w:rsid w:val="008F023B"/>
    <w:rsid w:val="00904E16"/>
    <w:rsid w:val="00913377"/>
    <w:rsid w:val="009162B3"/>
    <w:rsid w:val="00927C62"/>
    <w:rsid w:val="00983951"/>
    <w:rsid w:val="00984124"/>
    <w:rsid w:val="00984640"/>
    <w:rsid w:val="00992095"/>
    <w:rsid w:val="00995C37"/>
    <w:rsid w:val="009C118A"/>
    <w:rsid w:val="00A02011"/>
    <w:rsid w:val="00A14908"/>
    <w:rsid w:val="00A4011E"/>
    <w:rsid w:val="00A86015"/>
    <w:rsid w:val="00A9594E"/>
    <w:rsid w:val="00AC65B6"/>
    <w:rsid w:val="00AE59C8"/>
    <w:rsid w:val="00B10098"/>
    <w:rsid w:val="00B5790D"/>
    <w:rsid w:val="00B77E01"/>
    <w:rsid w:val="00B945C5"/>
    <w:rsid w:val="00BA20EA"/>
    <w:rsid w:val="00BB5AFC"/>
    <w:rsid w:val="00BC0A56"/>
    <w:rsid w:val="00C45366"/>
    <w:rsid w:val="00C57023"/>
    <w:rsid w:val="00C642D4"/>
    <w:rsid w:val="00C74052"/>
    <w:rsid w:val="00CB187A"/>
    <w:rsid w:val="00CC0EC7"/>
    <w:rsid w:val="00D1088B"/>
    <w:rsid w:val="00D14DE6"/>
    <w:rsid w:val="00D156D2"/>
    <w:rsid w:val="00D53E29"/>
    <w:rsid w:val="00D84964"/>
    <w:rsid w:val="00D86943"/>
    <w:rsid w:val="00DA47B9"/>
    <w:rsid w:val="00DB5C75"/>
    <w:rsid w:val="00E058D3"/>
    <w:rsid w:val="00E70A8A"/>
    <w:rsid w:val="00E76AD9"/>
    <w:rsid w:val="00E91E2F"/>
    <w:rsid w:val="00EA3546"/>
    <w:rsid w:val="00EB47AE"/>
    <w:rsid w:val="00EC34E1"/>
    <w:rsid w:val="00F0234A"/>
    <w:rsid w:val="00F405A2"/>
    <w:rsid w:val="00F51241"/>
    <w:rsid w:val="00F52959"/>
    <w:rsid w:val="00F55884"/>
    <w:rsid w:val="00F8617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2383E429-6BD6-4789-97E9-7D56B707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3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0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8_2013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13B96-610A-408A-9BED-D1080F81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488: Concealed weapon permit - South Carolina Legislature Online</dc:title>
  <dc:subject/>
  <dc:creator>%USERNAME%</dc:creator>
  <cp:keywords/>
  <dc:description/>
  <cp:lastModifiedBy>N Cumfer</cp:lastModifiedBy>
  <cp:revision>7</cp:revision>
  <cp:lastPrinted>2013-03-06T16:22:00Z</cp:lastPrinted>
  <dcterms:created xsi:type="dcterms:W3CDTF">2013-03-06T19:22:00Z</dcterms:created>
  <dcterms:modified xsi:type="dcterms:W3CDTF">2014-12-04T20:41:00Z</dcterms:modified>
</cp:coreProperties>
</file>