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440" w:rsidRDefault="002A7440" w:rsidP="002A7440">
      <w:pPr>
        <w:widowControl w:val="0"/>
        <w:jc w:val="center"/>
      </w:pPr>
      <w:r w:rsidRPr="002A7440">
        <w:rPr>
          <w:b/>
        </w:rPr>
        <w:t>South Carolina General Assembly</w:t>
      </w:r>
    </w:p>
    <w:p w:rsidR="002A7440" w:rsidRDefault="002A7440" w:rsidP="002A7440">
      <w:pPr>
        <w:widowControl w:val="0"/>
        <w:jc w:val="center"/>
      </w:pPr>
      <w:r>
        <w:t>120th Session, 2013-2014</w:t>
      </w:r>
    </w:p>
    <w:p w:rsidR="002A7440" w:rsidRDefault="002A7440" w:rsidP="002A7440">
      <w:pPr>
        <w:widowControl w:val="0"/>
        <w:jc w:val="left"/>
      </w:pPr>
    </w:p>
    <w:p w:rsidR="002A7440" w:rsidRDefault="002A7440" w:rsidP="002A7440">
      <w:pPr>
        <w:widowControl w:val="0"/>
        <w:jc w:val="left"/>
        <w:rPr>
          <w:b/>
        </w:rPr>
      </w:pPr>
      <w:r w:rsidRPr="002A7440">
        <w:rPr>
          <w:b/>
        </w:rPr>
        <w:t>H. 4997</w:t>
      </w:r>
    </w:p>
    <w:p w:rsidR="002A7440" w:rsidRDefault="002A7440" w:rsidP="002A7440">
      <w:pPr>
        <w:widowControl w:val="0"/>
        <w:jc w:val="left"/>
        <w:rPr>
          <w:b/>
        </w:rPr>
      </w:pPr>
    </w:p>
    <w:p w:rsidR="002A7440" w:rsidRDefault="002A7440" w:rsidP="002A7440">
      <w:pPr>
        <w:widowControl w:val="0"/>
        <w:jc w:val="left"/>
      </w:pPr>
      <w:r w:rsidRPr="002A7440">
        <w:rPr>
          <w:b/>
        </w:rPr>
        <w:t>STATUS INFORMATION</w:t>
      </w:r>
    </w:p>
    <w:p w:rsidR="002A7440" w:rsidRDefault="002A7440" w:rsidP="002A7440">
      <w:pPr>
        <w:widowControl w:val="0"/>
        <w:jc w:val="left"/>
      </w:pPr>
    </w:p>
    <w:p w:rsidR="002A7440" w:rsidRDefault="002A7440" w:rsidP="002A7440">
      <w:pPr>
        <w:widowControl w:val="0"/>
        <w:jc w:val="left"/>
      </w:pPr>
      <w:r>
        <w:t>General Bill</w:t>
      </w:r>
    </w:p>
    <w:p w:rsidR="002A7440" w:rsidRDefault="00B20C0D" w:rsidP="002A7440">
      <w:pPr>
        <w:widowControl w:val="0"/>
        <w:jc w:val="left"/>
      </w:pPr>
      <w:r>
        <w:t>Sponsors: Reps. Herbkersman, Bowers, Owens, Simrill, Branham, G.M. Smith, Burns, Alexander, Hiott, Whipper, Douglas, Allison, Limehouse, Lowe, George, Bales, R.L. Brown, Gagnon, Hayes, Hodges, Hosey, W.J. McLeod, Murphy, Sabb, Sandifer and Sellers</w:t>
      </w:r>
    </w:p>
    <w:p w:rsidR="002A7440" w:rsidRDefault="002A7440" w:rsidP="002A7440">
      <w:pPr>
        <w:widowControl w:val="0"/>
        <w:jc w:val="left"/>
      </w:pPr>
      <w:r>
        <w:t>Document Path: l:\council\bills\ggs\22626cm14.docx</w:t>
      </w:r>
    </w:p>
    <w:p w:rsidR="00B13C11" w:rsidRDefault="00B13C11" w:rsidP="002A7440">
      <w:pPr>
        <w:widowControl w:val="0"/>
        <w:jc w:val="left"/>
      </w:pPr>
      <w:r>
        <w:t>Companion/Similar bill(s): 1175</w:t>
      </w:r>
    </w:p>
    <w:p w:rsidR="002A7440" w:rsidRDefault="002A7440" w:rsidP="002A7440">
      <w:pPr>
        <w:widowControl w:val="0"/>
        <w:jc w:val="left"/>
      </w:pPr>
    </w:p>
    <w:p w:rsidR="00DF38A8" w:rsidRDefault="00DF38A8" w:rsidP="002A7440">
      <w:pPr>
        <w:widowControl w:val="0"/>
        <w:jc w:val="left"/>
      </w:pPr>
      <w:r>
        <w:t>Introduced in the House on March 27, 2014</w:t>
      </w:r>
    </w:p>
    <w:p w:rsidR="00DF38A8" w:rsidRDefault="00DF38A8" w:rsidP="002A7440">
      <w:pPr>
        <w:widowControl w:val="0"/>
        <w:jc w:val="left"/>
      </w:pPr>
      <w:r>
        <w:t>Introduced in the Senate on April 15, 2014</w:t>
      </w:r>
    </w:p>
    <w:p w:rsidR="00DF38A8" w:rsidRDefault="00DF38A8" w:rsidP="002A7440">
      <w:pPr>
        <w:widowControl w:val="0"/>
        <w:jc w:val="left"/>
      </w:pPr>
      <w:r>
        <w:t>Last Amended on May 28, 2014</w:t>
      </w:r>
    </w:p>
    <w:p w:rsidR="00DF38A8" w:rsidRDefault="00DF38A8" w:rsidP="002A7440">
      <w:pPr>
        <w:widowControl w:val="0"/>
        <w:jc w:val="left"/>
      </w:pPr>
      <w:r>
        <w:t>Currently residing in conference committee</w:t>
      </w:r>
    </w:p>
    <w:p w:rsidR="00DF38A8" w:rsidRDefault="00DF38A8" w:rsidP="002A7440">
      <w:pPr>
        <w:widowControl w:val="0"/>
        <w:jc w:val="left"/>
      </w:pPr>
    </w:p>
    <w:p w:rsidR="002A7440" w:rsidRDefault="002A7440" w:rsidP="002A7440">
      <w:pPr>
        <w:widowControl w:val="0"/>
        <w:jc w:val="left"/>
      </w:pPr>
      <w:r>
        <w:t xml:space="preserve">Summary: </w:t>
      </w:r>
      <w:r w:rsidR="00CB6D19">
        <w:t>Automobile dealer license</w:t>
      </w:r>
    </w:p>
    <w:p w:rsidR="002A7440" w:rsidRDefault="002A7440" w:rsidP="002A7440">
      <w:pPr>
        <w:widowControl w:val="0"/>
        <w:jc w:val="left"/>
      </w:pPr>
    </w:p>
    <w:p w:rsidR="002A7440" w:rsidRDefault="002A7440" w:rsidP="002A7440">
      <w:pPr>
        <w:widowControl w:val="0"/>
        <w:jc w:val="left"/>
      </w:pPr>
    </w:p>
    <w:p w:rsidR="002A7440" w:rsidRDefault="002A7440" w:rsidP="002A7440">
      <w:pPr>
        <w:widowControl w:val="0"/>
        <w:tabs>
          <w:tab w:val="center" w:pos="590"/>
          <w:tab w:val="center" w:pos="1440"/>
          <w:tab w:val="left" w:pos="1872"/>
          <w:tab w:val="left" w:pos="9187"/>
        </w:tabs>
        <w:jc w:val="left"/>
      </w:pPr>
      <w:r w:rsidRPr="002A7440">
        <w:rPr>
          <w:b/>
        </w:rPr>
        <w:t>HISTORY OF LEGISLATIVE ACTIONS</w:t>
      </w:r>
    </w:p>
    <w:p w:rsidR="002A7440" w:rsidRDefault="002A7440" w:rsidP="002A7440">
      <w:pPr>
        <w:widowControl w:val="0"/>
        <w:tabs>
          <w:tab w:val="center" w:pos="590"/>
          <w:tab w:val="center" w:pos="1440"/>
          <w:tab w:val="left" w:pos="1872"/>
          <w:tab w:val="left" w:pos="9187"/>
        </w:tabs>
        <w:jc w:val="left"/>
      </w:pPr>
    </w:p>
    <w:p w:rsidR="002A7440" w:rsidRPr="002A7440" w:rsidRDefault="002A7440" w:rsidP="002A7440">
      <w:pPr>
        <w:widowControl w:val="0"/>
        <w:tabs>
          <w:tab w:val="center" w:pos="590"/>
          <w:tab w:val="center" w:pos="1440"/>
          <w:tab w:val="left" w:pos="1872"/>
          <w:tab w:val="left" w:pos="9187"/>
        </w:tabs>
        <w:jc w:val="left"/>
      </w:pPr>
      <w:r w:rsidRPr="002A7440">
        <w:rPr>
          <w:u w:val="single"/>
        </w:rPr>
        <w:tab/>
        <w:t>Date</w:t>
      </w:r>
      <w:r w:rsidRPr="002A7440">
        <w:rPr>
          <w:u w:val="single"/>
        </w:rPr>
        <w:tab/>
        <w:t>Body</w:t>
      </w:r>
      <w:r w:rsidRPr="002A7440">
        <w:rPr>
          <w:u w:val="single"/>
        </w:rPr>
        <w:tab/>
        <w:t>Action Description with journal page number</w:t>
      </w:r>
      <w:r w:rsidRPr="002A7440">
        <w:rPr>
          <w:u w:val="single"/>
        </w:rPr>
        <w:tab/>
      </w:r>
    </w:p>
    <w:p w:rsidR="00E2036F" w:rsidRDefault="00E2036F" w:rsidP="00E2036F">
      <w:pPr>
        <w:widowControl w:val="0"/>
        <w:tabs>
          <w:tab w:val="right" w:pos="1008"/>
          <w:tab w:val="left" w:pos="1152"/>
          <w:tab w:val="left" w:pos="1872"/>
          <w:tab w:val="left" w:pos="9187"/>
        </w:tabs>
        <w:ind w:left="2088" w:hanging="2088"/>
        <w:jc w:val="left"/>
      </w:pPr>
      <w:r>
        <w:tab/>
        <w:t>3/27/2014</w:t>
      </w:r>
      <w:r>
        <w:tab/>
        <w:t>House</w:t>
      </w:r>
      <w:r>
        <w:tab/>
      </w:r>
      <w:r w:rsidRPr="00DF65FD">
        <w:t>Introduced and read first time (</w:t>
      </w:r>
      <w:hyperlink r:id="rId7" w:history="1">
        <w:r w:rsidRPr="00DF65FD">
          <w:rPr>
            <w:rStyle w:val="Hyperlink"/>
          </w:rPr>
          <w:t>House Journal</w:t>
        </w:r>
        <w:r w:rsidRPr="00DF65FD">
          <w:rPr>
            <w:rStyle w:val="Hyperlink"/>
          </w:rPr>
          <w:noBreakHyphen/>
          <w:t>page 8</w:t>
        </w:r>
      </w:hyperlink>
      <w:r w:rsidRPr="00DF65FD">
        <w:t>)</w:t>
      </w:r>
    </w:p>
    <w:p w:rsidR="00E2036F" w:rsidRDefault="00E2036F" w:rsidP="00E2036F">
      <w:pPr>
        <w:widowControl w:val="0"/>
        <w:tabs>
          <w:tab w:val="right" w:pos="1008"/>
          <w:tab w:val="left" w:pos="1152"/>
          <w:tab w:val="left" w:pos="1872"/>
          <w:tab w:val="left" w:pos="9187"/>
        </w:tabs>
        <w:ind w:left="2088" w:hanging="2088"/>
        <w:jc w:val="left"/>
      </w:pPr>
      <w:r>
        <w:tab/>
        <w:t>3/27/2014</w:t>
      </w:r>
      <w:r>
        <w:tab/>
        <w:t>House</w:t>
      </w:r>
      <w:r>
        <w:tab/>
      </w:r>
      <w:r w:rsidRPr="00DF65FD">
        <w:t>Referred to C</w:t>
      </w:r>
      <w:r>
        <w:t xml:space="preserve">ommittee on </w:t>
      </w:r>
      <w:r w:rsidRPr="00DF65FD">
        <w:rPr>
          <w:b/>
        </w:rPr>
        <w:t>Labor, Commerce and Industry</w:t>
      </w:r>
      <w:r w:rsidRPr="00DF65FD">
        <w:t xml:space="preserve"> (</w:t>
      </w:r>
      <w:hyperlink r:id="rId8" w:history="1">
        <w:r w:rsidRPr="00DF65FD">
          <w:rPr>
            <w:rStyle w:val="Hyperlink"/>
          </w:rPr>
          <w:t>House Journal</w:t>
        </w:r>
        <w:r w:rsidRPr="00DF65FD">
          <w:rPr>
            <w:rStyle w:val="Hyperlink"/>
          </w:rPr>
          <w:noBreakHyphen/>
          <w:t>page 8</w:t>
        </w:r>
      </w:hyperlink>
      <w:r w:rsidRPr="00DF65FD">
        <w:t>)</w:t>
      </w:r>
    </w:p>
    <w:p w:rsidR="00E2036F" w:rsidRDefault="00E2036F" w:rsidP="00E2036F">
      <w:pPr>
        <w:widowControl w:val="0"/>
        <w:tabs>
          <w:tab w:val="right" w:pos="1008"/>
          <w:tab w:val="left" w:pos="1152"/>
          <w:tab w:val="left" w:pos="1872"/>
          <w:tab w:val="left" w:pos="9187"/>
        </w:tabs>
        <w:ind w:left="2088" w:hanging="2088"/>
        <w:jc w:val="left"/>
      </w:pPr>
      <w:r>
        <w:tab/>
        <w:t>4/1/2014</w:t>
      </w:r>
      <w:r>
        <w:tab/>
        <w:t>House</w:t>
      </w:r>
      <w:r>
        <w:tab/>
      </w:r>
      <w:r w:rsidRPr="00DF65FD">
        <w:t>Recalled from C</w:t>
      </w:r>
      <w:r>
        <w:t xml:space="preserve">ommittee on </w:t>
      </w:r>
      <w:r w:rsidRPr="00DF65FD">
        <w:rPr>
          <w:b/>
        </w:rPr>
        <w:t>Labor, Commerce and Industry</w:t>
      </w:r>
      <w:r w:rsidRPr="00DF65FD">
        <w:t xml:space="preserve"> (</w:t>
      </w:r>
      <w:hyperlink r:id="rId9" w:history="1">
        <w:r w:rsidRPr="00DF65FD">
          <w:rPr>
            <w:rStyle w:val="Hyperlink"/>
          </w:rPr>
          <w:t>House Journal</w:t>
        </w:r>
        <w:r w:rsidRPr="00DF65FD">
          <w:rPr>
            <w:rStyle w:val="Hyperlink"/>
          </w:rPr>
          <w:noBreakHyphen/>
          <w:t>page 24</w:t>
        </w:r>
      </w:hyperlink>
      <w:r w:rsidRPr="00DF65FD">
        <w:t>)</w:t>
      </w:r>
    </w:p>
    <w:p w:rsidR="00E2036F" w:rsidRDefault="00E2036F" w:rsidP="00E2036F">
      <w:pPr>
        <w:widowControl w:val="0"/>
        <w:tabs>
          <w:tab w:val="right" w:pos="1008"/>
          <w:tab w:val="left" w:pos="1152"/>
          <w:tab w:val="left" w:pos="1872"/>
          <w:tab w:val="left" w:pos="9187"/>
        </w:tabs>
        <w:ind w:left="2088" w:hanging="2088"/>
        <w:jc w:val="left"/>
      </w:pPr>
      <w:r>
        <w:tab/>
        <w:t>4/1/2014</w:t>
      </w:r>
      <w:r>
        <w:tab/>
        <w:t>House</w:t>
      </w:r>
      <w:r>
        <w:tab/>
      </w:r>
      <w:r w:rsidRPr="00DF65FD">
        <w:t>Referred to Co</w:t>
      </w:r>
      <w:r>
        <w:t xml:space="preserve">mmittee on </w:t>
      </w:r>
      <w:r w:rsidRPr="00DF65FD">
        <w:rPr>
          <w:b/>
        </w:rPr>
        <w:t>Education and Public Works</w:t>
      </w:r>
      <w:r w:rsidRPr="00DF65FD">
        <w:t xml:space="preserve"> (</w:t>
      </w:r>
      <w:hyperlink r:id="rId10" w:history="1">
        <w:r w:rsidRPr="00DF65FD">
          <w:rPr>
            <w:rStyle w:val="Hyperlink"/>
          </w:rPr>
          <w:t>House Journal</w:t>
        </w:r>
        <w:r w:rsidRPr="00DF65FD">
          <w:rPr>
            <w:rStyle w:val="Hyperlink"/>
          </w:rPr>
          <w:noBreakHyphen/>
          <w:t>page 24</w:t>
        </w:r>
      </w:hyperlink>
      <w:r w:rsidRPr="00DF65FD">
        <w:t>)</w:t>
      </w:r>
    </w:p>
    <w:p w:rsidR="00E2036F" w:rsidRDefault="00E2036F" w:rsidP="00E2036F">
      <w:pPr>
        <w:widowControl w:val="0"/>
        <w:tabs>
          <w:tab w:val="right" w:pos="1008"/>
          <w:tab w:val="left" w:pos="1152"/>
          <w:tab w:val="left" w:pos="1872"/>
          <w:tab w:val="left" w:pos="9187"/>
        </w:tabs>
        <w:ind w:left="2088" w:hanging="2088"/>
        <w:jc w:val="left"/>
      </w:pPr>
      <w:r>
        <w:tab/>
        <w:t>4/9/2014</w:t>
      </w:r>
      <w:r>
        <w:tab/>
        <w:t>House</w:t>
      </w:r>
      <w:r>
        <w:tab/>
      </w:r>
      <w:r w:rsidRPr="00DF65FD">
        <w:t xml:space="preserve">Committee report: </w:t>
      </w:r>
      <w:r>
        <w:t xml:space="preserve">Majority favorable with amend., </w:t>
      </w:r>
      <w:r w:rsidRPr="00DF65FD">
        <w:t>minority unfavor</w:t>
      </w:r>
      <w:r>
        <w:t xml:space="preserve">able </w:t>
      </w:r>
      <w:r w:rsidRPr="00DF65FD">
        <w:rPr>
          <w:b/>
        </w:rPr>
        <w:t>Education and Public Works</w:t>
      </w:r>
      <w:r>
        <w:t xml:space="preserve"> </w:t>
      </w:r>
      <w:r w:rsidRPr="00DF65FD">
        <w:t>(</w:t>
      </w:r>
      <w:hyperlink r:id="rId11" w:history="1">
        <w:r w:rsidRPr="00DF65FD">
          <w:rPr>
            <w:rStyle w:val="Hyperlink"/>
          </w:rPr>
          <w:t>House Journal</w:t>
        </w:r>
        <w:r w:rsidRPr="00DF65FD">
          <w:rPr>
            <w:rStyle w:val="Hyperlink"/>
          </w:rPr>
          <w:noBreakHyphen/>
          <w:t>page 127</w:t>
        </w:r>
      </w:hyperlink>
      <w:r w:rsidRPr="00DF65FD">
        <w:t>)</w:t>
      </w:r>
    </w:p>
    <w:p w:rsidR="00E2036F" w:rsidRDefault="00E2036F" w:rsidP="00E2036F">
      <w:pPr>
        <w:widowControl w:val="0"/>
        <w:tabs>
          <w:tab w:val="right" w:pos="1008"/>
          <w:tab w:val="left" w:pos="1152"/>
          <w:tab w:val="left" w:pos="1872"/>
          <w:tab w:val="left" w:pos="9187"/>
        </w:tabs>
        <w:ind w:left="2088" w:hanging="2088"/>
        <w:jc w:val="left"/>
      </w:pPr>
      <w:r>
        <w:tab/>
        <w:t>4/10/2014</w:t>
      </w:r>
      <w:r>
        <w:tab/>
        <w:t>House</w:t>
      </w:r>
      <w:r>
        <w:tab/>
      </w:r>
      <w:r w:rsidRPr="00DF65FD">
        <w:t>Amended (</w:t>
      </w:r>
      <w:hyperlink r:id="rId12" w:history="1">
        <w:r w:rsidRPr="00DF65FD">
          <w:rPr>
            <w:rStyle w:val="Hyperlink"/>
          </w:rPr>
          <w:t>House Journal</w:t>
        </w:r>
        <w:r w:rsidRPr="00DF65FD">
          <w:rPr>
            <w:rStyle w:val="Hyperlink"/>
          </w:rPr>
          <w:noBreakHyphen/>
          <w:t>page 156</w:t>
        </w:r>
      </w:hyperlink>
      <w:r w:rsidRPr="00DF65FD">
        <w:t>)</w:t>
      </w:r>
    </w:p>
    <w:p w:rsidR="00E2036F" w:rsidRDefault="00E2036F" w:rsidP="00E2036F">
      <w:pPr>
        <w:widowControl w:val="0"/>
        <w:tabs>
          <w:tab w:val="right" w:pos="1008"/>
          <w:tab w:val="left" w:pos="1152"/>
          <w:tab w:val="left" w:pos="1872"/>
          <w:tab w:val="left" w:pos="9187"/>
        </w:tabs>
        <w:ind w:left="2088" w:hanging="2088"/>
        <w:jc w:val="left"/>
      </w:pPr>
      <w:r>
        <w:tab/>
        <w:t>4/10/2014</w:t>
      </w:r>
      <w:r>
        <w:tab/>
        <w:t>House</w:t>
      </w:r>
      <w:r>
        <w:tab/>
      </w:r>
      <w:r w:rsidRPr="00DF65FD">
        <w:t>Read second time (</w:t>
      </w:r>
      <w:hyperlink r:id="rId13" w:history="1">
        <w:r w:rsidRPr="00DF65FD">
          <w:rPr>
            <w:rStyle w:val="Hyperlink"/>
          </w:rPr>
          <w:t>House Journal</w:t>
        </w:r>
        <w:r w:rsidRPr="00DF65FD">
          <w:rPr>
            <w:rStyle w:val="Hyperlink"/>
          </w:rPr>
          <w:noBreakHyphen/>
          <w:t>page 156</w:t>
        </w:r>
      </w:hyperlink>
      <w:r w:rsidRPr="00DF65FD">
        <w:t>)</w:t>
      </w:r>
    </w:p>
    <w:p w:rsidR="00E2036F" w:rsidRDefault="00E2036F" w:rsidP="00E2036F">
      <w:pPr>
        <w:widowControl w:val="0"/>
        <w:tabs>
          <w:tab w:val="right" w:pos="1008"/>
          <w:tab w:val="left" w:pos="1152"/>
          <w:tab w:val="left" w:pos="1872"/>
          <w:tab w:val="left" w:pos="9187"/>
        </w:tabs>
        <w:ind w:left="2088" w:hanging="2088"/>
        <w:jc w:val="left"/>
      </w:pPr>
      <w:r>
        <w:tab/>
        <w:t>4/10/2014</w:t>
      </w:r>
      <w:r>
        <w:tab/>
        <w:t>House</w:t>
      </w:r>
      <w:r>
        <w:tab/>
      </w:r>
      <w:r w:rsidRPr="00DF65FD">
        <w:t>Roll call Yeas</w:t>
      </w:r>
      <w:r>
        <w:noBreakHyphen/>
      </w:r>
      <w:r w:rsidRPr="00DF65FD">
        <w:t>98  Nays</w:t>
      </w:r>
      <w:r>
        <w:noBreakHyphen/>
      </w:r>
      <w:r w:rsidRPr="00DF65FD">
        <w:t>6 (</w:t>
      </w:r>
      <w:hyperlink r:id="rId14" w:history="1">
        <w:r w:rsidRPr="00DF65FD">
          <w:rPr>
            <w:rStyle w:val="Hyperlink"/>
          </w:rPr>
          <w:t>House Journal</w:t>
        </w:r>
        <w:r w:rsidRPr="00DF65FD">
          <w:rPr>
            <w:rStyle w:val="Hyperlink"/>
          </w:rPr>
          <w:noBreakHyphen/>
          <w:t>page 158</w:t>
        </w:r>
      </w:hyperlink>
      <w:r w:rsidRPr="00DF65FD">
        <w:t>)</w:t>
      </w:r>
    </w:p>
    <w:p w:rsidR="00E2036F" w:rsidRDefault="00E2036F" w:rsidP="00E2036F">
      <w:pPr>
        <w:widowControl w:val="0"/>
        <w:tabs>
          <w:tab w:val="right" w:pos="1008"/>
          <w:tab w:val="left" w:pos="1152"/>
          <w:tab w:val="left" w:pos="1872"/>
          <w:tab w:val="left" w:pos="9187"/>
        </w:tabs>
        <w:ind w:left="2088" w:hanging="2088"/>
        <w:jc w:val="left"/>
      </w:pPr>
      <w:r>
        <w:tab/>
        <w:t>4/10/2014</w:t>
      </w:r>
      <w:r>
        <w:tab/>
        <w:t>House</w:t>
      </w:r>
      <w:r>
        <w:tab/>
      </w:r>
      <w:r w:rsidRPr="00DF65FD">
        <w:t>Unanimous co</w:t>
      </w:r>
      <w:r>
        <w:t xml:space="preserve">nsent for third reading on next </w:t>
      </w:r>
      <w:r w:rsidRPr="00DF65FD">
        <w:t>legislative day (</w:t>
      </w:r>
      <w:hyperlink r:id="rId15" w:history="1">
        <w:r w:rsidRPr="00DF65FD">
          <w:rPr>
            <w:rStyle w:val="Hyperlink"/>
          </w:rPr>
          <w:t>House Journal</w:t>
        </w:r>
        <w:r w:rsidRPr="00DF65FD">
          <w:rPr>
            <w:rStyle w:val="Hyperlink"/>
          </w:rPr>
          <w:noBreakHyphen/>
          <w:t>page 175</w:t>
        </w:r>
      </w:hyperlink>
      <w:r w:rsidRPr="00DF65FD">
        <w:t>)</w:t>
      </w:r>
    </w:p>
    <w:p w:rsidR="00DD6D0B" w:rsidRDefault="00DD6D0B" w:rsidP="00DD6D0B">
      <w:pPr>
        <w:widowControl w:val="0"/>
        <w:tabs>
          <w:tab w:val="right" w:pos="1008"/>
          <w:tab w:val="left" w:pos="1152"/>
          <w:tab w:val="left" w:pos="1872"/>
          <w:tab w:val="left" w:pos="9187"/>
        </w:tabs>
        <w:ind w:left="2088" w:hanging="2088"/>
        <w:jc w:val="left"/>
      </w:pPr>
      <w:r>
        <w:tab/>
        <w:t>4/10/2014</w:t>
      </w:r>
      <w:r>
        <w:tab/>
      </w:r>
      <w:r>
        <w:tab/>
      </w:r>
      <w:r w:rsidRPr="00DF65FD">
        <w:t>Scrivener's error corrected</w:t>
      </w:r>
    </w:p>
    <w:p w:rsidR="00E2036F" w:rsidRDefault="00E2036F" w:rsidP="00E2036F">
      <w:pPr>
        <w:widowControl w:val="0"/>
        <w:tabs>
          <w:tab w:val="right" w:pos="1008"/>
          <w:tab w:val="left" w:pos="1152"/>
          <w:tab w:val="left" w:pos="1872"/>
          <w:tab w:val="left" w:pos="9187"/>
        </w:tabs>
        <w:ind w:left="2088" w:hanging="2088"/>
        <w:jc w:val="left"/>
      </w:pPr>
      <w:bookmarkStart w:id="0" w:name="_GoBack"/>
      <w:bookmarkEnd w:id="0"/>
      <w:r>
        <w:tab/>
        <w:t>4/11/2014</w:t>
      </w:r>
      <w:r>
        <w:tab/>
        <w:t>House</w:t>
      </w:r>
      <w:r>
        <w:tab/>
      </w:r>
      <w:r w:rsidRPr="00DF65FD">
        <w:t>Rea</w:t>
      </w:r>
      <w:r>
        <w:t xml:space="preserve">d third time and sent to Senate </w:t>
      </w:r>
      <w:r w:rsidRPr="00DF65FD">
        <w:t>(</w:t>
      </w:r>
      <w:hyperlink r:id="rId16" w:history="1">
        <w:r w:rsidRPr="00DF65FD">
          <w:rPr>
            <w:rStyle w:val="Hyperlink"/>
          </w:rPr>
          <w:t>House Journal</w:t>
        </w:r>
        <w:r w:rsidRPr="00DF65FD">
          <w:rPr>
            <w:rStyle w:val="Hyperlink"/>
          </w:rPr>
          <w:noBreakHyphen/>
          <w:t>page 1</w:t>
        </w:r>
      </w:hyperlink>
      <w:r w:rsidRPr="00DF65FD">
        <w:t>)</w:t>
      </w:r>
    </w:p>
    <w:p w:rsidR="00E2036F" w:rsidRDefault="00E2036F" w:rsidP="00E2036F">
      <w:pPr>
        <w:widowControl w:val="0"/>
        <w:tabs>
          <w:tab w:val="right" w:pos="1008"/>
          <w:tab w:val="left" w:pos="1152"/>
          <w:tab w:val="left" w:pos="1872"/>
          <w:tab w:val="left" w:pos="9187"/>
        </w:tabs>
        <w:ind w:left="2088" w:hanging="2088"/>
        <w:jc w:val="left"/>
      </w:pPr>
      <w:r>
        <w:tab/>
        <w:t>4/15/2014</w:t>
      </w:r>
      <w:r>
        <w:tab/>
        <w:t>Senate</w:t>
      </w:r>
      <w:r>
        <w:tab/>
      </w:r>
      <w:r w:rsidRPr="00DF65FD">
        <w:t>Introduced and read first time (</w:t>
      </w:r>
      <w:hyperlink r:id="rId17" w:history="1">
        <w:r w:rsidRPr="00DF65FD">
          <w:rPr>
            <w:rStyle w:val="Hyperlink"/>
          </w:rPr>
          <w:t>Senate Journal</w:t>
        </w:r>
        <w:r w:rsidRPr="00DF65FD">
          <w:rPr>
            <w:rStyle w:val="Hyperlink"/>
          </w:rPr>
          <w:noBreakHyphen/>
          <w:t>page 17</w:t>
        </w:r>
      </w:hyperlink>
      <w:r w:rsidRPr="00DF65FD">
        <w:t>)</w:t>
      </w:r>
    </w:p>
    <w:p w:rsidR="00E2036F" w:rsidRDefault="00E2036F" w:rsidP="00E2036F">
      <w:pPr>
        <w:widowControl w:val="0"/>
        <w:tabs>
          <w:tab w:val="right" w:pos="1008"/>
          <w:tab w:val="left" w:pos="1152"/>
          <w:tab w:val="left" w:pos="1872"/>
          <w:tab w:val="left" w:pos="9187"/>
        </w:tabs>
        <w:ind w:left="2088" w:hanging="2088"/>
        <w:jc w:val="left"/>
      </w:pPr>
      <w:r>
        <w:tab/>
        <w:t>4/15/2014</w:t>
      </w:r>
      <w:r>
        <w:tab/>
        <w:t>Senate</w:t>
      </w:r>
      <w:r>
        <w:tab/>
      </w:r>
      <w:r w:rsidRPr="00DF65FD">
        <w:t>Referred</w:t>
      </w:r>
      <w:r>
        <w:t xml:space="preserve"> to Committee on </w:t>
      </w:r>
      <w:r w:rsidRPr="00DF65FD">
        <w:rPr>
          <w:b/>
        </w:rPr>
        <w:t>Transportation</w:t>
      </w:r>
      <w:r>
        <w:t xml:space="preserve"> </w:t>
      </w:r>
      <w:r w:rsidRPr="00DF65FD">
        <w:t>(</w:t>
      </w:r>
      <w:hyperlink r:id="rId18" w:history="1">
        <w:r w:rsidRPr="00DF65FD">
          <w:rPr>
            <w:rStyle w:val="Hyperlink"/>
          </w:rPr>
          <w:t>Senate Journal</w:t>
        </w:r>
        <w:r w:rsidRPr="00DF65FD">
          <w:rPr>
            <w:rStyle w:val="Hyperlink"/>
          </w:rPr>
          <w:noBreakHyphen/>
          <w:t>page 17</w:t>
        </w:r>
      </w:hyperlink>
      <w:r w:rsidRPr="00DF65FD">
        <w:t>)</w:t>
      </w:r>
    </w:p>
    <w:p w:rsidR="00E2036F" w:rsidRDefault="00E2036F" w:rsidP="00E2036F">
      <w:pPr>
        <w:widowControl w:val="0"/>
        <w:tabs>
          <w:tab w:val="right" w:pos="1008"/>
          <w:tab w:val="left" w:pos="1152"/>
          <w:tab w:val="left" w:pos="1872"/>
          <w:tab w:val="left" w:pos="9187"/>
        </w:tabs>
        <w:ind w:left="2088" w:hanging="2088"/>
        <w:jc w:val="left"/>
      </w:pPr>
      <w:r>
        <w:tab/>
        <w:t>4/16/2014</w:t>
      </w:r>
      <w:r>
        <w:tab/>
        <w:t>Senate</w:t>
      </w:r>
      <w:r>
        <w:tab/>
      </w:r>
      <w:r w:rsidRPr="00DF65FD">
        <w:t>Committee r</w:t>
      </w:r>
      <w:r>
        <w:t xml:space="preserve">eport: Favorable </w:t>
      </w:r>
      <w:r w:rsidRPr="00DF65FD">
        <w:rPr>
          <w:b/>
        </w:rPr>
        <w:t>Transportation</w:t>
      </w:r>
      <w:r>
        <w:t xml:space="preserve"> </w:t>
      </w:r>
      <w:r w:rsidRPr="00DF65FD">
        <w:t>(</w:t>
      </w:r>
      <w:hyperlink r:id="rId19" w:history="1">
        <w:r w:rsidRPr="00DF65FD">
          <w:rPr>
            <w:rStyle w:val="Hyperlink"/>
          </w:rPr>
          <w:t>Senate Journal</w:t>
        </w:r>
        <w:r w:rsidRPr="00DF65FD">
          <w:rPr>
            <w:rStyle w:val="Hyperlink"/>
          </w:rPr>
          <w:noBreakHyphen/>
          <w:t>page 13</w:t>
        </w:r>
      </w:hyperlink>
      <w:r w:rsidRPr="00DF65FD">
        <w:t>)</w:t>
      </w:r>
    </w:p>
    <w:p w:rsidR="00E2036F" w:rsidRDefault="00E2036F" w:rsidP="00E2036F">
      <w:pPr>
        <w:widowControl w:val="0"/>
        <w:tabs>
          <w:tab w:val="right" w:pos="1008"/>
          <w:tab w:val="left" w:pos="1152"/>
          <w:tab w:val="left" w:pos="1872"/>
          <w:tab w:val="left" w:pos="9187"/>
        </w:tabs>
        <w:ind w:left="2088" w:hanging="2088"/>
        <w:jc w:val="left"/>
      </w:pPr>
      <w:r>
        <w:tab/>
        <w:t>5/28/2014</w:t>
      </w:r>
      <w:r>
        <w:tab/>
        <w:t>Senate</w:t>
      </w:r>
      <w:r>
        <w:tab/>
      </w:r>
      <w:r w:rsidRPr="00DF65FD">
        <w:t>Amended (</w:t>
      </w:r>
      <w:hyperlink r:id="rId20" w:history="1">
        <w:r w:rsidRPr="00DF65FD">
          <w:rPr>
            <w:rStyle w:val="Hyperlink"/>
          </w:rPr>
          <w:t>Senate Journal</w:t>
        </w:r>
        <w:r w:rsidRPr="00DF65FD">
          <w:rPr>
            <w:rStyle w:val="Hyperlink"/>
          </w:rPr>
          <w:noBreakHyphen/>
          <w:t>page 46</w:t>
        </w:r>
      </w:hyperlink>
      <w:r w:rsidRPr="00DF65FD">
        <w:t>)</w:t>
      </w:r>
    </w:p>
    <w:p w:rsidR="00E2036F" w:rsidRDefault="00E2036F" w:rsidP="00E2036F">
      <w:pPr>
        <w:widowControl w:val="0"/>
        <w:tabs>
          <w:tab w:val="right" w:pos="1008"/>
          <w:tab w:val="left" w:pos="1152"/>
          <w:tab w:val="left" w:pos="1872"/>
          <w:tab w:val="left" w:pos="9187"/>
        </w:tabs>
        <w:ind w:left="2088" w:hanging="2088"/>
        <w:jc w:val="left"/>
      </w:pPr>
      <w:r>
        <w:tab/>
        <w:t>5/28/2014</w:t>
      </w:r>
      <w:r>
        <w:tab/>
        <w:t>Senate</w:t>
      </w:r>
      <w:r>
        <w:tab/>
      </w:r>
      <w:r w:rsidRPr="00DF65FD">
        <w:t>Read second time (</w:t>
      </w:r>
      <w:hyperlink r:id="rId21" w:history="1">
        <w:r w:rsidRPr="00DF65FD">
          <w:rPr>
            <w:rStyle w:val="Hyperlink"/>
          </w:rPr>
          <w:t>Senate Journal</w:t>
        </w:r>
        <w:r w:rsidRPr="00DF65FD">
          <w:rPr>
            <w:rStyle w:val="Hyperlink"/>
          </w:rPr>
          <w:noBreakHyphen/>
          <w:t>page 46</w:t>
        </w:r>
      </w:hyperlink>
      <w:r w:rsidRPr="00DF65FD">
        <w:t>)</w:t>
      </w:r>
    </w:p>
    <w:p w:rsidR="00E2036F" w:rsidRDefault="00E2036F" w:rsidP="00E2036F">
      <w:pPr>
        <w:widowControl w:val="0"/>
        <w:tabs>
          <w:tab w:val="right" w:pos="1008"/>
          <w:tab w:val="left" w:pos="1152"/>
          <w:tab w:val="left" w:pos="1872"/>
          <w:tab w:val="left" w:pos="9187"/>
        </w:tabs>
        <w:ind w:left="2088" w:hanging="2088"/>
        <w:jc w:val="left"/>
      </w:pPr>
      <w:r>
        <w:tab/>
        <w:t>5/28/2014</w:t>
      </w:r>
      <w:r>
        <w:tab/>
        <w:t>Senate</w:t>
      </w:r>
      <w:r>
        <w:tab/>
      </w:r>
      <w:r w:rsidRPr="00DF65FD">
        <w:t>Roll call Ayes</w:t>
      </w:r>
      <w:r>
        <w:noBreakHyphen/>
      </w:r>
      <w:r w:rsidRPr="00DF65FD">
        <w:t>41  Nays</w:t>
      </w:r>
      <w:r>
        <w:noBreakHyphen/>
      </w:r>
      <w:r w:rsidRPr="00DF65FD">
        <w:t>1 (</w:t>
      </w:r>
      <w:hyperlink r:id="rId22" w:history="1">
        <w:r w:rsidRPr="00DF65FD">
          <w:rPr>
            <w:rStyle w:val="Hyperlink"/>
          </w:rPr>
          <w:t>Senate Journal</w:t>
        </w:r>
        <w:r w:rsidRPr="00DF65FD">
          <w:rPr>
            <w:rStyle w:val="Hyperlink"/>
          </w:rPr>
          <w:noBreakHyphen/>
          <w:t>page 46</w:t>
        </w:r>
      </w:hyperlink>
      <w:r w:rsidRPr="00DF65FD">
        <w:t>)</w:t>
      </w:r>
    </w:p>
    <w:p w:rsidR="00E2036F" w:rsidRDefault="00E2036F" w:rsidP="00E2036F">
      <w:pPr>
        <w:widowControl w:val="0"/>
        <w:tabs>
          <w:tab w:val="right" w:pos="1008"/>
          <w:tab w:val="left" w:pos="1152"/>
          <w:tab w:val="left" w:pos="1872"/>
          <w:tab w:val="left" w:pos="9187"/>
        </w:tabs>
        <w:ind w:left="2088" w:hanging="2088"/>
        <w:jc w:val="left"/>
      </w:pPr>
      <w:r>
        <w:tab/>
        <w:t>5/29/2014</w:t>
      </w:r>
      <w:r>
        <w:tab/>
      </w:r>
      <w:r>
        <w:tab/>
      </w:r>
      <w:r w:rsidRPr="00DF65FD">
        <w:t>Scrivener's error corrected</w:t>
      </w:r>
    </w:p>
    <w:p w:rsidR="00E2036F" w:rsidRDefault="00E2036F" w:rsidP="00E2036F">
      <w:pPr>
        <w:widowControl w:val="0"/>
        <w:tabs>
          <w:tab w:val="right" w:pos="1008"/>
          <w:tab w:val="left" w:pos="1152"/>
          <w:tab w:val="left" w:pos="1872"/>
          <w:tab w:val="left" w:pos="9187"/>
        </w:tabs>
        <w:ind w:left="2088" w:hanging="2088"/>
        <w:jc w:val="left"/>
      </w:pPr>
      <w:r>
        <w:tab/>
        <w:t>5/29/2014</w:t>
      </w:r>
      <w:r>
        <w:tab/>
        <w:t>Senate</w:t>
      </w:r>
      <w:r>
        <w:tab/>
      </w:r>
      <w:r w:rsidRPr="00DF65FD">
        <w:t>Read third time and returned to</w:t>
      </w:r>
      <w:r>
        <w:t xml:space="preserve"> House with </w:t>
      </w:r>
      <w:r w:rsidRPr="00DF65FD">
        <w:t>amendments (</w:t>
      </w:r>
      <w:hyperlink r:id="rId23" w:history="1">
        <w:r w:rsidRPr="00DF65FD">
          <w:rPr>
            <w:rStyle w:val="Hyperlink"/>
          </w:rPr>
          <w:t>Senate Journal</w:t>
        </w:r>
        <w:r w:rsidRPr="00DF65FD">
          <w:rPr>
            <w:rStyle w:val="Hyperlink"/>
          </w:rPr>
          <w:noBreakHyphen/>
          <w:t>page 47</w:t>
        </w:r>
      </w:hyperlink>
      <w:r w:rsidRPr="00DF65FD">
        <w:t>)</w:t>
      </w:r>
    </w:p>
    <w:p w:rsidR="00E2036F" w:rsidRDefault="00E2036F" w:rsidP="00E2036F">
      <w:pPr>
        <w:widowControl w:val="0"/>
        <w:tabs>
          <w:tab w:val="right" w:pos="1008"/>
          <w:tab w:val="left" w:pos="1152"/>
          <w:tab w:val="left" w:pos="1872"/>
          <w:tab w:val="left" w:pos="9187"/>
        </w:tabs>
        <w:ind w:left="2088" w:hanging="2088"/>
        <w:jc w:val="left"/>
      </w:pPr>
      <w:r>
        <w:tab/>
        <w:t>6/4/2014</w:t>
      </w:r>
      <w:r>
        <w:tab/>
        <w:t>House</w:t>
      </w:r>
      <w:r>
        <w:tab/>
      </w:r>
      <w:r w:rsidRPr="00DF65FD">
        <w:t>Non</w:t>
      </w:r>
      <w:r>
        <w:noBreakHyphen/>
        <w:t xml:space="preserve">concurrence in Senate amendment </w:t>
      </w:r>
      <w:r w:rsidRPr="00DF65FD">
        <w:t>(</w:t>
      </w:r>
      <w:hyperlink r:id="rId24" w:history="1">
        <w:r w:rsidRPr="00DF65FD">
          <w:rPr>
            <w:rStyle w:val="Hyperlink"/>
          </w:rPr>
          <w:t>House Journal</w:t>
        </w:r>
        <w:r w:rsidRPr="00DF65FD">
          <w:rPr>
            <w:rStyle w:val="Hyperlink"/>
          </w:rPr>
          <w:noBreakHyphen/>
          <w:t>page 18</w:t>
        </w:r>
      </w:hyperlink>
      <w:r w:rsidRPr="00DF65FD">
        <w:t>)</w:t>
      </w:r>
    </w:p>
    <w:p w:rsidR="00E2036F" w:rsidRDefault="00E2036F" w:rsidP="00E2036F">
      <w:pPr>
        <w:widowControl w:val="0"/>
        <w:tabs>
          <w:tab w:val="right" w:pos="1008"/>
          <w:tab w:val="left" w:pos="1152"/>
          <w:tab w:val="left" w:pos="1872"/>
          <w:tab w:val="left" w:pos="9187"/>
        </w:tabs>
        <w:ind w:left="2088" w:hanging="2088"/>
        <w:jc w:val="left"/>
      </w:pPr>
      <w:r>
        <w:tab/>
        <w:t>6/4/2014</w:t>
      </w:r>
      <w:r>
        <w:tab/>
        <w:t>House</w:t>
      </w:r>
      <w:r>
        <w:tab/>
      </w:r>
      <w:r w:rsidRPr="00DF65FD">
        <w:t>Roll call Yeas</w:t>
      </w:r>
      <w:r>
        <w:noBreakHyphen/>
      </w:r>
      <w:r w:rsidRPr="00DF65FD">
        <w:t>0  Nays</w:t>
      </w:r>
      <w:r>
        <w:noBreakHyphen/>
      </w:r>
      <w:r w:rsidRPr="00DF65FD">
        <w:t>109</w:t>
      </w:r>
    </w:p>
    <w:p w:rsidR="00E2036F" w:rsidRDefault="00E2036F" w:rsidP="00E2036F">
      <w:pPr>
        <w:widowControl w:val="0"/>
        <w:tabs>
          <w:tab w:val="right" w:pos="1008"/>
          <w:tab w:val="left" w:pos="1152"/>
          <w:tab w:val="left" w:pos="1872"/>
          <w:tab w:val="left" w:pos="9187"/>
        </w:tabs>
        <w:ind w:left="2088" w:hanging="2088"/>
        <w:jc w:val="left"/>
      </w:pPr>
      <w:r>
        <w:tab/>
        <w:t>6/4/2014</w:t>
      </w:r>
      <w:r>
        <w:tab/>
        <w:t>Senate</w:t>
      </w:r>
      <w:r>
        <w:tab/>
      </w:r>
      <w:r w:rsidRPr="00DF65FD">
        <w:t>Senate insist</w:t>
      </w:r>
      <w:r>
        <w:t xml:space="preserve">s upon amendment and conference </w:t>
      </w:r>
      <w:r w:rsidRPr="00DF65FD">
        <w:t>committee appoin</w:t>
      </w:r>
      <w:r>
        <w:t xml:space="preserve">ted Campbell, Hembree, McElveen </w:t>
      </w:r>
      <w:r w:rsidRPr="00DF65FD">
        <w:t>(</w:t>
      </w:r>
      <w:hyperlink r:id="rId25" w:history="1">
        <w:r w:rsidRPr="00DF65FD">
          <w:rPr>
            <w:rStyle w:val="Hyperlink"/>
          </w:rPr>
          <w:t>Senate Journal</w:t>
        </w:r>
        <w:r w:rsidRPr="00DF65FD">
          <w:rPr>
            <w:rStyle w:val="Hyperlink"/>
          </w:rPr>
          <w:noBreakHyphen/>
          <w:t>page 15</w:t>
        </w:r>
      </w:hyperlink>
      <w:r w:rsidRPr="00DF65FD">
        <w:t>)</w:t>
      </w:r>
    </w:p>
    <w:p w:rsidR="00E2036F" w:rsidRDefault="00E2036F" w:rsidP="00E2036F">
      <w:pPr>
        <w:widowControl w:val="0"/>
        <w:tabs>
          <w:tab w:val="right" w:pos="1008"/>
          <w:tab w:val="left" w:pos="1152"/>
          <w:tab w:val="left" w:pos="1872"/>
          <w:tab w:val="left" w:pos="9187"/>
        </w:tabs>
        <w:ind w:left="2088" w:hanging="2088"/>
        <w:jc w:val="left"/>
      </w:pPr>
      <w:r>
        <w:tab/>
        <w:t>6/5/2014</w:t>
      </w:r>
      <w:r>
        <w:tab/>
        <w:t>House</w:t>
      </w:r>
      <w:r>
        <w:tab/>
      </w:r>
      <w:r w:rsidRPr="00DF65FD">
        <w:t>Conference commi</w:t>
      </w:r>
      <w:r>
        <w:t xml:space="preserve">ttee appointed Daning, Simrill, </w:t>
      </w:r>
      <w:r w:rsidRPr="00DF65FD">
        <w:t>Vick (</w:t>
      </w:r>
      <w:hyperlink r:id="rId26" w:history="1">
        <w:r w:rsidRPr="00DF65FD">
          <w:rPr>
            <w:rStyle w:val="Hyperlink"/>
          </w:rPr>
          <w:t>House Journal</w:t>
        </w:r>
        <w:r w:rsidRPr="00DF65FD">
          <w:rPr>
            <w:rStyle w:val="Hyperlink"/>
          </w:rPr>
          <w:noBreakHyphen/>
          <w:t>page 8</w:t>
        </w:r>
      </w:hyperlink>
      <w:r w:rsidRPr="00DF65FD">
        <w:t>)</w:t>
      </w:r>
    </w:p>
    <w:p w:rsidR="00E2036F" w:rsidRDefault="00E2036F" w:rsidP="00E2036F">
      <w:pPr>
        <w:widowControl w:val="0"/>
        <w:tabs>
          <w:tab w:val="right" w:pos="1008"/>
          <w:tab w:val="left" w:pos="1152"/>
          <w:tab w:val="left" w:pos="1872"/>
          <w:tab w:val="left" w:pos="9187"/>
        </w:tabs>
        <w:ind w:left="2088" w:hanging="2088"/>
        <w:jc w:val="left"/>
      </w:pPr>
      <w:r>
        <w:tab/>
        <w:t>6/5/2014</w:t>
      </w:r>
      <w:r>
        <w:tab/>
        <w:t>House</w:t>
      </w:r>
      <w:r>
        <w:tab/>
      </w:r>
      <w:r w:rsidRPr="00DF65FD">
        <w:t>Confere</w:t>
      </w:r>
      <w:r>
        <w:t xml:space="preserve">nce report received and adopted </w:t>
      </w:r>
      <w:r w:rsidRPr="00DF65FD">
        <w:t>(</w:t>
      </w:r>
      <w:hyperlink r:id="rId27" w:history="1">
        <w:r w:rsidRPr="00DF65FD">
          <w:rPr>
            <w:rStyle w:val="Hyperlink"/>
          </w:rPr>
          <w:t>House Journal</w:t>
        </w:r>
        <w:r w:rsidRPr="00DF65FD">
          <w:rPr>
            <w:rStyle w:val="Hyperlink"/>
          </w:rPr>
          <w:noBreakHyphen/>
          <w:t>page 89</w:t>
        </w:r>
      </w:hyperlink>
      <w:r w:rsidRPr="00DF65FD">
        <w:t>)</w:t>
      </w:r>
    </w:p>
    <w:p w:rsidR="00E2036F" w:rsidRDefault="00E2036F" w:rsidP="00E2036F">
      <w:pPr>
        <w:widowControl w:val="0"/>
        <w:tabs>
          <w:tab w:val="right" w:pos="1008"/>
          <w:tab w:val="left" w:pos="1152"/>
          <w:tab w:val="left" w:pos="1872"/>
          <w:tab w:val="left" w:pos="9187"/>
        </w:tabs>
        <w:ind w:left="2088" w:hanging="2088"/>
        <w:jc w:val="left"/>
      </w:pPr>
      <w:r>
        <w:tab/>
        <w:t>6/5/2014</w:t>
      </w:r>
      <w:r>
        <w:tab/>
        <w:t>House</w:t>
      </w:r>
      <w:r>
        <w:tab/>
      </w:r>
      <w:r w:rsidRPr="00DF65FD">
        <w:t>Roll call Yeas</w:t>
      </w:r>
      <w:r>
        <w:noBreakHyphen/>
      </w:r>
      <w:r w:rsidRPr="00DF65FD">
        <w:t>90  Nays</w:t>
      </w:r>
      <w:r>
        <w:noBreakHyphen/>
      </w:r>
      <w:r w:rsidRPr="00DF65FD">
        <w:t>0 (</w:t>
      </w:r>
      <w:hyperlink r:id="rId28" w:history="1">
        <w:r w:rsidRPr="00DF65FD">
          <w:rPr>
            <w:rStyle w:val="Hyperlink"/>
          </w:rPr>
          <w:t>House Journal</w:t>
        </w:r>
        <w:r w:rsidRPr="00DF65FD">
          <w:rPr>
            <w:rStyle w:val="Hyperlink"/>
          </w:rPr>
          <w:noBreakHyphen/>
          <w:t>page 91</w:t>
        </w:r>
      </w:hyperlink>
      <w:r w:rsidRPr="00DF65FD">
        <w:t>)</w:t>
      </w:r>
    </w:p>
    <w:p w:rsidR="00E2036F" w:rsidRDefault="00E2036F" w:rsidP="00E2036F">
      <w:pPr>
        <w:widowControl w:val="0"/>
        <w:tabs>
          <w:tab w:val="right" w:pos="1008"/>
          <w:tab w:val="left" w:pos="1152"/>
          <w:tab w:val="left" w:pos="1872"/>
          <w:tab w:val="left" w:pos="9187"/>
        </w:tabs>
        <w:ind w:left="2088" w:hanging="2088"/>
        <w:jc w:val="left"/>
      </w:pPr>
    </w:p>
    <w:p w:rsidR="002A7440" w:rsidRPr="002A7440" w:rsidRDefault="002A7440" w:rsidP="002A7440">
      <w:pPr>
        <w:widowControl w:val="0"/>
        <w:tabs>
          <w:tab w:val="right" w:pos="1008"/>
          <w:tab w:val="left" w:pos="1152"/>
          <w:tab w:val="left" w:pos="1872"/>
          <w:tab w:val="left" w:pos="9187"/>
        </w:tabs>
        <w:ind w:left="2088" w:hanging="2088"/>
        <w:jc w:val="left"/>
      </w:pPr>
    </w:p>
    <w:p w:rsidR="002A7440" w:rsidRDefault="002A7440" w:rsidP="002A7440">
      <w:pPr>
        <w:widowControl w:val="0"/>
        <w:jc w:val="left"/>
      </w:pPr>
      <w:r w:rsidRPr="002A7440">
        <w:rPr>
          <w:b/>
        </w:rPr>
        <w:t>VERSIONS OF THIS BILL</w:t>
      </w:r>
    </w:p>
    <w:p w:rsidR="002A7440" w:rsidRDefault="002A7440" w:rsidP="002A7440">
      <w:pPr>
        <w:widowControl w:val="0"/>
        <w:jc w:val="left"/>
      </w:pPr>
    </w:p>
    <w:p w:rsidR="002A7440" w:rsidRDefault="00DD6D0B" w:rsidP="002A7440">
      <w:pPr>
        <w:widowControl w:val="0"/>
        <w:jc w:val="left"/>
      </w:pPr>
      <w:hyperlink r:id="rId29" w:history="1">
        <w:r w:rsidR="002A7440">
          <w:rPr>
            <w:rStyle w:val="Hyperlink"/>
          </w:rPr>
          <w:t>3/27/2014</w:t>
        </w:r>
      </w:hyperlink>
    </w:p>
    <w:p w:rsidR="006550BC" w:rsidRDefault="00DD6D0B" w:rsidP="002A7440">
      <w:hyperlink r:id="rId30" w:history="1">
        <w:r w:rsidR="006550BC" w:rsidRPr="006550BC">
          <w:rPr>
            <w:rStyle w:val="Hyperlink"/>
          </w:rPr>
          <w:t>4/9/2014</w:t>
        </w:r>
      </w:hyperlink>
    </w:p>
    <w:p w:rsidR="00C908BE" w:rsidRDefault="00DD6D0B" w:rsidP="002A7440">
      <w:hyperlink r:id="rId31" w:history="1">
        <w:r w:rsidR="00C908BE" w:rsidRPr="00C908BE">
          <w:rPr>
            <w:rStyle w:val="Hyperlink"/>
          </w:rPr>
          <w:t>4/10/2014</w:t>
        </w:r>
      </w:hyperlink>
    </w:p>
    <w:p w:rsidR="00694421" w:rsidRDefault="00DD6D0B" w:rsidP="002A7440">
      <w:hyperlink r:id="rId32" w:history="1">
        <w:r w:rsidR="00694421" w:rsidRPr="00694421">
          <w:rPr>
            <w:rStyle w:val="Hyperlink"/>
          </w:rPr>
          <w:t>4/10/2014-A</w:t>
        </w:r>
      </w:hyperlink>
    </w:p>
    <w:p w:rsidR="00DF032E" w:rsidRDefault="00DD6D0B" w:rsidP="002A7440">
      <w:hyperlink r:id="rId33" w:history="1">
        <w:r w:rsidR="00DF032E" w:rsidRPr="00DF032E">
          <w:rPr>
            <w:rStyle w:val="Hyperlink"/>
          </w:rPr>
          <w:t>4/16/2014</w:t>
        </w:r>
      </w:hyperlink>
    </w:p>
    <w:p w:rsidR="00581FB5" w:rsidRDefault="00DD6D0B" w:rsidP="002A7440">
      <w:hyperlink r:id="rId34" w:history="1">
        <w:r w:rsidR="00581FB5" w:rsidRPr="00581FB5">
          <w:rPr>
            <w:rStyle w:val="Hyperlink"/>
          </w:rPr>
          <w:t>5/28/2014</w:t>
        </w:r>
      </w:hyperlink>
    </w:p>
    <w:p w:rsidR="00EB6741" w:rsidRDefault="00DD6D0B" w:rsidP="002A7440">
      <w:hyperlink r:id="rId35" w:history="1">
        <w:r w:rsidR="00EB6741" w:rsidRPr="00EB6741">
          <w:rPr>
            <w:rStyle w:val="Hyperlink"/>
          </w:rPr>
          <w:t>5/29/2014</w:t>
        </w:r>
      </w:hyperlink>
    </w:p>
    <w:p w:rsidR="002A7440" w:rsidRDefault="002A7440" w:rsidP="002A7440"/>
    <w:p w:rsidR="002A7440" w:rsidRDefault="002A7440" w:rsidP="002A7440">
      <w:pPr>
        <w:sectPr w:rsidR="002A7440" w:rsidSect="002A7440">
          <w:pgSz w:w="12240" w:h="15840" w:code="1"/>
          <w:pgMar w:top="1080" w:right="1440" w:bottom="1080" w:left="1440" w:header="720" w:footer="720" w:gutter="0"/>
          <w:cols w:space="720"/>
          <w:noEndnote/>
          <w:docGrid w:linePitch="360"/>
        </w:sectPr>
      </w:pPr>
    </w:p>
    <w:p w:rsidR="00EB6741" w:rsidRDefault="00EB6741" w:rsidP="001D7F4F">
      <w:pPr>
        <w:pStyle w:val="BillDots"/>
      </w:pPr>
      <w:r>
        <w:rPr>
          <w:strike/>
        </w:rPr>
        <w:lastRenderedPageBreak/>
        <w:t>Indicates Matter Stricken</w:t>
      </w:r>
    </w:p>
    <w:p w:rsidR="00EB6741" w:rsidRPr="00572981" w:rsidRDefault="00EB6741" w:rsidP="001D7F4F">
      <w:pPr>
        <w:pStyle w:val="BillDots"/>
      </w:pPr>
      <w:r>
        <w:rPr>
          <w:u w:val="single"/>
        </w:rPr>
        <w:t>Indicates New Matter</w:t>
      </w:r>
    </w:p>
    <w:p w:rsidR="00EB6741" w:rsidRDefault="00EB6741" w:rsidP="001D7F4F">
      <w:pPr>
        <w:pStyle w:val="BillDots"/>
      </w:pPr>
    </w:p>
    <w:p w:rsidR="00EB6741" w:rsidRDefault="00EB6741" w:rsidP="001D7F4F">
      <w:pPr>
        <w:pStyle w:val="BillDots"/>
      </w:pPr>
      <w:r>
        <w:t>AMENDED</w:t>
      </w:r>
    </w:p>
    <w:p w:rsidR="00EB6741" w:rsidRDefault="00EB6741" w:rsidP="001D7F4F">
      <w:pPr>
        <w:pStyle w:val="BillDots"/>
      </w:pPr>
      <w:r>
        <w:t>May 28, 2014</w:t>
      </w:r>
    </w:p>
    <w:p w:rsidR="00EB6741" w:rsidRDefault="00EB6741" w:rsidP="001D7F4F">
      <w:pPr>
        <w:pStyle w:val="BillDots"/>
      </w:pPr>
    </w:p>
    <w:p w:rsidR="00EB6741" w:rsidRPr="00572981" w:rsidRDefault="00EB6741" w:rsidP="00572981">
      <w:pPr>
        <w:pStyle w:val="BillDots"/>
        <w:tabs>
          <w:tab w:val="clear" w:pos="216"/>
          <w:tab w:val="clear" w:pos="432"/>
          <w:tab w:val="clear" w:pos="648"/>
          <w:tab w:val="clear" w:pos="864"/>
          <w:tab w:val="clear" w:pos="1080"/>
          <w:tab w:val="clear" w:pos="1296"/>
          <w:tab w:val="clear" w:pos="5904"/>
          <w:tab w:val="right" w:pos="5933"/>
        </w:tabs>
      </w:pPr>
      <w:r>
        <w:tab/>
      </w:r>
      <w:r>
        <w:rPr>
          <w:b/>
          <w:sz w:val="36"/>
        </w:rPr>
        <w:t>H. 4997</w:t>
      </w:r>
    </w:p>
    <w:p w:rsidR="00EB6741" w:rsidRDefault="00EB6741" w:rsidP="001D7F4F">
      <w:pPr>
        <w:pStyle w:val="BillDots"/>
      </w:pPr>
    </w:p>
    <w:p w:rsidR="00EB6741" w:rsidRDefault="00EB6741" w:rsidP="001D7F4F">
      <w:pPr>
        <w:pStyle w:val="BillDots"/>
      </w:pPr>
      <w:r>
        <w:t>Introduced by Reps. Herbkersman, Bowers, Owens, Simrill, Branham, G.M. Smith, Burns, Alexander, Hiott, Whipper, Douglas, Allison, Limehouse, Lowe, George, Bales, R.L. Brown, Gagnon, Hayes, Hodges, Hosey, W.J. McLeod, Murphy, Sabb, Sandifer and Sellers</w:t>
      </w:r>
    </w:p>
    <w:p w:rsidR="00EB6741" w:rsidRDefault="00EB6741" w:rsidP="001D7F4F">
      <w:pPr>
        <w:pStyle w:val="BillDots"/>
      </w:pPr>
    </w:p>
    <w:p w:rsidR="00EB6741" w:rsidRDefault="00EB6741" w:rsidP="00701E68">
      <w:pPr>
        <w:pStyle w:val="BillDots"/>
        <w:tabs>
          <w:tab w:val="clear" w:pos="216"/>
          <w:tab w:val="clear" w:pos="432"/>
          <w:tab w:val="clear" w:pos="648"/>
          <w:tab w:val="clear" w:pos="864"/>
          <w:tab w:val="clear" w:pos="1080"/>
          <w:tab w:val="clear" w:pos="1296"/>
          <w:tab w:val="clear" w:pos="5904"/>
          <w:tab w:val="right" w:pos="5933"/>
        </w:tabs>
      </w:pPr>
      <w:r>
        <w:t>S. Printed 5/28/14--S.</w:t>
      </w:r>
      <w:r>
        <w:tab/>
        <w:t>[SEC 5/29/14 12:56 PM]</w:t>
      </w:r>
    </w:p>
    <w:p w:rsidR="00EB6741" w:rsidRDefault="00EB6741" w:rsidP="001D7F4F">
      <w:pPr>
        <w:pStyle w:val="BillDots"/>
      </w:pPr>
      <w:r>
        <w:t>Read the first time April 15, 2014.</w:t>
      </w:r>
    </w:p>
    <w:p w:rsidR="00EB6741" w:rsidRPr="00572981" w:rsidRDefault="00EB6741" w:rsidP="00572981">
      <w:pPr>
        <w:pStyle w:val="BillDots"/>
        <w:jc w:val="center"/>
      </w:pPr>
      <w:r>
        <w:rPr>
          <w:u w:val="single"/>
        </w:rPr>
        <w:t>            </w:t>
      </w:r>
    </w:p>
    <w:p w:rsidR="00EB6741" w:rsidRPr="00572981" w:rsidRDefault="00EB6741" w:rsidP="00701E68">
      <w:pPr>
        <w:pStyle w:val="BillDots"/>
      </w:pPr>
    </w:p>
    <w:p w:rsidR="00EB6741" w:rsidRDefault="00EB6741" w:rsidP="001D7F4F">
      <w:pPr>
        <w:pStyle w:val="BillDots"/>
        <w:sectPr w:rsidR="00EB6741" w:rsidSect="00A9192C">
          <w:footerReference w:type="default" r:id="rId36"/>
          <w:pgSz w:w="12240" w:h="15840" w:code="1"/>
          <w:pgMar w:top="1008" w:right="4680" w:bottom="3499" w:left="1627" w:header="720" w:footer="3499" w:gutter="0"/>
          <w:lnNumType w:countBy="1" w:distance="173"/>
          <w:pgNumType w:start="1"/>
          <w:cols w:space="720"/>
          <w:noEndnote/>
          <w:docGrid w:linePitch="360"/>
        </w:sectPr>
      </w:pPr>
    </w:p>
    <w:p w:rsidR="00EB6741" w:rsidRDefault="00EB6741" w:rsidP="001D7F4F">
      <w:pPr>
        <w:pStyle w:val="BillDots"/>
      </w:pPr>
    </w:p>
    <w:p w:rsidR="00EB6741" w:rsidRDefault="00EB6741" w:rsidP="003D01E8">
      <w:pPr>
        <w:pStyle w:val="Numbersforbills"/>
      </w:pPr>
    </w:p>
    <w:p w:rsidR="00EB6741" w:rsidRDefault="00EB6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741" w:rsidRDefault="00EB6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741" w:rsidRDefault="00EB6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741" w:rsidRDefault="00EB6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741" w:rsidRDefault="00EB6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741" w:rsidRDefault="00EB6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741" w:rsidRPr="00325348" w:rsidRDefault="00EB6741" w:rsidP="00FD4F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B6741" w:rsidRDefault="00EB6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741" w:rsidRDefault="00EB6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noBreakHyphen/>
        <w:t>15</w:t>
      </w:r>
      <w:r>
        <w:noBreakHyphen/>
        <w:t>415 SO AS TO PROVIDE THAT AN APPLICANT FOR AN INITIAL NONFRANCHISE AUTOMOBILE DEALER LICENSE ISSUED AFTER JANUARY 1, 2015, MUST COMPLETE PRELICENSING EDUCATION COURSES BEFORE HE MAY BE ISSUED A LICENSE, TO PROVIDE THAT CERTAIN EDUCATIONAL REQUIREMENTS MUST BE SATISFIED BEFORE A LICENSE MAY BE RENEWED, AND TO PROVIDE THAT A PERSON WHO PROVIDES EDUCATION COURSES MUST BE AFFILIATED WITH A NATIONAL OR STATE INDUSTRY TRADE ASSOCIATION; AND TO AMEND SECTIONS 56</w:t>
      </w:r>
      <w:r>
        <w:noBreakHyphen/>
        <w:t>15</w:t>
      </w:r>
      <w:r>
        <w:noBreakHyphen/>
        <w:t>430, 56</w:t>
      </w:r>
      <w:r>
        <w:noBreakHyphen/>
        <w:t>15</w:t>
      </w:r>
      <w:r>
        <w:noBreakHyphen/>
        <w:t>440, AND 56</w:t>
      </w:r>
      <w:r>
        <w:noBreakHyphen/>
        <w:t>15</w:t>
      </w:r>
      <w:r>
        <w:noBreakHyphen/>
        <w:t>450, RELATING TO THE NONAPPLICABILITY OF THE PROVISIONS THAT REGULATE NONFRANCHISE AUTOMOBILE DEALER PRELICENSING TO FRANCHISED AUTOMOBILE DEALERS, NONFRANCHISED AUTOMOBILE DEALERS OWNED AND OPERATED BY A FRANCHISED AUTOMOBILE DEALER, NONFRANCHISED AUTOMOBILE DEALERS WHOSE PRIMARY BUSINESS IS SALVAGE MOTOR VEHICLES, AND NONFRANCHISED AUTOMOBILE DEALERS WHOSE PRIMARY BUSINESS OBJECTIVE AND SUBSTANTIAL BUSINESS ACTIVITY IS IN THE RENTAL OF MOTOR VEHICLES, SO AS TO PROVIDE THAT THE PROVISIONS THAT REQUIRE AN APPLICANT FOR AN INITIAL NONFRANCHISE AUTOMOBILE DEALER LICENSE TO COMPLETE CERTAIN EDUCATION REQUIREMENTS ALSO DO NOT APPLY TO THESE AUTOMOBILE DEALERS.</w:t>
      </w:r>
    </w:p>
    <w:p w:rsidR="00EB6741" w:rsidRDefault="00EB6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B6741" w:rsidRDefault="00EB6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741" w:rsidRDefault="00EB6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EB6741" w:rsidRDefault="00EB6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741" w:rsidRDefault="00EB6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 Chapter 15, Title 56 of the 1976 Code is amended by adding:</w:t>
      </w:r>
    </w:p>
    <w:p w:rsidR="00EB6741" w:rsidRDefault="00EB6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741" w:rsidRPr="00F02E45" w:rsidRDefault="00EB6741"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r>
      <w:r>
        <w:rPr>
          <w:color w:val="000000" w:themeColor="text1"/>
          <w:u w:color="000000" w:themeColor="text1"/>
        </w:rPr>
        <w:t>“</w:t>
      </w:r>
      <w:r w:rsidRPr="00F02E45">
        <w:rPr>
          <w:color w:val="000000" w:themeColor="text1"/>
          <w:u w:color="000000" w:themeColor="text1"/>
        </w:rPr>
        <w:t>Section 56</w:t>
      </w:r>
      <w:r>
        <w:rPr>
          <w:color w:val="000000" w:themeColor="text1"/>
          <w:u w:color="000000" w:themeColor="text1"/>
        </w:rPr>
        <w:noBreakHyphen/>
      </w:r>
      <w:r w:rsidRPr="00F02E45">
        <w:rPr>
          <w:color w:val="000000" w:themeColor="text1"/>
          <w:u w:color="000000" w:themeColor="text1"/>
        </w:rPr>
        <w:t>15</w:t>
      </w:r>
      <w:r>
        <w:rPr>
          <w:color w:val="000000" w:themeColor="text1"/>
          <w:u w:color="000000" w:themeColor="text1"/>
        </w:rPr>
        <w:noBreakHyphen/>
      </w:r>
      <w:r w:rsidRPr="00F02E45">
        <w:rPr>
          <w:color w:val="000000" w:themeColor="text1"/>
          <w:u w:color="000000" w:themeColor="text1"/>
        </w:rPr>
        <w:t>415.</w:t>
      </w:r>
      <w:r w:rsidRPr="00F02E45">
        <w:rPr>
          <w:color w:val="000000" w:themeColor="text1"/>
          <w:u w:color="000000" w:themeColor="text1"/>
        </w:rPr>
        <w:tab/>
        <w:t>(A)</w:t>
      </w:r>
      <w:r w:rsidRPr="00F02E45">
        <w:rPr>
          <w:color w:val="000000" w:themeColor="text1"/>
          <w:u w:color="000000" w:themeColor="text1"/>
        </w:rPr>
        <w:tab/>
        <w:t>An initial nonfranchise automobile dealer license issued after January 1, 2015, entitles the licensee to carry on and conduct the business of a nonfranchise automobile dealer.  Each license issued after January 1, 2015</w:t>
      </w:r>
      <w:r>
        <w:rPr>
          <w:color w:val="000000" w:themeColor="text1"/>
          <w:u w:color="000000" w:themeColor="text1"/>
        </w:rPr>
        <w:t>,</w:t>
      </w:r>
      <w:r w:rsidRPr="00F02E45">
        <w:rPr>
          <w:color w:val="000000" w:themeColor="text1"/>
          <w:u w:color="000000" w:themeColor="text1"/>
        </w:rPr>
        <w:t xml:space="preserve"> to a nonfranchise automobile dealer expires annually on the last day of the month of the year following its issuance. </w:t>
      </w:r>
    </w:p>
    <w:p w:rsidR="00EB6741" w:rsidRPr="00F02E45" w:rsidRDefault="00EB6741" w:rsidP="00E1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t>(B)</w:t>
      </w:r>
      <w:r w:rsidRPr="00F02E45">
        <w:rPr>
          <w:color w:val="000000" w:themeColor="text1"/>
          <w:u w:color="000000" w:themeColor="text1"/>
        </w:rPr>
        <w:tab/>
        <w:t xml:space="preserve">Renewal of a license must be granted </w:t>
      </w:r>
      <w:r>
        <w:rPr>
          <w:color w:val="000000" w:themeColor="text1"/>
          <w:u w:color="000000" w:themeColor="text1"/>
        </w:rPr>
        <w:t>when</w:t>
      </w:r>
      <w:r w:rsidRPr="00F02E45">
        <w:rPr>
          <w:color w:val="000000" w:themeColor="text1"/>
          <w:u w:color="000000" w:themeColor="text1"/>
        </w:rPr>
        <w:t xml:space="preserve"> the licensee submits satisfactory proof of </w:t>
      </w:r>
      <w:r>
        <w:rPr>
          <w:color w:val="000000" w:themeColor="text1"/>
          <w:u w:color="000000" w:themeColor="text1"/>
        </w:rPr>
        <w:t>receipt of the</w:t>
      </w:r>
      <w:r w:rsidRPr="00F02E45">
        <w:rPr>
          <w:color w:val="000000" w:themeColor="text1"/>
          <w:u w:color="000000" w:themeColor="text1"/>
        </w:rPr>
        <w:t xml:space="preserve"> Department of Motor Vehicles</w:t>
      </w:r>
      <w:r>
        <w:rPr>
          <w:color w:val="000000" w:themeColor="text1"/>
          <w:u w:color="000000" w:themeColor="text1"/>
        </w:rPr>
        <w:t xml:space="preserve"> Dealer and Wholesaler Manual</w:t>
      </w:r>
      <w:r w:rsidRPr="00F02E45">
        <w:rPr>
          <w:color w:val="000000" w:themeColor="text1"/>
          <w:u w:color="000000" w:themeColor="text1"/>
        </w:rPr>
        <w:t>.</w:t>
      </w:r>
    </w:p>
    <w:p w:rsidR="00EB6741" w:rsidRDefault="00EB6741" w:rsidP="00E1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2E45">
        <w:rPr>
          <w:color w:val="000000" w:themeColor="text1"/>
          <w:u w:color="000000" w:themeColor="text1"/>
        </w:rPr>
        <w:tab/>
        <w:t>(</w:t>
      </w:r>
      <w:r>
        <w:rPr>
          <w:color w:val="000000" w:themeColor="text1"/>
          <w:u w:color="000000" w:themeColor="text1"/>
        </w:rPr>
        <w:t>C</w:t>
      </w:r>
      <w:r w:rsidRPr="00F02E45">
        <w:rPr>
          <w:color w:val="000000" w:themeColor="text1"/>
          <w:u w:color="000000" w:themeColor="text1"/>
        </w:rPr>
        <w:t>)</w:t>
      </w:r>
      <w:r w:rsidRPr="00F02E45">
        <w:rPr>
          <w:color w:val="000000" w:themeColor="text1"/>
          <w:u w:color="000000" w:themeColor="text1"/>
        </w:rPr>
        <w:tab/>
        <w:t>The provisions of this section shall apply only to nonfranchise automobile dealers licensed after January 1, 2015, and must not be retroactively applied to nonfranchise automobile dealers licensed before that date.”</w:t>
      </w:r>
    </w:p>
    <w:p w:rsidR="00EB6741" w:rsidRPr="00F17852" w:rsidRDefault="00EB6741" w:rsidP="00E1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EB6741" w:rsidRDefault="00EB6741"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F17852">
        <w:rPr>
          <w:color w:val="000000" w:themeColor="text1"/>
          <w:u w:color="000000" w:themeColor="text1"/>
        </w:rPr>
        <w:t>ECTION</w:t>
      </w:r>
      <w:r>
        <w:rPr>
          <w:color w:val="000000" w:themeColor="text1"/>
          <w:u w:color="000000" w:themeColor="text1"/>
        </w:rPr>
        <w:tab/>
        <w:t>2.</w:t>
      </w: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430 of the 1976 Code, as added by Act 9 of 2005, is amended to read:</w:t>
      </w:r>
    </w:p>
    <w:p w:rsidR="00EB6741" w:rsidRDefault="00EB6741"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6741" w:rsidRDefault="00EB6741"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430.</w:t>
      </w:r>
      <w:r>
        <w:rPr>
          <w:color w:val="000000" w:themeColor="text1"/>
          <w:u w:color="000000" w:themeColor="text1"/>
        </w:rPr>
        <w:tab/>
      </w:r>
      <w:r w:rsidRPr="00F17852">
        <w:rPr>
          <w:color w:val="000000" w:themeColor="text1"/>
          <w:u w:color="000000" w:themeColor="text1"/>
        </w:rPr>
        <w:t>The provisions contained in Sections 56</w:t>
      </w:r>
      <w:r>
        <w:rPr>
          <w:color w:val="000000" w:themeColor="text1"/>
          <w:u w:color="000000" w:themeColor="text1"/>
        </w:rPr>
        <w:noBreakHyphen/>
      </w:r>
      <w:r w:rsidRPr="00F17852">
        <w:rPr>
          <w:color w:val="000000" w:themeColor="text1"/>
          <w:u w:color="000000" w:themeColor="text1"/>
        </w:rPr>
        <w:t>15</w:t>
      </w:r>
      <w:r>
        <w:rPr>
          <w:color w:val="000000" w:themeColor="text1"/>
          <w:u w:color="000000" w:themeColor="text1"/>
        </w:rPr>
        <w:noBreakHyphen/>
      </w:r>
      <w:r w:rsidRPr="00F17852">
        <w:rPr>
          <w:color w:val="000000" w:themeColor="text1"/>
          <w:u w:color="000000" w:themeColor="text1"/>
        </w:rPr>
        <w:t>410</w:t>
      </w:r>
      <w:r w:rsidRPr="00F17852">
        <w:rPr>
          <w:color w:val="000000" w:themeColor="text1"/>
          <w:u w:val="single" w:color="000000" w:themeColor="text1"/>
        </w:rPr>
        <w:t>, 56</w:t>
      </w:r>
      <w:r>
        <w:rPr>
          <w:color w:val="000000" w:themeColor="text1"/>
          <w:u w:val="single" w:color="000000" w:themeColor="text1"/>
        </w:rPr>
        <w:noBreakHyphen/>
      </w:r>
      <w:r w:rsidRPr="00F17852">
        <w:rPr>
          <w:color w:val="000000" w:themeColor="text1"/>
          <w:u w:val="single" w:color="000000" w:themeColor="text1"/>
        </w:rPr>
        <w:t>15</w:t>
      </w:r>
      <w:r>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F02E45">
        <w:rPr>
          <w:color w:val="000000" w:themeColor="text1"/>
          <w:u w:color="000000" w:themeColor="text1"/>
        </w:rPr>
        <w:t xml:space="preserve"> </w:t>
      </w:r>
      <w:r w:rsidRPr="00F17852">
        <w:rPr>
          <w:color w:val="000000" w:themeColor="text1"/>
          <w:u w:color="000000" w:themeColor="text1"/>
        </w:rPr>
        <w:t>and 56</w:t>
      </w:r>
      <w:r>
        <w:rPr>
          <w:color w:val="000000" w:themeColor="text1"/>
          <w:u w:color="000000" w:themeColor="text1"/>
        </w:rPr>
        <w:noBreakHyphen/>
      </w:r>
      <w:r w:rsidRPr="00F17852">
        <w:rPr>
          <w:color w:val="000000" w:themeColor="text1"/>
          <w:u w:color="000000" w:themeColor="text1"/>
        </w:rPr>
        <w:t>15</w:t>
      </w:r>
      <w:r>
        <w:rPr>
          <w:color w:val="000000" w:themeColor="text1"/>
          <w:u w:color="000000" w:themeColor="text1"/>
        </w:rPr>
        <w:noBreakHyphen/>
      </w:r>
      <w:r w:rsidRPr="00F17852">
        <w:rPr>
          <w:color w:val="000000" w:themeColor="text1"/>
          <w:u w:color="000000" w:themeColor="text1"/>
        </w:rPr>
        <w:t>420 shall not apply to a franchised automobile dealer or a nonfranchised automobile dealer owned and operated by a franchised automobile dealer.</w:t>
      </w:r>
      <w:r>
        <w:rPr>
          <w:color w:val="000000" w:themeColor="text1"/>
          <w:u w:color="000000" w:themeColor="text1"/>
        </w:rPr>
        <w:t>”</w:t>
      </w:r>
    </w:p>
    <w:p w:rsidR="00EB6741" w:rsidRDefault="00EB6741"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6741" w:rsidRDefault="00EB6741"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440 of the 1976 Code, as added by Act 9 of 2005, is amended to read:</w:t>
      </w:r>
    </w:p>
    <w:p w:rsidR="00EB6741" w:rsidRDefault="00EB6741"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6741" w:rsidRDefault="00EB6741" w:rsidP="00B37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440.</w:t>
      </w:r>
      <w:r>
        <w:rPr>
          <w:color w:val="000000" w:themeColor="text1"/>
          <w:u w:color="000000" w:themeColor="text1"/>
        </w:rPr>
        <w:tab/>
      </w:r>
      <w:r w:rsidRPr="00D55B50">
        <w:t>The provisions contained in Sections 56</w:t>
      </w:r>
      <w:r>
        <w:noBreakHyphen/>
      </w:r>
      <w:r w:rsidRPr="00D55B50">
        <w:t>15</w:t>
      </w:r>
      <w:r>
        <w:noBreakHyphen/>
      </w:r>
      <w:r w:rsidRPr="00D55B50">
        <w:t>410</w:t>
      </w:r>
      <w:r w:rsidRPr="00F17852">
        <w:rPr>
          <w:color w:val="000000" w:themeColor="text1"/>
          <w:u w:val="single" w:color="000000" w:themeColor="text1"/>
        </w:rPr>
        <w:t>, 56</w:t>
      </w:r>
      <w:r>
        <w:rPr>
          <w:color w:val="000000" w:themeColor="text1"/>
          <w:u w:val="single" w:color="000000" w:themeColor="text1"/>
        </w:rPr>
        <w:noBreakHyphen/>
      </w:r>
      <w:r w:rsidRPr="00F17852">
        <w:rPr>
          <w:color w:val="000000" w:themeColor="text1"/>
          <w:u w:val="single" w:color="000000" w:themeColor="text1"/>
        </w:rPr>
        <w:t>15</w:t>
      </w:r>
      <w:r>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noBreakHyphen/>
      </w:r>
      <w:r w:rsidRPr="00D55B50">
        <w:t>15</w:t>
      </w:r>
      <w:r>
        <w:noBreakHyphen/>
      </w:r>
      <w:r w:rsidRPr="00D55B50">
        <w:t>420 shall not apply to a nonfranchised automobile dealer whose primary business is salvage motor vehicles, regulated by Title 56.</w:t>
      </w:r>
    </w:p>
    <w:p w:rsidR="00EB6741" w:rsidRPr="00F17852" w:rsidRDefault="00EB6741" w:rsidP="00F02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6741" w:rsidRDefault="00EB6741"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450 of the 1976 Code, as added by Act 9 of 2005, is amended to read:</w:t>
      </w:r>
    </w:p>
    <w:p w:rsidR="00EB6741" w:rsidRDefault="00EB6741" w:rsidP="00C51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6741" w:rsidRDefault="00EB6741" w:rsidP="00B37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Pr>
          <w:color w:val="000000" w:themeColor="text1"/>
          <w:u w:color="000000" w:themeColor="text1"/>
        </w:rPr>
        <w:noBreakHyphen/>
        <w:t>15</w:t>
      </w:r>
      <w:r>
        <w:rPr>
          <w:color w:val="000000" w:themeColor="text1"/>
          <w:u w:color="000000" w:themeColor="text1"/>
        </w:rPr>
        <w:noBreakHyphen/>
        <w:t>450.</w:t>
      </w:r>
      <w:r w:rsidRPr="00D55B50">
        <w:tab/>
        <w:t>The provisions contained in Sections 56</w:t>
      </w:r>
      <w:r>
        <w:noBreakHyphen/>
      </w:r>
      <w:r w:rsidRPr="00D55B50">
        <w:t>15</w:t>
      </w:r>
      <w:r>
        <w:noBreakHyphen/>
      </w:r>
      <w:r w:rsidRPr="00D55B50">
        <w:t>410</w:t>
      </w:r>
      <w:r w:rsidRPr="00F17852">
        <w:rPr>
          <w:color w:val="000000" w:themeColor="text1"/>
          <w:u w:val="single" w:color="000000" w:themeColor="text1"/>
        </w:rPr>
        <w:t>, 56</w:t>
      </w:r>
      <w:r>
        <w:rPr>
          <w:color w:val="000000" w:themeColor="text1"/>
          <w:u w:val="single" w:color="000000" w:themeColor="text1"/>
        </w:rPr>
        <w:noBreakHyphen/>
      </w:r>
      <w:r w:rsidRPr="00F17852">
        <w:rPr>
          <w:color w:val="000000" w:themeColor="text1"/>
          <w:u w:val="single" w:color="000000" w:themeColor="text1"/>
        </w:rPr>
        <w:t>15</w:t>
      </w:r>
      <w:r>
        <w:rPr>
          <w:color w:val="000000" w:themeColor="text1"/>
          <w:u w:val="single" w:color="000000" w:themeColor="text1"/>
        </w:rPr>
        <w:noBreakHyphen/>
      </w:r>
      <w:r w:rsidRPr="00F17852">
        <w:rPr>
          <w:color w:val="000000" w:themeColor="text1"/>
          <w:u w:val="single" w:color="000000" w:themeColor="text1"/>
        </w:rPr>
        <w:t>415</w:t>
      </w:r>
      <w:r>
        <w:rPr>
          <w:color w:val="000000" w:themeColor="text1"/>
          <w:u w:val="single" w:color="000000" w:themeColor="text1"/>
        </w:rPr>
        <w:t>,</w:t>
      </w:r>
      <w:r w:rsidRPr="00D55B50">
        <w:t xml:space="preserve"> and 56</w:t>
      </w:r>
      <w:r>
        <w:noBreakHyphen/>
      </w:r>
      <w:r w:rsidRPr="00D55B50">
        <w:t>15</w:t>
      </w:r>
      <w:r>
        <w:noBreakHyphen/>
      </w:r>
      <w:r w:rsidRPr="00D55B50">
        <w:t xml:space="preserve">420 shall not apply to a nonfranchised automobile dealer whose primary business objective </w:t>
      </w:r>
      <w:r w:rsidRPr="00D55B50">
        <w:lastRenderedPageBreak/>
        <w:t>and substantial business activity is the rental of motor vehicles, regulated by Title 56.</w:t>
      </w:r>
      <w:r>
        <w:t>”</w:t>
      </w:r>
    </w:p>
    <w:p w:rsidR="00EB6741" w:rsidRDefault="00EB6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741" w:rsidRDefault="00EB67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EB6741" w:rsidRDefault="00EB6741" w:rsidP="0078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4FDC" w:rsidRDefault="00FD4FDC" w:rsidP="00EB6741">
      <w:pPr>
        <w:pStyle w:val="BillDots"/>
      </w:pPr>
    </w:p>
    <w:sectPr w:rsidR="00FD4FDC" w:rsidSect="00A9192C">
      <w:footerReference w:type="default" r:id="rId3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DAA" w:rsidRDefault="00EB1DAA" w:rsidP="009F0C77">
      <w:r>
        <w:separator/>
      </w:r>
    </w:p>
  </w:endnote>
  <w:endnote w:type="continuationSeparator" w:id="0">
    <w:p w:rsidR="00EB1DAA" w:rsidRDefault="00EB1D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B190EB-6E8B-498F-B3D4-48F0A4C07384}"/>
    <w:embedBold r:id="rId2" w:fontKey="{781906BB-B8A1-4450-819F-FCCE55D4D911}"/>
  </w:font>
  <w:font w:name="Calibri">
    <w:panose1 w:val="020F0502020204030204"/>
    <w:charset w:val="00"/>
    <w:family w:val="swiss"/>
    <w:pitch w:val="variable"/>
    <w:sig w:usb0="E00002FF" w:usb1="4000ACFF" w:usb2="00000001" w:usb3="00000000" w:csb0="0000019F" w:csb1="00000000"/>
    <w:embedRegular r:id="rId3" w:fontKey="{9E31DC06-F762-46D1-8D72-1FD58ADC887D}"/>
  </w:font>
  <w:font w:name="Tahoma">
    <w:panose1 w:val="020B0604030504040204"/>
    <w:charset w:val="00"/>
    <w:family w:val="swiss"/>
    <w:pitch w:val="variable"/>
    <w:sig w:usb0="E1002EFF" w:usb1="C000605B" w:usb2="00000029" w:usb3="00000000" w:csb0="000101FF" w:csb1="00000000"/>
    <w:embedRegular r:id="rId4" w:fontKey="{B281F6A2-3F3B-412C-8E9E-3F9F9F783445}"/>
  </w:font>
  <w:font w:name="Cambria">
    <w:panose1 w:val="02040503050406030204"/>
    <w:charset w:val="00"/>
    <w:family w:val="roman"/>
    <w:pitch w:val="variable"/>
    <w:sig w:usb0="E00002FF" w:usb1="400004FF" w:usb2="00000000" w:usb3="00000000" w:csb0="0000019F" w:csb1="00000000"/>
    <w:embedRegular r:id="rId5" w:fontKey="{56FB3ECA-6C80-43CD-8604-0E3DF079A5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741" w:rsidRPr="00FD4FDC" w:rsidRDefault="00EB6741" w:rsidP="00FD4FDC">
    <w:pPr>
      <w:pStyle w:val="Footer"/>
      <w:tabs>
        <w:tab w:val="clear" w:pos="4680"/>
        <w:tab w:val="clear" w:pos="9360"/>
        <w:tab w:val="center" w:pos="2995"/>
      </w:tabs>
      <w:spacing w:before="120"/>
    </w:pPr>
    <w:r>
      <w:t>[4997-</w:t>
    </w:r>
    <w:r w:rsidR="00226857">
      <w:fldChar w:fldCharType="begin"/>
    </w:r>
    <w:r w:rsidR="00226857">
      <w:instrText xml:space="preserve"> PAGE  \* MERGEFORMAT </w:instrText>
    </w:r>
    <w:r w:rsidR="00226857">
      <w:fldChar w:fldCharType="separate"/>
    </w:r>
    <w:r w:rsidR="00DD6D0B">
      <w:rPr>
        <w:noProof/>
      </w:rPr>
      <w:t>1</w:t>
    </w:r>
    <w:r w:rsidR="0022685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92C" w:rsidRPr="00FD4FDC" w:rsidRDefault="00EB6741" w:rsidP="00FD4FDC">
    <w:pPr>
      <w:pStyle w:val="Footer"/>
      <w:tabs>
        <w:tab w:val="clear" w:pos="4680"/>
        <w:tab w:val="clear" w:pos="9360"/>
        <w:tab w:val="center" w:pos="2995"/>
      </w:tabs>
      <w:spacing w:before="120"/>
    </w:pPr>
    <w:r>
      <w:t>[4997]</w:t>
    </w:r>
    <w:r>
      <w:tab/>
    </w:r>
    <w:r w:rsidR="00955258">
      <w:fldChar w:fldCharType="begin"/>
    </w:r>
    <w:r>
      <w:instrText xml:space="preserve"> PAGE  \* MERGEFORMAT </w:instrText>
    </w:r>
    <w:r w:rsidR="00955258">
      <w:fldChar w:fldCharType="separate"/>
    </w:r>
    <w:r w:rsidR="00DD6D0B">
      <w:rPr>
        <w:noProof/>
      </w:rPr>
      <w:t>3</w:t>
    </w:r>
    <w:r w:rsidR="0095525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DAA" w:rsidRDefault="00EB1DAA" w:rsidP="009F0C77">
      <w:r>
        <w:separator/>
      </w:r>
    </w:p>
  </w:footnote>
  <w:footnote w:type="continuationSeparator" w:id="0">
    <w:p w:rsidR="00EB1DAA" w:rsidRDefault="00EB1D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26CM14"/>
    <w:docVar w:name="CoverBillType" w:val="b"/>
    <w:docVar w:name="docpath" w:val="L:\Council\bills\GGS\22626CM14.DOCX"/>
    <w:docVar w:name="dvBillNumber" w:val="4997"/>
    <w:docVar w:name="dvBillNumberPrefix" w:val="H. "/>
    <w:docVar w:name="dvOriginalBody" w:val="House"/>
    <w:docVar w:name="dvSteno" w:val="GGS"/>
    <w:docVar w:name="NameofBody" w:val="h"/>
    <w:docVar w:name="vgroup2" w:val="Council"/>
  </w:docVars>
  <w:rsids>
    <w:rsidRoot w:val="00131667"/>
    <w:rsid w:val="00011869"/>
    <w:rsid w:val="000263E6"/>
    <w:rsid w:val="00030B66"/>
    <w:rsid w:val="0005656A"/>
    <w:rsid w:val="000952F3"/>
    <w:rsid w:val="000B6873"/>
    <w:rsid w:val="000D75BF"/>
    <w:rsid w:val="000E1785"/>
    <w:rsid w:val="000F40FA"/>
    <w:rsid w:val="00100095"/>
    <w:rsid w:val="0010776B"/>
    <w:rsid w:val="00131667"/>
    <w:rsid w:val="00133E66"/>
    <w:rsid w:val="0013574D"/>
    <w:rsid w:val="00136A74"/>
    <w:rsid w:val="001435A3"/>
    <w:rsid w:val="001B0872"/>
    <w:rsid w:val="001D08F2"/>
    <w:rsid w:val="001D525B"/>
    <w:rsid w:val="001D5ADC"/>
    <w:rsid w:val="001D7F4F"/>
    <w:rsid w:val="001F0378"/>
    <w:rsid w:val="00221917"/>
    <w:rsid w:val="00226857"/>
    <w:rsid w:val="00231A35"/>
    <w:rsid w:val="002321B6"/>
    <w:rsid w:val="00232465"/>
    <w:rsid w:val="00236F16"/>
    <w:rsid w:val="00245A73"/>
    <w:rsid w:val="00250967"/>
    <w:rsid w:val="002543C8"/>
    <w:rsid w:val="00261399"/>
    <w:rsid w:val="002636C5"/>
    <w:rsid w:val="00271A41"/>
    <w:rsid w:val="00284AAE"/>
    <w:rsid w:val="00297F5A"/>
    <w:rsid w:val="002A7440"/>
    <w:rsid w:val="002D2353"/>
    <w:rsid w:val="002E5912"/>
    <w:rsid w:val="00301B21"/>
    <w:rsid w:val="00325348"/>
    <w:rsid w:val="0032606C"/>
    <w:rsid w:val="0032732C"/>
    <w:rsid w:val="00336AD0"/>
    <w:rsid w:val="0037079A"/>
    <w:rsid w:val="003A4D55"/>
    <w:rsid w:val="003D01E8"/>
    <w:rsid w:val="003E1356"/>
    <w:rsid w:val="003E5288"/>
    <w:rsid w:val="003F6D79"/>
    <w:rsid w:val="0041760A"/>
    <w:rsid w:val="00417C01"/>
    <w:rsid w:val="00441417"/>
    <w:rsid w:val="004809EE"/>
    <w:rsid w:val="00484417"/>
    <w:rsid w:val="004D1264"/>
    <w:rsid w:val="004E7D54"/>
    <w:rsid w:val="005273C6"/>
    <w:rsid w:val="00530A69"/>
    <w:rsid w:val="005411F2"/>
    <w:rsid w:val="00545593"/>
    <w:rsid w:val="00547489"/>
    <w:rsid w:val="00577C6C"/>
    <w:rsid w:val="00581FB5"/>
    <w:rsid w:val="005915CA"/>
    <w:rsid w:val="005A0A86"/>
    <w:rsid w:val="005C2FE2"/>
    <w:rsid w:val="005E2BC9"/>
    <w:rsid w:val="00605102"/>
    <w:rsid w:val="006215AA"/>
    <w:rsid w:val="006550BC"/>
    <w:rsid w:val="0068487E"/>
    <w:rsid w:val="006913C9"/>
    <w:rsid w:val="00694421"/>
    <w:rsid w:val="0069470D"/>
    <w:rsid w:val="006A1BEA"/>
    <w:rsid w:val="006A5E0E"/>
    <w:rsid w:val="006D0C82"/>
    <w:rsid w:val="006D25A8"/>
    <w:rsid w:val="006D5A54"/>
    <w:rsid w:val="006F6697"/>
    <w:rsid w:val="00727DB3"/>
    <w:rsid w:val="00734F00"/>
    <w:rsid w:val="00780C4C"/>
    <w:rsid w:val="00784DBB"/>
    <w:rsid w:val="00786486"/>
    <w:rsid w:val="007A4392"/>
    <w:rsid w:val="007A70AE"/>
    <w:rsid w:val="008362E8"/>
    <w:rsid w:val="0089768D"/>
    <w:rsid w:val="008A1768"/>
    <w:rsid w:val="008C3694"/>
    <w:rsid w:val="008E6806"/>
    <w:rsid w:val="008F0F33"/>
    <w:rsid w:val="008F4429"/>
    <w:rsid w:val="00913858"/>
    <w:rsid w:val="0093262A"/>
    <w:rsid w:val="00935ABF"/>
    <w:rsid w:val="0094021A"/>
    <w:rsid w:val="00955258"/>
    <w:rsid w:val="0096601F"/>
    <w:rsid w:val="00971979"/>
    <w:rsid w:val="009B44AF"/>
    <w:rsid w:val="009C2E76"/>
    <w:rsid w:val="009C6A0B"/>
    <w:rsid w:val="009D502D"/>
    <w:rsid w:val="009F0C77"/>
    <w:rsid w:val="009F4DD1"/>
    <w:rsid w:val="00A22EEE"/>
    <w:rsid w:val="00A30C26"/>
    <w:rsid w:val="00A3787C"/>
    <w:rsid w:val="00A41684"/>
    <w:rsid w:val="00A64E80"/>
    <w:rsid w:val="00A72BCD"/>
    <w:rsid w:val="00A741D9"/>
    <w:rsid w:val="00A833AB"/>
    <w:rsid w:val="00A947BD"/>
    <w:rsid w:val="00A9741D"/>
    <w:rsid w:val="00A97FDA"/>
    <w:rsid w:val="00AB461F"/>
    <w:rsid w:val="00AC534A"/>
    <w:rsid w:val="00AD3ED9"/>
    <w:rsid w:val="00AD4B17"/>
    <w:rsid w:val="00AE2554"/>
    <w:rsid w:val="00B04ECA"/>
    <w:rsid w:val="00B13C11"/>
    <w:rsid w:val="00B20C0D"/>
    <w:rsid w:val="00B376D7"/>
    <w:rsid w:val="00B412D4"/>
    <w:rsid w:val="00B77143"/>
    <w:rsid w:val="00B96A75"/>
    <w:rsid w:val="00BC0151"/>
    <w:rsid w:val="00BE3C22"/>
    <w:rsid w:val="00BE5243"/>
    <w:rsid w:val="00C0345E"/>
    <w:rsid w:val="00C23CBA"/>
    <w:rsid w:val="00C3483A"/>
    <w:rsid w:val="00C51497"/>
    <w:rsid w:val="00C74E9D"/>
    <w:rsid w:val="00C82FD3"/>
    <w:rsid w:val="00C908BE"/>
    <w:rsid w:val="00C92819"/>
    <w:rsid w:val="00CB6D19"/>
    <w:rsid w:val="00CC0B56"/>
    <w:rsid w:val="00CC6B7B"/>
    <w:rsid w:val="00CD2089"/>
    <w:rsid w:val="00CE1B40"/>
    <w:rsid w:val="00D233DD"/>
    <w:rsid w:val="00D3323C"/>
    <w:rsid w:val="00D5627C"/>
    <w:rsid w:val="00D60FA9"/>
    <w:rsid w:val="00D73A67"/>
    <w:rsid w:val="00D8492C"/>
    <w:rsid w:val="00D85FA9"/>
    <w:rsid w:val="00D970A9"/>
    <w:rsid w:val="00DA267B"/>
    <w:rsid w:val="00DD6D0B"/>
    <w:rsid w:val="00DE6BC5"/>
    <w:rsid w:val="00DF032E"/>
    <w:rsid w:val="00DF3845"/>
    <w:rsid w:val="00DF38A8"/>
    <w:rsid w:val="00E1386E"/>
    <w:rsid w:val="00E2036F"/>
    <w:rsid w:val="00E41911"/>
    <w:rsid w:val="00E750A0"/>
    <w:rsid w:val="00E92EEF"/>
    <w:rsid w:val="00E932C1"/>
    <w:rsid w:val="00EB1DAA"/>
    <w:rsid w:val="00EB6741"/>
    <w:rsid w:val="00EC03F3"/>
    <w:rsid w:val="00ED0A64"/>
    <w:rsid w:val="00ED4098"/>
    <w:rsid w:val="00EE032B"/>
    <w:rsid w:val="00F02E45"/>
    <w:rsid w:val="00F24442"/>
    <w:rsid w:val="00F447B9"/>
    <w:rsid w:val="00F50AE3"/>
    <w:rsid w:val="00F67CF1"/>
    <w:rsid w:val="00F840F0"/>
    <w:rsid w:val="00FB0D0D"/>
    <w:rsid w:val="00FB43B4"/>
    <w:rsid w:val="00FB7E86"/>
    <w:rsid w:val="00FD4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199CA28-23FF-4014-92DE-30A73C4F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76D7"/>
    <w:rPr>
      <w:rFonts w:ascii="Tahoma" w:hAnsi="Tahoma" w:cs="Tahoma"/>
      <w:sz w:val="16"/>
      <w:szCs w:val="16"/>
    </w:rPr>
  </w:style>
  <w:style w:type="character" w:customStyle="1" w:styleId="BalloonTextChar">
    <w:name w:val="Balloon Text Char"/>
    <w:basedOn w:val="DefaultParagraphFont"/>
    <w:link w:val="BalloonText"/>
    <w:uiPriority w:val="99"/>
    <w:semiHidden/>
    <w:rsid w:val="00B376D7"/>
    <w:rPr>
      <w:rFonts w:ascii="Tahoma" w:eastAsia="Times New Roman" w:hAnsi="Tahoma" w:cs="Tahoma"/>
      <w:sz w:val="16"/>
      <w:szCs w:val="16"/>
    </w:rPr>
  </w:style>
  <w:style w:type="character" w:styleId="Hyperlink">
    <w:name w:val="Hyperlink"/>
    <w:basedOn w:val="DefaultParagraphFont"/>
    <w:uiPriority w:val="99"/>
    <w:unhideWhenUsed/>
    <w:rsid w:val="002A74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43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27-14.docx" TargetMode="External"/><Relationship Id="rId13" Type="http://schemas.openxmlformats.org/officeDocument/2006/relationships/hyperlink" Target="file:///H:\HJ%20Archive\2014\04-10-14.docx" TargetMode="External"/><Relationship Id="rId18" Type="http://schemas.openxmlformats.org/officeDocument/2006/relationships/hyperlink" Target="file:///H:\SJ%20Archive\2014\04-15-14.docx" TargetMode="External"/><Relationship Id="rId26" Type="http://schemas.openxmlformats.org/officeDocument/2006/relationships/hyperlink" Target="file:///H:\HJ%20Archive\2014\06-05-14.docx"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H:\SJ%20Archive\2014\05-28-14.docx" TargetMode="External"/><Relationship Id="rId34" Type="http://schemas.openxmlformats.org/officeDocument/2006/relationships/hyperlink" Target="file:///p:\pprever\2013-14\4997_20140528.docx" TargetMode="External"/><Relationship Id="rId7" Type="http://schemas.openxmlformats.org/officeDocument/2006/relationships/hyperlink" Target="file:///H:\HJ%20Archive\2014\03-27-14.docx" TargetMode="External"/><Relationship Id="rId12" Type="http://schemas.openxmlformats.org/officeDocument/2006/relationships/hyperlink" Target="file:///H:\HJ%20Archive\2014\04-10-14.docx" TargetMode="External"/><Relationship Id="rId17" Type="http://schemas.openxmlformats.org/officeDocument/2006/relationships/hyperlink" Target="file:///H:\SJ%20Archive\2014\04-15-14.docx" TargetMode="External"/><Relationship Id="rId25" Type="http://schemas.openxmlformats.org/officeDocument/2006/relationships/hyperlink" Target="file:///H:\SJ%20Archive\2014\06-04-14.docx" TargetMode="External"/><Relationship Id="rId33" Type="http://schemas.openxmlformats.org/officeDocument/2006/relationships/hyperlink" Target="file:///p:\pprever\2013-14\4997_20140416.docx"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HJ%20Archive\2014\04-11-14.docx" TargetMode="External"/><Relationship Id="rId20" Type="http://schemas.openxmlformats.org/officeDocument/2006/relationships/hyperlink" Target="file:///H:\SJ%20Archive\2014\05-28-14.docx" TargetMode="External"/><Relationship Id="rId29" Type="http://schemas.openxmlformats.org/officeDocument/2006/relationships/hyperlink" Target="file:///p:\pprever\2013-14\4997_2014032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09-14.docx" TargetMode="External"/><Relationship Id="rId24" Type="http://schemas.openxmlformats.org/officeDocument/2006/relationships/hyperlink" Target="file:///H:\HJ%20Archive\2014\06-04-14.docx" TargetMode="External"/><Relationship Id="rId32" Type="http://schemas.openxmlformats.org/officeDocument/2006/relationships/hyperlink" Target="file:///p:\pprever\2013-14\4997_20140410A.docx" TargetMode="External"/><Relationship Id="rId37"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4\04-10-14.docx" TargetMode="External"/><Relationship Id="rId23" Type="http://schemas.openxmlformats.org/officeDocument/2006/relationships/hyperlink" Target="file:///H:\SJ%20Archive\2014\05-29-14.docx" TargetMode="External"/><Relationship Id="rId28" Type="http://schemas.openxmlformats.org/officeDocument/2006/relationships/hyperlink" Target="file:///H:\HJ%20Archive\2014\06-05-14.docx" TargetMode="External"/><Relationship Id="rId36" Type="http://schemas.openxmlformats.org/officeDocument/2006/relationships/footer" Target="footer1.xml"/><Relationship Id="rId10" Type="http://schemas.openxmlformats.org/officeDocument/2006/relationships/hyperlink" Target="file:///H:\HJ%20Archive\2014\04-01-14.docx" TargetMode="External"/><Relationship Id="rId19" Type="http://schemas.openxmlformats.org/officeDocument/2006/relationships/hyperlink" Target="file:///H:\SJ%20Archive\2014\04-16-14.docx" TargetMode="External"/><Relationship Id="rId31" Type="http://schemas.openxmlformats.org/officeDocument/2006/relationships/hyperlink" Target="file:///p:\pprever\2013-14\4997_20140410.docx" TargetMode="External"/><Relationship Id="rId4" Type="http://schemas.openxmlformats.org/officeDocument/2006/relationships/webSettings" Target="webSettings.xml"/><Relationship Id="rId9" Type="http://schemas.openxmlformats.org/officeDocument/2006/relationships/hyperlink" Target="file:///H:\HJ%20Archive\2014\04-01-14.docx" TargetMode="External"/><Relationship Id="rId14" Type="http://schemas.openxmlformats.org/officeDocument/2006/relationships/hyperlink" Target="file:///H:\HJ%20Archive\2014\04-10-14.docx" TargetMode="External"/><Relationship Id="rId22" Type="http://schemas.openxmlformats.org/officeDocument/2006/relationships/hyperlink" Target="file:///H:\SJ%20Archive\2014\05-28-14.docx" TargetMode="External"/><Relationship Id="rId27" Type="http://schemas.openxmlformats.org/officeDocument/2006/relationships/hyperlink" Target="file:///H:\HJ%20Archive\2014\06-05-14.docx" TargetMode="External"/><Relationship Id="rId30" Type="http://schemas.openxmlformats.org/officeDocument/2006/relationships/hyperlink" Target="file:///p:\pprever\2013-14\4997_20140409.docx" TargetMode="External"/><Relationship Id="rId35" Type="http://schemas.openxmlformats.org/officeDocument/2006/relationships/hyperlink" Target="file:///p:\pprever\2013-14\4997_201405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7D556-256D-49ED-973E-BF4A60C99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370534C0.dotm</Template>
  <TotalTime>1</TotalTime>
  <Pages>6</Pages>
  <Words>1233</Words>
  <Characters>7032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4997: Automobile dealer license - South Carolina Legislature Online</dc:title>
  <dc:creator>GloriaShackelford</dc:creator>
  <cp:lastModifiedBy>Angela Hill</cp:lastModifiedBy>
  <cp:revision>19</cp:revision>
  <cp:lastPrinted>2014-03-18T14:15:00Z</cp:lastPrinted>
  <dcterms:created xsi:type="dcterms:W3CDTF">2014-05-29T16:56:00Z</dcterms:created>
  <dcterms:modified xsi:type="dcterms:W3CDTF">2016-09-08T16:18:00Z</dcterms:modified>
</cp:coreProperties>
</file>