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91FAE">
        <w:rPr>
          <w:rFonts w:eastAsia="Times New Roman" w:cs="Times New Roman"/>
          <w:b/>
          <w:szCs w:val="20"/>
        </w:rPr>
        <w:t>South Carolina General Assembly</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91FAE">
        <w:rPr>
          <w:rFonts w:eastAsia="Times New Roman" w:cs="Times New Roman"/>
          <w:szCs w:val="20"/>
        </w:rPr>
        <w:t>120th Session, 2013-2014</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1FAE" w:rsidRPr="00691FAE" w:rsidRDefault="00994E17"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A284, R313, S516</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1FAE">
        <w:rPr>
          <w:rFonts w:eastAsia="Times New Roman" w:cs="Times New Roman"/>
          <w:b/>
          <w:szCs w:val="20"/>
        </w:rPr>
        <w:t>STATUS INFORMATION</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1FAE">
        <w:rPr>
          <w:rFonts w:eastAsia="Times New Roman" w:cs="Times New Roman"/>
          <w:szCs w:val="20"/>
        </w:rPr>
        <w:t>General Bill</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1FAE">
        <w:rPr>
          <w:rFonts w:eastAsia="Times New Roman" w:cs="Times New Roman"/>
          <w:szCs w:val="20"/>
        </w:rPr>
        <w:t>Sponsors: Senators Peeler, Fair, Hayes, Courson, Young, Setzler, Malloy, Leatherman, Lourie, L. Martin, Johnson, Jackson, Allen, Rankin, Scott and Pinckney</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1FAE">
        <w:rPr>
          <w:rFonts w:eastAsia="Times New Roman" w:cs="Times New Roman"/>
          <w:szCs w:val="20"/>
        </w:rPr>
        <w:t>Document Path: l:\council\bills\agm\19935ab13.docx</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1FAE">
        <w:rPr>
          <w:rFonts w:eastAsia="Times New Roman" w:cs="Times New Roman"/>
          <w:szCs w:val="20"/>
        </w:rPr>
        <w:t>Companion/Similar bill(s): 3926, 3994</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1E94" w:rsidRDefault="00991E94"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12, 2013</w:t>
      </w:r>
    </w:p>
    <w:p w:rsidR="00991E94" w:rsidRDefault="00991E94"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10, 2014</w:t>
      </w:r>
    </w:p>
    <w:p w:rsidR="00991E94" w:rsidRDefault="00991E94"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2014</w:t>
      </w:r>
    </w:p>
    <w:p w:rsidR="00991E94" w:rsidRDefault="00991E94"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991E94" w:rsidRDefault="00991E94"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2014, Signed</w:t>
      </w:r>
    </w:p>
    <w:p w:rsidR="00991E94" w:rsidRDefault="00991E94"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1FAE">
        <w:rPr>
          <w:rFonts w:eastAsia="Times New Roman" w:cs="Times New Roman"/>
          <w:szCs w:val="20"/>
        </w:rPr>
        <w:t>Summary: Read To Succeed Act</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1FAE" w:rsidRPr="00691FAE" w:rsidRDefault="00691FAE" w:rsidP="00691FAE">
      <w:pPr>
        <w:widowControl w:val="0"/>
        <w:tabs>
          <w:tab w:val="center" w:pos="590"/>
          <w:tab w:val="center" w:pos="1440"/>
          <w:tab w:val="left" w:pos="1872"/>
          <w:tab w:val="left" w:pos="9187"/>
        </w:tabs>
        <w:rPr>
          <w:rFonts w:eastAsia="Times New Roman" w:cs="Times New Roman"/>
          <w:szCs w:val="20"/>
        </w:rPr>
      </w:pPr>
      <w:r w:rsidRPr="00691FAE">
        <w:rPr>
          <w:rFonts w:eastAsia="Times New Roman" w:cs="Times New Roman"/>
          <w:b/>
          <w:szCs w:val="20"/>
        </w:rPr>
        <w:t>HISTORY OF LEGISLATIVE ACTIONS</w:t>
      </w:r>
    </w:p>
    <w:p w:rsidR="00691FAE" w:rsidRPr="00691FAE" w:rsidRDefault="00691FAE" w:rsidP="00691FAE">
      <w:pPr>
        <w:widowControl w:val="0"/>
        <w:tabs>
          <w:tab w:val="center" w:pos="590"/>
          <w:tab w:val="center" w:pos="1440"/>
          <w:tab w:val="left" w:pos="1872"/>
          <w:tab w:val="left" w:pos="9187"/>
        </w:tabs>
        <w:rPr>
          <w:rFonts w:eastAsia="Times New Roman" w:cs="Times New Roman"/>
          <w:szCs w:val="20"/>
        </w:rPr>
      </w:pPr>
    </w:p>
    <w:p w:rsidR="00691FAE" w:rsidRPr="00691FAE" w:rsidRDefault="00691FAE" w:rsidP="00691FAE">
      <w:pPr>
        <w:widowControl w:val="0"/>
        <w:tabs>
          <w:tab w:val="center" w:pos="590"/>
          <w:tab w:val="center" w:pos="1440"/>
          <w:tab w:val="left" w:pos="1872"/>
          <w:tab w:val="left" w:pos="9187"/>
        </w:tabs>
        <w:rPr>
          <w:rFonts w:eastAsia="Times New Roman" w:cs="Times New Roman"/>
          <w:szCs w:val="20"/>
        </w:rPr>
      </w:pPr>
      <w:bookmarkStart w:id="0" w:name="_GoBack"/>
      <w:r w:rsidRPr="00691FAE">
        <w:rPr>
          <w:rFonts w:eastAsia="Times New Roman" w:cs="Times New Roman"/>
          <w:szCs w:val="20"/>
          <w:u w:val="single"/>
        </w:rPr>
        <w:tab/>
        <w:t>Date</w:t>
      </w:r>
      <w:r w:rsidRPr="00691FAE">
        <w:rPr>
          <w:rFonts w:eastAsia="Times New Roman" w:cs="Times New Roman"/>
          <w:szCs w:val="20"/>
          <w:u w:val="single"/>
        </w:rPr>
        <w:tab/>
        <w:t>Body</w:t>
      </w:r>
      <w:r w:rsidRPr="00691FAE">
        <w:rPr>
          <w:rFonts w:eastAsia="Times New Roman" w:cs="Times New Roman"/>
          <w:szCs w:val="20"/>
          <w:u w:val="single"/>
        </w:rPr>
        <w:tab/>
        <w:t>Action Description with journal page number</w:t>
      </w:r>
      <w:r w:rsidRPr="00691FAE">
        <w:rPr>
          <w:rFonts w:eastAsia="Times New Roman" w:cs="Times New Roman"/>
          <w:szCs w:val="20"/>
          <w:u w:val="single"/>
        </w:rPr>
        <w:tab/>
      </w:r>
      <w:bookmarkEnd w:id="0"/>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Senate</w:t>
      </w:r>
      <w:r>
        <w:rPr>
          <w:rFonts w:cs="Times New Roman"/>
        </w:rPr>
        <w:tab/>
      </w:r>
      <w:r w:rsidRPr="00272012">
        <w:rPr>
          <w:rFonts w:cs="Times New Roman"/>
        </w:rPr>
        <w:t>Introduced and read first time (</w:t>
      </w:r>
      <w:hyperlink r:id="rId6" w:history="1">
        <w:r w:rsidRPr="00272012">
          <w:rPr>
            <w:rStyle w:val="Hyperlink"/>
            <w:rFonts w:cs="Times New Roman"/>
          </w:rPr>
          <w:t>Senate Journal</w:t>
        </w:r>
        <w:r w:rsidRPr="00272012">
          <w:rPr>
            <w:rStyle w:val="Hyperlink"/>
            <w:rFonts w:cs="Times New Roman"/>
          </w:rPr>
          <w:noBreakHyphen/>
          <w:t>page 7</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Senate</w:t>
      </w:r>
      <w:r>
        <w:rPr>
          <w:rFonts w:cs="Times New Roman"/>
        </w:rPr>
        <w:tab/>
      </w:r>
      <w:r w:rsidRPr="00272012">
        <w:rPr>
          <w:rFonts w:cs="Times New Roman"/>
        </w:rPr>
        <w:t>Ref</w:t>
      </w:r>
      <w:r>
        <w:rPr>
          <w:rFonts w:cs="Times New Roman"/>
        </w:rPr>
        <w:t xml:space="preserve">erred to Committee on </w:t>
      </w:r>
      <w:r w:rsidRPr="00272012">
        <w:rPr>
          <w:rFonts w:cs="Times New Roman"/>
          <w:b/>
        </w:rPr>
        <w:t>Education</w:t>
      </w:r>
      <w:r>
        <w:rPr>
          <w:rFonts w:cs="Times New Roman"/>
        </w:rPr>
        <w:t xml:space="preserve"> </w:t>
      </w:r>
      <w:r w:rsidRPr="00272012">
        <w:rPr>
          <w:rFonts w:cs="Times New Roman"/>
        </w:rPr>
        <w:t>(</w:t>
      </w:r>
      <w:hyperlink r:id="rId7" w:history="1">
        <w:r w:rsidRPr="00272012">
          <w:rPr>
            <w:rStyle w:val="Hyperlink"/>
            <w:rFonts w:cs="Times New Roman"/>
          </w:rPr>
          <w:t>Senate Journal</w:t>
        </w:r>
        <w:r w:rsidRPr="00272012">
          <w:rPr>
            <w:rStyle w:val="Hyperlink"/>
            <w:rFonts w:cs="Times New Roman"/>
          </w:rPr>
          <w:noBreakHyphen/>
          <w:t>page 7</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272012">
        <w:rPr>
          <w:rFonts w:cs="Times New Roman"/>
        </w:rPr>
        <w:t>Committee r</w:t>
      </w:r>
      <w:r>
        <w:rPr>
          <w:rFonts w:cs="Times New Roman"/>
        </w:rPr>
        <w:t xml:space="preserve">eport: Favorable with amendment </w:t>
      </w:r>
      <w:r w:rsidRPr="00272012">
        <w:rPr>
          <w:rFonts w:cs="Times New Roman"/>
          <w:b/>
        </w:rPr>
        <w:t>Education</w:t>
      </w:r>
      <w:r w:rsidRPr="00272012">
        <w:rPr>
          <w:rFonts w:cs="Times New Roman"/>
        </w:rPr>
        <w:t xml:space="preserve"> (</w:t>
      </w:r>
      <w:hyperlink r:id="rId8" w:history="1">
        <w:r w:rsidRPr="00272012">
          <w:rPr>
            <w:rStyle w:val="Hyperlink"/>
            <w:rFonts w:cs="Times New Roman"/>
          </w:rPr>
          <w:t>Senate Journal</w:t>
        </w:r>
        <w:r w:rsidRPr="00272012">
          <w:rPr>
            <w:rStyle w:val="Hyperlink"/>
            <w:rFonts w:cs="Times New Roman"/>
          </w:rPr>
          <w:noBreakHyphen/>
          <w:t>page 3</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272012">
        <w:rPr>
          <w:rFonts w:cs="Times New Roman"/>
        </w:rPr>
        <w:t>Scrivener's error corrected</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272012">
        <w:rPr>
          <w:rFonts w:cs="Times New Roman"/>
        </w:rPr>
        <w:t>Speci</w:t>
      </w:r>
      <w:r>
        <w:rPr>
          <w:rFonts w:cs="Times New Roman"/>
        </w:rPr>
        <w:t xml:space="preserve">al order, set for March 4, 2014 </w:t>
      </w:r>
      <w:r w:rsidRPr="00272012">
        <w:rPr>
          <w:rFonts w:cs="Times New Roman"/>
        </w:rPr>
        <w:t>(</w:t>
      </w:r>
      <w:hyperlink r:id="rId9" w:history="1">
        <w:r w:rsidRPr="00272012">
          <w:rPr>
            <w:rStyle w:val="Hyperlink"/>
            <w:rFonts w:cs="Times New Roman"/>
          </w:rPr>
          <w:t>Senate Journal</w:t>
        </w:r>
        <w:r w:rsidRPr="00272012">
          <w:rPr>
            <w:rStyle w:val="Hyperlink"/>
            <w:rFonts w:cs="Times New Roman"/>
          </w:rPr>
          <w:noBreakHyphen/>
          <w:t>page 28</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272012">
        <w:rPr>
          <w:rFonts w:cs="Times New Roman"/>
        </w:rPr>
        <w:t>Roll call Ayes</w:t>
      </w:r>
      <w:r>
        <w:rPr>
          <w:rFonts w:cs="Times New Roman"/>
        </w:rPr>
        <w:noBreakHyphen/>
      </w:r>
      <w:r w:rsidRPr="00272012">
        <w:rPr>
          <w:rFonts w:cs="Times New Roman"/>
        </w:rPr>
        <w:t>32  Nays</w:t>
      </w:r>
      <w:r>
        <w:rPr>
          <w:rFonts w:cs="Times New Roman"/>
        </w:rPr>
        <w:noBreakHyphen/>
      </w:r>
      <w:r w:rsidRPr="00272012">
        <w:rPr>
          <w:rFonts w:cs="Times New Roman"/>
        </w:rPr>
        <w:t>13 (</w:t>
      </w:r>
      <w:hyperlink r:id="rId10" w:history="1">
        <w:r w:rsidRPr="00272012">
          <w:rPr>
            <w:rStyle w:val="Hyperlink"/>
            <w:rFonts w:cs="Times New Roman"/>
          </w:rPr>
          <w:t>Senate Journal</w:t>
        </w:r>
        <w:r w:rsidRPr="00272012">
          <w:rPr>
            <w:rStyle w:val="Hyperlink"/>
            <w:rFonts w:cs="Times New Roman"/>
          </w:rPr>
          <w:noBreakHyphen/>
          <w:t>page 35</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272012">
        <w:rPr>
          <w:rFonts w:cs="Times New Roman"/>
        </w:rPr>
        <w:t>Debate interrupted (</w:t>
      </w:r>
      <w:hyperlink r:id="rId11" w:history="1">
        <w:r w:rsidRPr="00272012">
          <w:rPr>
            <w:rStyle w:val="Hyperlink"/>
            <w:rFonts w:cs="Times New Roman"/>
          </w:rPr>
          <w:t>Senate Journal</w:t>
        </w:r>
        <w:r w:rsidRPr="00272012">
          <w:rPr>
            <w:rStyle w:val="Hyperlink"/>
            <w:rFonts w:cs="Times New Roman"/>
          </w:rPr>
          <w:noBreakHyphen/>
          <w:t>page 64</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272012">
        <w:rPr>
          <w:rFonts w:cs="Times New Roman"/>
        </w:rPr>
        <w:t>Debate interrupted (</w:t>
      </w:r>
      <w:hyperlink r:id="rId12" w:history="1">
        <w:r w:rsidRPr="00272012">
          <w:rPr>
            <w:rStyle w:val="Hyperlink"/>
            <w:rFonts w:cs="Times New Roman"/>
          </w:rPr>
          <w:t>Senate Journal</w:t>
        </w:r>
        <w:r w:rsidRPr="00272012">
          <w:rPr>
            <w:rStyle w:val="Hyperlink"/>
            <w:rFonts w:cs="Times New Roman"/>
          </w:rPr>
          <w:noBreakHyphen/>
          <w:t>page 46</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272012">
        <w:rPr>
          <w:rFonts w:cs="Times New Roman"/>
        </w:rPr>
        <w:t>Debate interrupted (</w:t>
      </w:r>
      <w:hyperlink r:id="rId13" w:history="1">
        <w:r w:rsidRPr="00272012">
          <w:rPr>
            <w:rStyle w:val="Hyperlink"/>
            <w:rFonts w:cs="Times New Roman"/>
          </w:rPr>
          <w:t>Senate Journal</w:t>
        </w:r>
        <w:r w:rsidRPr="00272012">
          <w:rPr>
            <w:rStyle w:val="Hyperlink"/>
            <w:rFonts w:cs="Times New Roman"/>
          </w:rPr>
          <w:noBreakHyphen/>
          <w:t>page 80</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272012">
        <w:rPr>
          <w:rFonts w:cs="Times New Roman"/>
        </w:rPr>
        <w:t>Debate interrupted (</w:t>
      </w:r>
      <w:hyperlink r:id="rId14" w:history="1">
        <w:r w:rsidRPr="00272012">
          <w:rPr>
            <w:rStyle w:val="Hyperlink"/>
            <w:rFonts w:cs="Times New Roman"/>
          </w:rPr>
          <w:t>Senate Journal</w:t>
        </w:r>
        <w:r w:rsidRPr="00272012">
          <w:rPr>
            <w:rStyle w:val="Hyperlink"/>
            <w:rFonts w:cs="Times New Roman"/>
          </w:rPr>
          <w:noBreakHyphen/>
          <w:t>page 46</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272012">
        <w:rPr>
          <w:rFonts w:cs="Times New Roman"/>
        </w:rPr>
        <w:t>Amended (</w:t>
      </w:r>
      <w:hyperlink r:id="rId15" w:history="1">
        <w:r w:rsidRPr="00272012">
          <w:rPr>
            <w:rStyle w:val="Hyperlink"/>
            <w:rFonts w:cs="Times New Roman"/>
          </w:rPr>
          <w:t>Senate Journal</w:t>
        </w:r>
        <w:r w:rsidRPr="00272012">
          <w:rPr>
            <w:rStyle w:val="Hyperlink"/>
            <w:rFonts w:cs="Times New Roman"/>
          </w:rPr>
          <w:noBreakHyphen/>
          <w:t>page 103</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272012">
        <w:rPr>
          <w:rFonts w:cs="Times New Roman"/>
        </w:rPr>
        <w:t>Read second time (</w:t>
      </w:r>
      <w:hyperlink r:id="rId16" w:history="1">
        <w:r w:rsidRPr="00272012">
          <w:rPr>
            <w:rStyle w:val="Hyperlink"/>
            <w:rFonts w:cs="Times New Roman"/>
          </w:rPr>
          <w:t>Senate Journal</w:t>
        </w:r>
        <w:r w:rsidRPr="00272012">
          <w:rPr>
            <w:rStyle w:val="Hyperlink"/>
            <w:rFonts w:cs="Times New Roman"/>
          </w:rPr>
          <w:noBreakHyphen/>
          <w:t>page 103</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272012">
        <w:rPr>
          <w:rFonts w:cs="Times New Roman"/>
        </w:rPr>
        <w:t>Roll call Ayes</w:t>
      </w:r>
      <w:r>
        <w:rPr>
          <w:rFonts w:cs="Times New Roman"/>
        </w:rPr>
        <w:noBreakHyphen/>
      </w:r>
      <w:r w:rsidRPr="00272012">
        <w:rPr>
          <w:rFonts w:cs="Times New Roman"/>
        </w:rPr>
        <w:t>36  Nays</w:t>
      </w:r>
      <w:r>
        <w:rPr>
          <w:rFonts w:cs="Times New Roman"/>
        </w:rPr>
        <w:noBreakHyphen/>
      </w:r>
      <w:r w:rsidRPr="00272012">
        <w:rPr>
          <w:rFonts w:cs="Times New Roman"/>
        </w:rPr>
        <w:t>6 (</w:t>
      </w:r>
      <w:hyperlink r:id="rId17" w:history="1">
        <w:r w:rsidRPr="00272012">
          <w:rPr>
            <w:rStyle w:val="Hyperlink"/>
            <w:rFonts w:cs="Times New Roman"/>
          </w:rPr>
          <w:t>Senate Journal</w:t>
        </w:r>
        <w:r w:rsidRPr="00272012">
          <w:rPr>
            <w:rStyle w:val="Hyperlink"/>
            <w:rFonts w:cs="Times New Roman"/>
          </w:rPr>
          <w:noBreakHyphen/>
          <w:t>page 103</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Senate</w:t>
      </w:r>
      <w:r>
        <w:rPr>
          <w:rFonts w:cs="Times New Roman"/>
        </w:rPr>
        <w:tab/>
      </w:r>
      <w:r w:rsidRPr="00272012">
        <w:rPr>
          <w:rFonts w:cs="Times New Roman"/>
        </w:rPr>
        <w:t>Re</w:t>
      </w:r>
      <w:r>
        <w:rPr>
          <w:rFonts w:cs="Times New Roman"/>
        </w:rPr>
        <w:t xml:space="preserve">ad third time and sent to House </w:t>
      </w:r>
      <w:r w:rsidRPr="00272012">
        <w:rPr>
          <w:rFonts w:cs="Times New Roman"/>
        </w:rPr>
        <w:t>(</w:t>
      </w:r>
      <w:hyperlink r:id="rId18" w:history="1">
        <w:r w:rsidRPr="00272012">
          <w:rPr>
            <w:rStyle w:val="Hyperlink"/>
            <w:rFonts w:cs="Times New Roman"/>
          </w:rPr>
          <w:t>Senate Journal</w:t>
        </w:r>
        <w:r w:rsidRPr="00272012">
          <w:rPr>
            <w:rStyle w:val="Hyperlink"/>
            <w:rFonts w:cs="Times New Roman"/>
          </w:rPr>
          <w:noBreakHyphen/>
          <w:t>page 26</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272012">
        <w:rPr>
          <w:rFonts w:cs="Times New Roman"/>
        </w:rPr>
        <w:t>Introduced and read first time</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272012">
        <w:rPr>
          <w:rFonts w:cs="Times New Roman"/>
        </w:rPr>
        <w:t xml:space="preserve">Referred to Committee on </w:t>
      </w:r>
      <w:r w:rsidRPr="00272012">
        <w:rPr>
          <w:rFonts w:cs="Times New Roman"/>
          <w:b/>
        </w:rPr>
        <w:t>Education and Public Works</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272012">
        <w:rPr>
          <w:rFonts w:cs="Times New Roman"/>
        </w:rPr>
        <w:t>Committee r</w:t>
      </w:r>
      <w:r>
        <w:rPr>
          <w:rFonts w:cs="Times New Roman"/>
        </w:rPr>
        <w:t xml:space="preserve">eport: Favorable with amendment </w:t>
      </w:r>
      <w:r w:rsidRPr="00272012">
        <w:rPr>
          <w:rFonts w:cs="Times New Roman"/>
          <w:b/>
        </w:rPr>
        <w:t>Education and Public Works</w:t>
      </w:r>
      <w:r w:rsidRPr="00272012">
        <w:rPr>
          <w:rFonts w:cs="Times New Roman"/>
        </w:rPr>
        <w:t xml:space="preserve"> (</w:t>
      </w:r>
      <w:hyperlink r:id="rId19" w:history="1">
        <w:r w:rsidRPr="00272012">
          <w:rPr>
            <w:rStyle w:val="Hyperlink"/>
            <w:rFonts w:cs="Times New Roman"/>
          </w:rPr>
          <w:t>House Journal</w:t>
        </w:r>
        <w:r w:rsidRPr="00272012">
          <w:rPr>
            <w:rStyle w:val="Hyperlink"/>
            <w:rFonts w:cs="Times New Roman"/>
          </w:rPr>
          <w:noBreakHyphen/>
          <w:t>page 41</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272012">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272012">
        <w:rPr>
          <w:rFonts w:cs="Times New Roman"/>
        </w:rPr>
        <w:t>(</w:t>
      </w:r>
      <w:hyperlink r:id="rId20" w:history="1">
        <w:r w:rsidRPr="00272012">
          <w:rPr>
            <w:rStyle w:val="Hyperlink"/>
            <w:rFonts w:cs="Times New Roman"/>
          </w:rPr>
          <w:t>House Journal</w:t>
        </w:r>
        <w:r w:rsidRPr="00272012">
          <w:rPr>
            <w:rStyle w:val="Hyperlink"/>
            <w:rFonts w:cs="Times New Roman"/>
          </w:rPr>
          <w:noBreakHyphen/>
          <w:t>page 20</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272012">
        <w:rPr>
          <w:rFonts w:cs="Times New Roman"/>
        </w:rPr>
        <w:t>Amended (</w:t>
      </w:r>
      <w:hyperlink r:id="rId21" w:history="1">
        <w:r w:rsidRPr="00272012">
          <w:rPr>
            <w:rStyle w:val="Hyperlink"/>
            <w:rFonts w:cs="Times New Roman"/>
          </w:rPr>
          <w:t>House Journal</w:t>
        </w:r>
        <w:r w:rsidRPr="00272012">
          <w:rPr>
            <w:rStyle w:val="Hyperlink"/>
            <w:rFonts w:cs="Times New Roman"/>
          </w:rPr>
          <w:noBreakHyphen/>
          <w:t>page 14</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272012">
        <w:rPr>
          <w:rFonts w:cs="Times New Roman"/>
        </w:rPr>
        <w:t>Deba</w:t>
      </w:r>
      <w:r>
        <w:rPr>
          <w:rFonts w:cs="Times New Roman"/>
        </w:rPr>
        <w:t>te adjourned until Wed, 5</w:t>
      </w:r>
      <w:r>
        <w:rPr>
          <w:rFonts w:cs="Times New Roman"/>
        </w:rPr>
        <w:noBreakHyphen/>
        <w:t>28</w:t>
      </w:r>
      <w:r>
        <w:rPr>
          <w:rFonts w:cs="Times New Roman"/>
        </w:rPr>
        <w:noBreakHyphen/>
        <w:t xml:space="preserve">14 </w:t>
      </w:r>
      <w:r w:rsidRPr="00272012">
        <w:rPr>
          <w:rFonts w:cs="Times New Roman"/>
        </w:rPr>
        <w:t>(</w:t>
      </w:r>
      <w:hyperlink r:id="rId22" w:history="1">
        <w:r w:rsidRPr="00272012">
          <w:rPr>
            <w:rStyle w:val="Hyperlink"/>
            <w:rFonts w:cs="Times New Roman"/>
          </w:rPr>
          <w:t>House Journal</w:t>
        </w:r>
        <w:r w:rsidRPr="00272012">
          <w:rPr>
            <w:rStyle w:val="Hyperlink"/>
            <w:rFonts w:cs="Times New Roman"/>
          </w:rPr>
          <w:noBreakHyphen/>
          <w:t>page 14</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272012">
        <w:rPr>
          <w:rFonts w:cs="Times New Roman"/>
        </w:rPr>
        <w:t>Debate</w:t>
      </w:r>
      <w:r>
        <w:rPr>
          <w:rFonts w:cs="Times New Roman"/>
        </w:rPr>
        <w:t xml:space="preserve"> adjourned until Thur., 5</w:t>
      </w:r>
      <w:r>
        <w:rPr>
          <w:rFonts w:cs="Times New Roman"/>
        </w:rPr>
        <w:noBreakHyphen/>
        <w:t>29</w:t>
      </w:r>
      <w:r>
        <w:rPr>
          <w:rFonts w:cs="Times New Roman"/>
        </w:rPr>
        <w:noBreakHyphen/>
        <w:t xml:space="preserve">14 </w:t>
      </w:r>
      <w:r w:rsidRPr="00272012">
        <w:rPr>
          <w:rFonts w:cs="Times New Roman"/>
        </w:rPr>
        <w:t>(</w:t>
      </w:r>
      <w:hyperlink r:id="rId23" w:history="1">
        <w:r w:rsidRPr="00272012">
          <w:rPr>
            <w:rStyle w:val="Hyperlink"/>
            <w:rFonts w:cs="Times New Roman"/>
          </w:rPr>
          <w:t>House Journal</w:t>
        </w:r>
        <w:r w:rsidRPr="00272012">
          <w:rPr>
            <w:rStyle w:val="Hyperlink"/>
            <w:rFonts w:cs="Times New Roman"/>
          </w:rPr>
          <w:noBreakHyphen/>
          <w:t>page 14</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272012">
        <w:rPr>
          <w:rFonts w:cs="Times New Roman"/>
        </w:rPr>
        <w:t>Debat</w:t>
      </w:r>
      <w:r>
        <w:rPr>
          <w:rFonts w:cs="Times New Roman"/>
        </w:rPr>
        <w:t>e adjourned until Tues., 6</w:t>
      </w:r>
      <w:r>
        <w:rPr>
          <w:rFonts w:cs="Times New Roman"/>
        </w:rPr>
        <w:noBreakHyphen/>
        <w:t>3</w:t>
      </w:r>
      <w:r>
        <w:rPr>
          <w:rFonts w:cs="Times New Roman"/>
        </w:rPr>
        <w:noBreakHyphen/>
        <w:t xml:space="preserve">14 </w:t>
      </w:r>
      <w:r w:rsidRPr="00272012">
        <w:rPr>
          <w:rFonts w:cs="Times New Roman"/>
        </w:rPr>
        <w:t>(</w:t>
      </w:r>
      <w:hyperlink r:id="rId24" w:history="1">
        <w:r w:rsidRPr="00272012">
          <w:rPr>
            <w:rStyle w:val="Hyperlink"/>
            <w:rFonts w:cs="Times New Roman"/>
          </w:rPr>
          <w:t>House Journal</w:t>
        </w:r>
        <w:r w:rsidRPr="00272012">
          <w:rPr>
            <w:rStyle w:val="Hyperlink"/>
            <w:rFonts w:cs="Times New Roman"/>
          </w:rPr>
          <w:noBreakHyphen/>
          <w:t>page 27</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272012">
        <w:rPr>
          <w:rFonts w:cs="Times New Roman"/>
        </w:rPr>
        <w:t>Deba</w:t>
      </w:r>
      <w:r>
        <w:rPr>
          <w:rFonts w:cs="Times New Roman"/>
        </w:rPr>
        <w:t>te adjourned until Wed., 6</w:t>
      </w:r>
      <w:r>
        <w:rPr>
          <w:rFonts w:cs="Times New Roman"/>
        </w:rPr>
        <w:noBreakHyphen/>
        <w:t>4</w:t>
      </w:r>
      <w:r>
        <w:rPr>
          <w:rFonts w:cs="Times New Roman"/>
        </w:rPr>
        <w:noBreakHyphen/>
        <w:t xml:space="preserve">14 </w:t>
      </w:r>
      <w:r w:rsidRPr="00272012">
        <w:rPr>
          <w:rFonts w:cs="Times New Roman"/>
        </w:rPr>
        <w:t>(</w:t>
      </w:r>
      <w:hyperlink r:id="rId25" w:history="1">
        <w:r w:rsidRPr="00272012">
          <w:rPr>
            <w:rStyle w:val="Hyperlink"/>
            <w:rFonts w:cs="Times New Roman"/>
          </w:rPr>
          <w:t>House Journal</w:t>
        </w:r>
        <w:r w:rsidRPr="00272012">
          <w:rPr>
            <w:rStyle w:val="Hyperlink"/>
            <w:rFonts w:cs="Times New Roman"/>
          </w:rPr>
          <w:noBreakHyphen/>
          <w:t>page 20</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272012">
        <w:rPr>
          <w:rFonts w:cs="Times New Roman"/>
        </w:rPr>
        <w:t>Read second time (</w:t>
      </w:r>
      <w:hyperlink r:id="rId26" w:history="1">
        <w:r w:rsidRPr="00272012">
          <w:rPr>
            <w:rStyle w:val="Hyperlink"/>
            <w:rFonts w:cs="Times New Roman"/>
          </w:rPr>
          <w:t>House Journal</w:t>
        </w:r>
        <w:r w:rsidRPr="00272012">
          <w:rPr>
            <w:rStyle w:val="Hyperlink"/>
            <w:rFonts w:cs="Times New Roman"/>
          </w:rPr>
          <w:noBreakHyphen/>
          <w:t>page 13</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272012">
        <w:rPr>
          <w:rFonts w:cs="Times New Roman"/>
        </w:rPr>
        <w:t>Roll call Yeas</w:t>
      </w:r>
      <w:r>
        <w:rPr>
          <w:rFonts w:cs="Times New Roman"/>
        </w:rPr>
        <w:noBreakHyphen/>
      </w:r>
      <w:r w:rsidRPr="00272012">
        <w:rPr>
          <w:rFonts w:cs="Times New Roman"/>
        </w:rPr>
        <w:t>75  Nays</w:t>
      </w:r>
      <w:r>
        <w:rPr>
          <w:rFonts w:cs="Times New Roman"/>
        </w:rPr>
        <w:noBreakHyphen/>
      </w:r>
      <w:r w:rsidRPr="00272012">
        <w:rPr>
          <w:rFonts w:cs="Times New Roman"/>
        </w:rPr>
        <w:t>20 (</w:t>
      </w:r>
      <w:hyperlink r:id="rId27" w:history="1">
        <w:r w:rsidRPr="00272012">
          <w:rPr>
            <w:rStyle w:val="Hyperlink"/>
            <w:rFonts w:cs="Times New Roman"/>
          </w:rPr>
          <w:t>House Journal</w:t>
        </w:r>
        <w:r w:rsidRPr="00272012">
          <w:rPr>
            <w:rStyle w:val="Hyperlink"/>
            <w:rFonts w:cs="Times New Roman"/>
          </w:rPr>
          <w:noBreakHyphen/>
          <w:t>page 13</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272012">
        <w:rPr>
          <w:rFonts w:cs="Times New Roman"/>
        </w:rPr>
        <w:t>Scrivener's error corrected</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272012">
        <w:rPr>
          <w:rFonts w:cs="Times New Roman"/>
        </w:rPr>
        <w:t>Amended (</w:t>
      </w:r>
      <w:hyperlink r:id="rId28" w:history="1">
        <w:r w:rsidRPr="00272012">
          <w:rPr>
            <w:rStyle w:val="Hyperlink"/>
            <w:rFonts w:cs="Times New Roman"/>
          </w:rPr>
          <w:t>House Journal</w:t>
        </w:r>
        <w:r w:rsidRPr="00272012">
          <w:rPr>
            <w:rStyle w:val="Hyperlink"/>
            <w:rFonts w:cs="Times New Roman"/>
          </w:rPr>
          <w:noBreakHyphen/>
          <w:t>page 75</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272012">
        <w:rPr>
          <w:rFonts w:cs="Times New Roman"/>
        </w:rPr>
        <w:t>Roll call Yeas</w:t>
      </w:r>
      <w:r>
        <w:rPr>
          <w:rFonts w:cs="Times New Roman"/>
        </w:rPr>
        <w:noBreakHyphen/>
      </w:r>
      <w:r w:rsidRPr="00272012">
        <w:rPr>
          <w:rFonts w:cs="Times New Roman"/>
        </w:rPr>
        <w:t>66  Nays</w:t>
      </w:r>
      <w:r>
        <w:rPr>
          <w:rFonts w:cs="Times New Roman"/>
        </w:rPr>
        <w:noBreakHyphen/>
      </w:r>
      <w:r w:rsidRPr="00272012">
        <w:rPr>
          <w:rFonts w:cs="Times New Roman"/>
        </w:rPr>
        <w:t>5 (</w:t>
      </w:r>
      <w:hyperlink r:id="rId29" w:history="1">
        <w:r w:rsidRPr="00272012">
          <w:rPr>
            <w:rStyle w:val="Hyperlink"/>
            <w:rFonts w:cs="Times New Roman"/>
          </w:rPr>
          <w:t>House Journal</w:t>
        </w:r>
        <w:r w:rsidRPr="00272012">
          <w:rPr>
            <w:rStyle w:val="Hyperlink"/>
            <w:rFonts w:cs="Times New Roman"/>
          </w:rPr>
          <w:noBreakHyphen/>
          <w:t>page 75</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lastRenderedPageBreak/>
        <w:tab/>
        <w:t>6/5/2014</w:t>
      </w:r>
      <w:r>
        <w:rPr>
          <w:rFonts w:cs="Times New Roman"/>
        </w:rPr>
        <w:tab/>
        <w:t>House</w:t>
      </w:r>
      <w:r>
        <w:rPr>
          <w:rFonts w:cs="Times New Roman"/>
        </w:rPr>
        <w:tab/>
      </w:r>
      <w:r w:rsidRPr="00272012">
        <w:rPr>
          <w:rFonts w:cs="Times New Roman"/>
        </w:rPr>
        <w:t>Read third t</w:t>
      </w:r>
      <w:r>
        <w:rPr>
          <w:rFonts w:cs="Times New Roman"/>
        </w:rPr>
        <w:t xml:space="preserve">ime and returned to Senate with </w:t>
      </w:r>
      <w:r w:rsidRPr="00272012">
        <w:rPr>
          <w:rFonts w:cs="Times New Roman"/>
        </w:rPr>
        <w:t>amendments (</w:t>
      </w:r>
      <w:hyperlink r:id="rId30" w:history="1">
        <w:r w:rsidRPr="00272012">
          <w:rPr>
            <w:rStyle w:val="Hyperlink"/>
            <w:rFonts w:cs="Times New Roman"/>
          </w:rPr>
          <w:t>House Journal</w:t>
        </w:r>
        <w:r w:rsidRPr="00272012">
          <w:rPr>
            <w:rStyle w:val="Hyperlink"/>
            <w:rFonts w:cs="Times New Roman"/>
          </w:rPr>
          <w:noBreakHyphen/>
          <w:t>page 75</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272012">
        <w:rPr>
          <w:rFonts w:cs="Times New Roman"/>
        </w:rPr>
        <w:t xml:space="preserve">Concurred </w:t>
      </w:r>
      <w:r>
        <w:rPr>
          <w:rFonts w:cs="Times New Roman"/>
        </w:rPr>
        <w:t xml:space="preserve">in House amendment and enrolled </w:t>
      </w:r>
      <w:r w:rsidRPr="00272012">
        <w:rPr>
          <w:rFonts w:cs="Times New Roman"/>
        </w:rPr>
        <w:t>(</w:t>
      </w:r>
      <w:hyperlink r:id="rId31" w:history="1">
        <w:r w:rsidRPr="00272012">
          <w:rPr>
            <w:rStyle w:val="Hyperlink"/>
            <w:rFonts w:cs="Times New Roman"/>
          </w:rPr>
          <w:t>Senate Journal</w:t>
        </w:r>
        <w:r w:rsidRPr="00272012">
          <w:rPr>
            <w:rStyle w:val="Hyperlink"/>
            <w:rFonts w:cs="Times New Roman"/>
          </w:rPr>
          <w:noBreakHyphen/>
          <w:t>page 72</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272012">
        <w:rPr>
          <w:rFonts w:cs="Times New Roman"/>
        </w:rPr>
        <w:t>Roll call Ayes</w:t>
      </w:r>
      <w:r>
        <w:rPr>
          <w:rFonts w:cs="Times New Roman"/>
        </w:rPr>
        <w:noBreakHyphen/>
      </w:r>
      <w:r w:rsidRPr="00272012">
        <w:rPr>
          <w:rFonts w:cs="Times New Roman"/>
        </w:rPr>
        <w:t>40  Nays</w:t>
      </w:r>
      <w:r>
        <w:rPr>
          <w:rFonts w:cs="Times New Roman"/>
        </w:rPr>
        <w:noBreakHyphen/>
      </w:r>
      <w:r w:rsidRPr="00272012">
        <w:rPr>
          <w:rFonts w:cs="Times New Roman"/>
        </w:rPr>
        <w:t>4 (</w:t>
      </w:r>
      <w:hyperlink r:id="rId32" w:history="1">
        <w:r w:rsidRPr="00272012">
          <w:rPr>
            <w:rStyle w:val="Hyperlink"/>
            <w:rFonts w:cs="Times New Roman"/>
          </w:rPr>
          <w:t>Senate Journal</w:t>
        </w:r>
        <w:r w:rsidRPr="00272012">
          <w:rPr>
            <w:rStyle w:val="Hyperlink"/>
            <w:rFonts w:cs="Times New Roman"/>
          </w:rPr>
          <w:noBreakHyphen/>
          <w:t>page 72</w:t>
        </w:r>
      </w:hyperlink>
      <w:r w:rsidRPr="00272012">
        <w:rPr>
          <w:rFonts w:cs="Times New Roman"/>
        </w:rPr>
        <w:t>)</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272012">
        <w:rPr>
          <w:rFonts w:cs="Times New Roman"/>
        </w:rPr>
        <w:t>Ratified R 313</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272012">
        <w:rPr>
          <w:rFonts w:cs="Times New Roman"/>
        </w:rPr>
        <w:t>Signed By Governor</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6/18/2014</w:t>
      </w:r>
      <w:r>
        <w:rPr>
          <w:rFonts w:cs="Times New Roman"/>
        </w:rPr>
        <w:tab/>
      </w:r>
      <w:r>
        <w:rPr>
          <w:rFonts w:cs="Times New Roman"/>
        </w:rPr>
        <w:tab/>
      </w:r>
      <w:r w:rsidRPr="00272012">
        <w:rPr>
          <w:rFonts w:cs="Times New Roman"/>
        </w:rPr>
        <w:t>Effective date See Act for Effective Date</w:t>
      </w:r>
    </w:p>
    <w:p w:rsidR="00994E17" w:rsidRDefault="00994E17" w:rsidP="00994E17">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272012">
        <w:rPr>
          <w:rFonts w:cs="Times New Roman"/>
        </w:rPr>
        <w:t>Act No</w:t>
      </w:r>
      <w:r>
        <w:rPr>
          <w:rFonts w:cs="Times New Roman"/>
        </w:rPr>
        <w:t>. </w:t>
      </w:r>
      <w:r w:rsidRPr="00272012">
        <w:rPr>
          <w:rFonts w:cs="Times New Roman"/>
        </w:rPr>
        <w:t>284</w:t>
      </w:r>
    </w:p>
    <w:p w:rsidR="00994E17" w:rsidRDefault="00994E17" w:rsidP="00994E17">
      <w:pPr>
        <w:widowControl w:val="0"/>
        <w:tabs>
          <w:tab w:val="right" w:pos="1008"/>
          <w:tab w:val="left" w:pos="1152"/>
          <w:tab w:val="left" w:pos="1872"/>
          <w:tab w:val="left" w:pos="9187"/>
        </w:tabs>
        <w:ind w:left="2088" w:hanging="2088"/>
        <w:rPr>
          <w:rFonts w:cs="Times New Roman"/>
        </w:rPr>
      </w:pPr>
    </w:p>
    <w:p w:rsidR="00691FAE" w:rsidRPr="00691FAE" w:rsidRDefault="00691FAE" w:rsidP="00691FAE">
      <w:pPr>
        <w:widowControl w:val="0"/>
        <w:tabs>
          <w:tab w:val="right" w:pos="1008"/>
          <w:tab w:val="left" w:pos="1152"/>
          <w:tab w:val="left" w:pos="1872"/>
          <w:tab w:val="left" w:pos="9187"/>
        </w:tabs>
        <w:ind w:left="2088" w:hanging="2088"/>
        <w:rPr>
          <w:rFonts w:eastAsia="Times New Roman" w:cs="Times New Roman"/>
          <w:szCs w:val="20"/>
        </w:rPr>
      </w:pP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1FAE">
        <w:rPr>
          <w:rFonts w:eastAsia="Times New Roman" w:cs="Times New Roman"/>
          <w:b/>
          <w:szCs w:val="20"/>
        </w:rPr>
        <w:t>VERSIONS OF THIS BILL</w:t>
      </w:r>
    </w:p>
    <w:p w:rsidR="00691FAE" w:rsidRPr="00691FAE" w:rsidRDefault="00691FAE"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1FAE" w:rsidRPr="00691FAE" w:rsidRDefault="00BE63C3" w:rsidP="0069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691FAE" w:rsidRPr="00691FAE">
          <w:rPr>
            <w:rFonts w:eastAsia="Times New Roman" w:cs="Times New Roman"/>
            <w:color w:val="0000FF" w:themeColor="hyperlink"/>
            <w:szCs w:val="20"/>
            <w:u w:val="single"/>
          </w:rPr>
          <w:t>3/12/2013</w:t>
        </w:r>
      </w:hyperlink>
    </w:p>
    <w:p w:rsidR="00691FAE" w:rsidRPr="00691FAE" w:rsidRDefault="00BE63C3"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91FAE" w:rsidRPr="00691FAE">
          <w:rPr>
            <w:rFonts w:eastAsia="Times New Roman" w:cs="Times New Roman"/>
            <w:color w:val="0000FF" w:themeColor="hyperlink"/>
            <w:szCs w:val="20"/>
            <w:u w:val="single"/>
          </w:rPr>
          <w:t>5/9/2013</w:t>
        </w:r>
      </w:hyperlink>
    </w:p>
    <w:p w:rsidR="00691FAE" w:rsidRPr="00691FAE" w:rsidRDefault="00BE63C3"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91FAE" w:rsidRPr="00691FAE">
          <w:rPr>
            <w:rFonts w:eastAsia="Times New Roman" w:cs="Times New Roman"/>
            <w:color w:val="0000FF" w:themeColor="hyperlink"/>
            <w:szCs w:val="20"/>
            <w:u w:val="single"/>
          </w:rPr>
          <w:t>5/13/2013</w:t>
        </w:r>
      </w:hyperlink>
    </w:p>
    <w:p w:rsidR="00691FAE" w:rsidRPr="00691FAE" w:rsidRDefault="00BE63C3"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691FAE" w:rsidRPr="00691FAE">
          <w:rPr>
            <w:rFonts w:eastAsia="Times New Roman" w:cs="Times New Roman"/>
            <w:color w:val="0000FF" w:themeColor="hyperlink"/>
            <w:szCs w:val="20"/>
            <w:u w:val="single"/>
          </w:rPr>
          <w:t>4/9/2014</w:t>
        </w:r>
      </w:hyperlink>
    </w:p>
    <w:p w:rsidR="00691FAE" w:rsidRPr="00691FAE" w:rsidRDefault="00BE63C3"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691FAE" w:rsidRPr="00691FAE">
          <w:rPr>
            <w:rFonts w:eastAsia="Times New Roman" w:cs="Times New Roman"/>
            <w:color w:val="0000FF" w:themeColor="hyperlink"/>
            <w:szCs w:val="20"/>
            <w:u w:val="single"/>
          </w:rPr>
          <w:t>5/15/2014</w:t>
        </w:r>
      </w:hyperlink>
    </w:p>
    <w:p w:rsidR="00691FAE" w:rsidRPr="00691FAE" w:rsidRDefault="00BE63C3"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691FAE" w:rsidRPr="00691FAE">
          <w:rPr>
            <w:rFonts w:eastAsia="Times New Roman" w:cs="Times New Roman"/>
            <w:color w:val="0000FF" w:themeColor="hyperlink"/>
            <w:szCs w:val="20"/>
            <w:u w:val="single"/>
          </w:rPr>
          <w:t>5/27/2014</w:t>
        </w:r>
      </w:hyperlink>
    </w:p>
    <w:p w:rsidR="00691FAE" w:rsidRPr="00691FAE" w:rsidRDefault="00BE63C3"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691FAE" w:rsidRPr="00691FAE">
          <w:rPr>
            <w:rFonts w:eastAsia="Times New Roman" w:cs="Times New Roman"/>
            <w:color w:val="0000FF" w:themeColor="hyperlink"/>
            <w:szCs w:val="20"/>
            <w:u w:val="single"/>
          </w:rPr>
          <w:t>6/4/2014</w:t>
        </w:r>
      </w:hyperlink>
    </w:p>
    <w:p w:rsidR="00691FAE" w:rsidRPr="00691FAE" w:rsidRDefault="00BE63C3"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691FAE" w:rsidRPr="00691FAE">
          <w:rPr>
            <w:rFonts w:eastAsia="Times New Roman" w:cs="Times New Roman"/>
            <w:color w:val="0000FF" w:themeColor="hyperlink"/>
            <w:szCs w:val="20"/>
            <w:u w:val="single"/>
          </w:rPr>
          <w:t>6/5/2014</w:t>
        </w:r>
      </w:hyperlink>
    </w:p>
    <w:p w:rsidR="00691FAE" w:rsidRPr="00691FAE" w:rsidRDefault="00BE63C3"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691FAE" w:rsidRPr="00691FAE">
          <w:rPr>
            <w:rFonts w:eastAsia="Times New Roman" w:cs="Times New Roman"/>
            <w:color w:val="0000FF" w:themeColor="hyperlink"/>
            <w:szCs w:val="20"/>
            <w:u w:val="single"/>
          </w:rPr>
          <w:t>6/5/2014-A</w:t>
        </w:r>
      </w:hyperlink>
    </w:p>
    <w:p w:rsidR="00691FAE" w:rsidRPr="00691FAE" w:rsidRDefault="00691FAE"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91FAE" w:rsidRDefault="00691FAE" w:rsidP="00691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91FAE" w:rsidSect="00691FAE">
          <w:pgSz w:w="12240" w:h="15840" w:code="1"/>
          <w:pgMar w:top="1080" w:right="1440" w:bottom="1080" w:left="1440" w:header="720" w:footer="720" w:gutter="0"/>
          <w:pgNumType w:start="1"/>
          <w:cols w:space="720"/>
          <w:noEndnote/>
          <w:docGrid w:linePitch="360"/>
        </w:sectPr>
      </w:pPr>
    </w:p>
    <w:p w:rsidR="00C56EA5"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(A284, R313, S516)</w:t>
      </w:r>
    </w:p>
    <w:p w:rsidR="00C56EA5" w:rsidRPr="008836A5"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6EA5" w:rsidRPr="00691FAE"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91FAE">
        <w:rPr>
          <w:rFonts w:cs="Times New Roman"/>
          <w:b/>
          <w:color w:val="000000" w:themeColor="text1"/>
          <w:szCs w:val="36"/>
        </w:rPr>
        <w:t xml:space="preserve">AN ACT </w:t>
      </w:r>
      <w:bookmarkStart w:id="1" w:name="titleend"/>
      <w:bookmarkEnd w:id="1"/>
      <w:r w:rsidRPr="00691FAE">
        <w:rPr>
          <w:rFonts w:cs="Times New Roman"/>
          <w:b/>
        </w:rPr>
        <w:t>TO AMEND THE CODE OF LAWS OF SOUTH CAROLINA, 1976, BY ADDING CHAPTER 155 TO TITLE 59 SO AS TO CREATE THE SOUTH CAROLINA READ TO SUCCEED OFFICE AND TO PROVIDE FOR ITS PURPOSES, TO PROVIDE NECESSARY DEFINITIONS, TO PROVIDE FOR A COMPREHENSIVE STATE PLAN TO IMPROVE READING ACHIEVEMENT IN PUBLIC SCHOOLS BY ASSESSING THE READINESS AND READING PROFICIENCY OF STUDENTS PROGRESSING FROM PREKINDERGARTEN THROUGH THIRD GRADE AND PROVIDING APPROPRIATE INTERVENTIONS AND OTHER ASSISTANCE TO STUDENTS</w:t>
      </w:r>
      <w:r>
        <w:rPr>
          <w:rFonts w:cs="Times New Roman"/>
          <w:b/>
        </w:rPr>
        <w:t>,</w:t>
      </w:r>
      <w:r w:rsidRPr="00691FAE">
        <w:rPr>
          <w:rFonts w:cs="Times New Roman"/>
          <w:b/>
        </w:rPr>
        <w:t xml:space="preserve"> AS APPROPRIATE, TO PROVIDE RELATED OBLIGATIONS OF THE STATE DEPARTMENT OF EDUCATION, READ TO SUCCEED OFFICE, STATE BOARD OF EDUCATION, AND EACH SCHOOL CONCERNING THE PLAN AND RELATED PROVISIONS, TO PROVIDE THAT </w:t>
      </w:r>
      <w:r w:rsidRPr="00691FAE">
        <w:rPr>
          <w:rFonts w:cs="Times New Roman"/>
          <w:b/>
          <w:u w:color="000000" w:themeColor="text1"/>
        </w:rPr>
        <w:t>BEGINNING WITH THE 2017</w:t>
      </w:r>
      <w:r w:rsidRPr="00691FAE">
        <w:rPr>
          <w:rFonts w:cs="Times New Roman"/>
          <w:b/>
          <w:u w:color="000000" w:themeColor="text1"/>
        </w:rPr>
        <w:noBreakHyphen/>
        <w:t>2018 SCHOOL YEAR A STUDENT MUST BE RETAINED IN THE THIRD GRADE IF HE FAILS TO DEMONSTRATE READING PROFICIENCY AT THE END OF THE THIRD GRADE AS INDICATED BY SCORING AT A CERTAIN ACHIEVEMENT LEVEL ON THE STATE SUMMATIVE READING ASSESSMENT, TO PROVIDE EXCEPTIONS, TO PROVIDE FOR THE ASSISTANCE OF RETAINED STUDENTS THROUGH CERTAIN SUPPORT AND SERVICES, TO PROVIDE RELATED EDUCATION REQUIREMENTS FOR TEACHERS AND ADMINISTRATORS IMPLEMENTED OVER SEVERAL YEARS, TO ENCOURAGE LOCAL SCHOOL DISTRICTS TO CREATE FAMILY</w:t>
      </w:r>
      <w:r w:rsidRPr="00691FAE">
        <w:rPr>
          <w:rFonts w:cs="Times New Roman"/>
          <w:b/>
          <w:u w:color="000000" w:themeColor="text1"/>
        </w:rPr>
        <w:noBreakHyphen/>
        <w:t>SCHOOL</w:t>
      </w:r>
      <w:r w:rsidRPr="00691FAE">
        <w:rPr>
          <w:rFonts w:cs="Times New Roman"/>
          <w:b/>
          <w:u w:color="000000" w:themeColor="text1"/>
        </w:rPr>
        <w:noBreakHyphen/>
        <w:t xml:space="preserve">COMMUNITY PARTNERSHIPS TO PROMOTE AND ENHANCE READING DEVELOPMENT AND PROFICIENCY THROUGHOUT THE YEAR IN HOMES AND IN THE COMMUNITY, TO REQUIRE THE READ TO SUCCEED OFFICE AND EACH DISTRICT TO PLAN FOR AND ACT DECISIVELY TO ENGAGE THE FAMILIES OF STUDENTS AS FULL PARTICIPATING PARTNERS IN PROMOTING THE READING AND WRITING HABITS AND SKILLS DEVELOPMENT OF THEIR CHILDREN IN A CERTAIN MANNER, AND TO PROVIDE THE BOARD AND DEPARTMENT SHALL TRANSLATE THE STATUTORY REQUIREMENTS FOR READING AND WRITING SPECIFIED IN THIS CHAPTER INTO STANDARDS, PRACTICES, AND PROCEDURES FOR </w:t>
      </w:r>
      <w:r w:rsidRPr="00691FAE">
        <w:rPr>
          <w:rFonts w:cs="Times New Roman"/>
          <w:b/>
          <w:u w:color="000000" w:themeColor="text1"/>
        </w:rPr>
        <w:lastRenderedPageBreak/>
        <w:t>SCHOOL DISTRICTS, BOARDS, AND THEIR EMPLOYEES AND FOR OTHER ORGANIZATIONS</w:t>
      </w:r>
      <w:r>
        <w:rPr>
          <w:rFonts w:cs="Times New Roman"/>
          <w:b/>
          <w:u w:color="000000" w:themeColor="text1"/>
        </w:rPr>
        <w:t>,</w:t>
      </w:r>
      <w:r w:rsidRPr="00691FAE">
        <w:rPr>
          <w:rFonts w:cs="Times New Roman"/>
          <w:b/>
          <w:u w:color="000000" w:themeColor="text1"/>
        </w:rPr>
        <w:t xml:space="preserve"> AS APPROPRIATE</w:t>
      </w:r>
      <w:r>
        <w:rPr>
          <w:rFonts w:cs="Times New Roman"/>
          <w:b/>
          <w:u w:color="000000" w:themeColor="text1"/>
        </w:rPr>
        <w:t>,</w:t>
      </w:r>
      <w:r w:rsidRPr="00691FAE">
        <w:rPr>
          <w:rFonts w:cs="Times New Roman"/>
          <w:b/>
          <w:u w:color="000000" w:themeColor="text1"/>
        </w:rPr>
        <w:t xml:space="preserve"> AND IN A CERTAIN MANNER; BY ADDING CHAPTER 156 TO TITLE 59 SO AS TO CREATE THE CHILD EARLY READING DEVELOPMENT AND EDUCATION PROGRAM, TO PROVIDE A FULL DAY, FOUR</w:t>
      </w:r>
      <w:r w:rsidRPr="00691FAE">
        <w:rPr>
          <w:rFonts w:cs="Times New Roman"/>
          <w:b/>
          <w:u w:color="000000" w:themeColor="text1"/>
        </w:rPr>
        <w:noBreakHyphen/>
        <w:t>YEAR</w:t>
      </w:r>
      <w:r w:rsidRPr="00691FAE">
        <w:rPr>
          <w:rFonts w:cs="Times New Roman"/>
          <w:b/>
          <w:u w:color="000000" w:themeColor="text1"/>
        </w:rPr>
        <w:noBreakHyphen/>
        <w:t>OLD KINDERGARTEN PROGRAM FOR AT</w:t>
      </w:r>
      <w:r w:rsidRPr="00691FAE">
        <w:rPr>
          <w:rFonts w:cs="Times New Roman"/>
          <w:b/>
          <w:u w:color="000000" w:themeColor="text1"/>
        </w:rPr>
        <w:noBreakHyphen/>
        <w:t>RISK CHILDREN WHICH MUST BE MADE AVAILABLE TO QUALIFIED CHILDREN IN ALL PUBLIC SCHOOL DISTRICTS WITHIN THE STATE, TO SPECIFY REQUIREMENTS OF THE PROGRAM, TO PROVIDE THE PROGRAM FIRST MUST BE MADE AVAILABLE TO ELIGIBLE CHILDREN IN EIGHT SPECIFIC TRIAL DISTRICTS AND THAT REMAINING FUNDS MAY BE USED TO EXPAND THE PROGRAM IN A SPECIFIC MANNER, TO PROVIDE ELIGIBILITY CRITERIA, TO PROVIDE REQUIREMENTS AND PROCEDURES FOR DETERMINING ELIGIBILITY, TO PROVIDE RELATED REQUIREMENTS OF THE DEPARTMENT OF EDUCATION, READ TO SUCCEED OFFICE, AND THE OFFICE OF FIRST STEPS TO SCHOOL READINESS, TO REQUIRE PROVIDERS OF THE SOUTH CAROLINA CHILD EARLY READING DEVELOPMENT AND EDUCATION PROGRAM SHALL OFFER A COMPLETE EDUCATIONAL PROGRAM IN ACCORDANCE WITH AGE</w:t>
      </w:r>
      <w:r w:rsidRPr="00691FAE">
        <w:rPr>
          <w:rFonts w:cs="Times New Roman"/>
          <w:b/>
          <w:u w:color="000000" w:themeColor="text1"/>
        </w:rPr>
        <w:noBreakHyphen/>
        <w:t>APPROPRIATE INSTRUCTIONAL PRACTICE AND A RESEARCH</w:t>
      </w:r>
      <w:r w:rsidRPr="00691FAE">
        <w:rPr>
          <w:rFonts w:cs="Times New Roman"/>
          <w:b/>
          <w:u w:color="000000" w:themeColor="text1"/>
        </w:rPr>
        <w:noBreakHyphen/>
        <w:t>BASED PRESCHOOL CURRICULUM ALIGNED WITH SCHOOL SUCCESS, TO PROVIDE RELATED REQUIREMENTS, TO RECOGNIZE AND IMPROVE RELATIONSHIPS BETWEEN THE SKILLS AND PREPARATION OF PREKINDERGARTEN INSTRUCTORS AND THE EDUCATIONAL OUTCOMES OF STUDENTS, TO PROVIDE PUBLIC AND PRIVATE PROVIDERS ARE ELIGIBLE FOR TRANSPORTATION FUNDS PURSUANT TO CERTAIN CRITERIA AND REQUIREMENTS, TO PROVIDE SPECIFIC DUTIES OF THE READ TO SUCCEED OFFICE WITH RESPECT TO APPROVED PRIVATE PROVIDERS AND PUBLIC PROVIDERS, TO PROVIDE FUNDING FORMULAS, TO PROVIDE THE DEPARTMENT OF SOCIAL SERVICES SHALL MAINTAIN A LIST OF ALL APPROVED PUBLIC AND PRIVATE PROVIDERS AND PROVIDE THE DEPARTMENT OF EDUCATION AND THE OFFICE OF FIRST STEPS INFORMATION NECESSARY TO CARRY OUT THE REQUIREMENTS OF THIS CHAPTER, TO PROVIDE THE OFFICE OF FIRST STEPS TO SCHOOL READINESS IS RESPONSIBLE FOR THE COLLECTION AND MAINTENANCE OF DATA ON THE STATE</w:t>
      </w:r>
      <w:r w:rsidRPr="00691FAE">
        <w:rPr>
          <w:rFonts w:cs="Times New Roman"/>
          <w:b/>
          <w:u w:color="000000" w:themeColor="text1"/>
        </w:rPr>
        <w:noBreakHyphen/>
        <w:t>FUNDED PROGRAMS PROVIDED THROUGH PRIVATE PROVIDERS, AND TO MAKE THESE REQUIREMENTS CONTINGENT ON STATE FUNDING.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Whereas, the South Carolina General Assembly finds that national research has documented that students unable to comprehend grade</w:t>
      </w:r>
      <w:r>
        <w:rPr>
          <w:rFonts w:cs="Times New Roman"/>
          <w:u w:color="000000" w:themeColor="text1"/>
        </w:rPr>
        <w:noBreakHyphen/>
      </w:r>
      <w:r w:rsidRPr="002A2B2B">
        <w:rPr>
          <w:rFonts w:cs="Times New Roman"/>
          <w:u w:color="000000" w:themeColor="text1"/>
        </w:rPr>
        <w:t>level text struggle in all their courses;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Whereas, the South Carolina General Assembly finds that while reading typically has been assessed through standardized tests beginning in third grade, research has found that many struggling readers reach preschool or kindergarten with low oral language skills and limited print awareness. Once in school, they and other students fail to develop proficiency with reading and comprehension because of inadequate instruction and engaged practice;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Whereas, the South Carolina General Assembly finds that research has also shown that students who have difficulty comprehending texts struggle academically in their content area courses but seldom receive effective instructional intervention during middle and high school to improve their reading comprehension. These are the students least likely to graduate;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Whereas, the South Carolina General Assembly finds that one recent longitudinal study found that students reading below grade level at the end of third grade were six times more likely to leave school without a high school diploma;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2A2B2B">
        <w:rPr>
          <w:rFonts w:cs="Times New Roman"/>
          <w:szCs w:val="52"/>
          <w:u w:color="000000" w:themeColor="text1"/>
        </w:rPr>
        <w:t xml:space="preserve">Whereas, the South Carolina General Assembly finds that reading proficiency is a fundamental life skill vital for the educational and economic success of our citizens and State.  In accordance with the ruling of the South Carolina Supreme Court that all students must be given “an opportunity to acquire the ability to read, write, and speak the English language”, the South Carolina General Assembly finds that all students must be </w:t>
      </w:r>
      <w:r w:rsidRPr="002A2B2B">
        <w:rPr>
          <w:rFonts w:cs="Times New Roman"/>
          <w:szCs w:val="36"/>
          <w:u w:color="000000" w:themeColor="text1"/>
        </w:rPr>
        <w:t>given high quality instruction and engage in ample time actually reading and writing in order to learn to read, comprehend, write, speak, listen, and use language effectively across all content areas;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szCs w:val="36"/>
          <w:u w:color="000000" w:themeColor="text1"/>
        </w:rPr>
        <w:t>Whereas, to guarantee that all students exhibit these abilities and behaviors, the State of South Carolina must implement a comprehensive and strategic approach to</w:t>
      </w:r>
      <w:r w:rsidRPr="002A2B2B">
        <w:rPr>
          <w:rFonts w:cs="Times New Roman"/>
          <w:szCs w:val="52"/>
          <w:u w:color="000000" w:themeColor="text1"/>
        </w:rPr>
        <w:t xml:space="preserve"> </w:t>
      </w:r>
      <w:r w:rsidRPr="002A2B2B">
        <w:rPr>
          <w:rFonts w:cs="Times New Roman"/>
          <w:u w:color="000000" w:themeColor="text1"/>
        </w:rPr>
        <w:t>reading proficiency for students in prekindergarten through twelfth grade that begins when each student enters the public school system and continues until he or she graduates.  Now, therefore,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Be it enacted by the General Assembly of the State of South Carolina:</w:t>
      </w:r>
    </w:p>
    <w:p w:rsidR="00C56EA5"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3C7514"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South Carolina Read to Succeed Act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SECTION</w:t>
      </w:r>
      <w:r w:rsidRPr="002A2B2B">
        <w:rPr>
          <w:rFonts w:cs="Times New Roman"/>
          <w:u w:color="000000" w:themeColor="text1"/>
        </w:rPr>
        <w:tab/>
        <w:t>1.</w:t>
      </w:r>
      <w:r w:rsidRPr="002A2B2B">
        <w:rPr>
          <w:rFonts w:cs="Times New Roman"/>
          <w:u w:color="000000" w:themeColor="text1"/>
        </w:rPr>
        <w:tab/>
        <w:t>Title 59 of the 1976 Code is amended by adding: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A2B2B">
        <w:rPr>
          <w:rFonts w:cs="Times New Roman"/>
          <w:u w:color="000000" w:themeColor="text1"/>
        </w:rPr>
        <w:t>“CHAPTER 155</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A2B2B">
        <w:rPr>
          <w:rFonts w:cs="Times New Roman"/>
          <w:u w:color="000000" w:themeColor="text1"/>
        </w:rPr>
        <w:t>South Carolina Read to Succeed Act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110.</w:t>
      </w:r>
      <w:r w:rsidRPr="002A2B2B">
        <w:rPr>
          <w:rFonts w:cs="Times New Roman"/>
          <w:u w:color="000000" w:themeColor="text1"/>
        </w:rPr>
        <w:tab/>
        <w:t>There is established within the South Carolina Department of Education the South Carolina Read to Succeed Office to implement a comprehensive, systemic approach to reading which will ensure that: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w:t>
      </w:r>
      <w:r w:rsidRPr="002A2B2B">
        <w:rPr>
          <w:rFonts w:cs="Times New Roman"/>
          <w:u w:color="000000" w:themeColor="text1"/>
        </w:rPr>
        <w:tab/>
        <w:t>classroom teachers use evidence</w:t>
      </w:r>
      <w:r>
        <w:rPr>
          <w:rFonts w:cs="Times New Roman"/>
          <w:u w:color="000000" w:themeColor="text1"/>
        </w:rPr>
        <w:noBreakHyphen/>
      </w:r>
      <w:r w:rsidRPr="002A2B2B">
        <w:rPr>
          <w:rFonts w:cs="Times New Roman"/>
          <w:u w:color="000000" w:themeColor="text1"/>
        </w:rPr>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Pr>
          <w:rFonts w:cs="Times New Roman"/>
          <w:u w:color="000000" w:themeColor="text1"/>
        </w:rPr>
        <w:noBreakHyphen/>
      </w:r>
      <w:r w:rsidRPr="002A2B2B">
        <w:rPr>
          <w:rFonts w:cs="Times New Roman"/>
          <w:u w:color="000000" w:themeColor="text1"/>
        </w:rPr>
        <w:t xml:space="preserve">based interventions as needed so that all students develop proficiency with literacy skills and comprehension;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(2)</w:t>
      </w:r>
      <w:r w:rsidRPr="002A2B2B">
        <w:rPr>
          <w:rFonts w:cs="Times New Roman"/>
          <w:u w:color="000000" w:themeColor="text1"/>
        </w:rPr>
        <w:tab/>
        <w:t>classroom teachers periodically reassess their curriculum and instruction to determine if they are helping each student progress as a proficient reader and make modifications as appropriate;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(3)</w:t>
      </w:r>
      <w:r w:rsidRPr="002A2B2B">
        <w:rPr>
          <w:rFonts w:cs="Times New Roman"/>
          <w:u w:color="000000" w:themeColor="text1"/>
        </w:rPr>
        <w:tab/>
        <w:t>each student who cannot yet comprehend grade</w:t>
      </w:r>
      <w:r>
        <w:rPr>
          <w:rFonts w:cs="Times New Roman"/>
          <w:u w:color="000000" w:themeColor="text1"/>
        </w:rPr>
        <w:noBreakHyphen/>
      </w:r>
      <w:r w:rsidRPr="002A2B2B">
        <w:rPr>
          <w:rFonts w:cs="Times New Roman"/>
          <w:u w:color="000000" w:themeColor="text1"/>
        </w:rPr>
        <w:t xml:space="preserve">level text is identified and served as early as possible and at all stages of his or her educational process;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(4)</w:t>
      </w:r>
      <w:r w:rsidRPr="002A2B2B">
        <w:rPr>
          <w:rFonts w:cs="Times New Roman"/>
          <w:u w:color="000000" w:themeColor="text1"/>
        </w:rPr>
        <w:tab/>
        <w:t>each student receives targeted, effective</w:t>
      </w:r>
      <w:r>
        <w:rPr>
          <w:rFonts w:cs="Times New Roman"/>
          <w:u w:color="000000" w:themeColor="text1"/>
        </w:rPr>
        <w:t>,</w:t>
      </w:r>
      <w:r w:rsidRPr="002A2B2B">
        <w:rPr>
          <w:rFonts w:cs="Times New Roman"/>
          <w:u w:color="000000" w:themeColor="text1"/>
        </w:rPr>
        <w:t xml:space="preserve"> comprehension support from the classroom teacher and, if needed, supplemental support from a reading interventionist so that ultimately all students can comprehend grade</w:t>
      </w:r>
      <w:r>
        <w:rPr>
          <w:rFonts w:cs="Times New Roman"/>
          <w:u w:color="000000" w:themeColor="text1"/>
        </w:rPr>
        <w:noBreakHyphen/>
      </w:r>
      <w:r w:rsidRPr="002A2B2B">
        <w:rPr>
          <w:rFonts w:cs="Times New Roman"/>
          <w:u w:color="000000" w:themeColor="text1"/>
        </w:rPr>
        <w:t xml:space="preserve">level texts;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(5)</w:t>
      </w:r>
      <w:r w:rsidRPr="002A2B2B">
        <w:rPr>
          <w:rFonts w:cs="Times New Roman"/>
          <w:u w:color="000000" w:themeColor="text1"/>
        </w:rPr>
        <w:tab/>
        <w:t>each student and his parent or guardian is continuously informed in writing of:</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(a)</w:t>
      </w:r>
      <w:r w:rsidRPr="002A2B2B">
        <w:rPr>
          <w:rFonts w:cs="Times New Roman"/>
          <w:u w:color="000000" w:themeColor="text1"/>
        </w:rPr>
        <w:tab/>
        <w:t>the student</w:t>
      </w:r>
      <w:r w:rsidRPr="00EC585E">
        <w:rPr>
          <w:rFonts w:cs="Times New Roman"/>
          <w:u w:color="000000" w:themeColor="text1"/>
        </w:rPr>
        <w:t>’</w:t>
      </w:r>
      <w:r w:rsidRPr="002A2B2B">
        <w:rPr>
          <w:rFonts w:cs="Times New Roman"/>
          <w:u w:color="000000" w:themeColor="text1"/>
        </w:rPr>
        <w:t>s reading proficiency needs, progress, and ability to comprehend and write grade</w:t>
      </w:r>
      <w:r>
        <w:rPr>
          <w:rFonts w:cs="Times New Roman"/>
          <w:u w:color="000000" w:themeColor="text1"/>
        </w:rPr>
        <w:noBreakHyphen/>
      </w:r>
      <w:r w:rsidRPr="002A2B2B">
        <w:rPr>
          <w:rFonts w:cs="Times New Roman"/>
          <w:u w:color="000000" w:themeColor="text1"/>
        </w:rPr>
        <w:t xml:space="preserve">level texts;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specific actions the classroom teacher and other reading professionals have taken and will take to help the student comprehend and write grade</w:t>
      </w:r>
      <w:r>
        <w:rPr>
          <w:rFonts w:cs="Times New Roman"/>
          <w:u w:color="000000" w:themeColor="text1"/>
        </w:rPr>
        <w:noBreakHyphen/>
      </w:r>
      <w:r w:rsidRPr="002A2B2B">
        <w:rPr>
          <w:rFonts w:cs="Times New Roman"/>
          <w:u w:color="000000" w:themeColor="text1"/>
        </w:rPr>
        <w:t>level texts;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(c)</w:t>
      </w:r>
      <w:r w:rsidRPr="002A2B2B">
        <w:rPr>
          <w:rFonts w:cs="Times New Roman"/>
          <w:u w:color="000000" w:themeColor="text1"/>
        </w:rPr>
        <w:tab/>
        <w:t>specific actions that the parent or guardian can take to help the student comprehend grade</w:t>
      </w:r>
      <w:r>
        <w:rPr>
          <w:rFonts w:cs="Times New Roman"/>
          <w:u w:color="000000" w:themeColor="text1"/>
        </w:rPr>
        <w:noBreakHyphen/>
      </w:r>
      <w:r w:rsidRPr="002A2B2B">
        <w:rPr>
          <w:rFonts w:cs="Times New Roman"/>
          <w:u w:color="000000" w:themeColor="text1"/>
        </w:rPr>
        <w:t>level texts by providing access to books, assuring time for the student to read independently, reading to students, and talking with the student about books;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(6)</w:t>
      </w:r>
      <w:r w:rsidRPr="002A2B2B">
        <w:rPr>
          <w:rFonts w:cs="Times New Roman"/>
          <w:u w:color="000000" w:themeColor="text1"/>
        </w:rPr>
        <w:tab/>
        <w:t>classroom teachers receive pre</w:t>
      </w:r>
      <w:r>
        <w:rPr>
          <w:rFonts w:cs="Times New Roman"/>
          <w:u w:color="000000" w:themeColor="text1"/>
        </w:rPr>
        <w:noBreakHyphen/>
      </w:r>
      <w:r w:rsidRPr="002A2B2B">
        <w:rPr>
          <w:rFonts w:cs="Times New Roman"/>
          <w:u w:color="000000" w:themeColor="text1"/>
        </w:rPr>
        <w:t>service and in</w:t>
      </w:r>
      <w:r>
        <w:rPr>
          <w:rFonts w:cs="Times New Roman"/>
          <w:u w:color="000000" w:themeColor="text1"/>
        </w:rPr>
        <w:noBreakHyphen/>
      </w:r>
      <w:r w:rsidRPr="002A2B2B">
        <w:rPr>
          <w:rFonts w:cs="Times New Roman"/>
          <w:u w:color="000000" w:themeColor="text1"/>
        </w:rPr>
        <w:t>service coursework which prepares them to help all students comprehend grade</w:t>
      </w:r>
      <w:r>
        <w:rPr>
          <w:rFonts w:cs="Times New Roman"/>
          <w:u w:color="000000" w:themeColor="text1"/>
        </w:rPr>
        <w:noBreakHyphen/>
      </w:r>
      <w:r w:rsidRPr="002A2B2B">
        <w:rPr>
          <w:rFonts w:cs="Times New Roman"/>
          <w:u w:color="000000" w:themeColor="text1"/>
        </w:rPr>
        <w:t xml:space="preserve">level texts;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(7)</w:t>
      </w:r>
      <w:r w:rsidRPr="002A2B2B">
        <w:rPr>
          <w:rFonts w:cs="Times New Roman"/>
          <w:u w:color="000000" w:themeColor="text1"/>
        </w:rPr>
        <w:tab/>
        <w:t>all students develop reading and writing proficiency to prepare them to graduate and to succeed in their career and post</w:t>
      </w:r>
      <w:r>
        <w:rPr>
          <w:rFonts w:cs="Times New Roman"/>
          <w:u w:color="000000" w:themeColor="text1"/>
        </w:rPr>
        <w:noBreakHyphen/>
      </w:r>
      <w:r w:rsidRPr="002A2B2B">
        <w:rPr>
          <w:rFonts w:cs="Times New Roman"/>
          <w:u w:color="000000" w:themeColor="text1"/>
        </w:rPr>
        <w:t xml:space="preserve">secondary education; and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(8)</w:t>
      </w:r>
      <w:r w:rsidRPr="002A2B2B">
        <w:rPr>
          <w:rFonts w:cs="Times New Roman"/>
          <w:u w:color="000000" w:themeColor="text1"/>
        </w:rPr>
        <w:tab/>
        <w:t>each school district publishes annually a comprehensive research</w:t>
      </w:r>
      <w:r>
        <w:rPr>
          <w:rFonts w:cs="Times New Roman"/>
          <w:u w:color="000000" w:themeColor="text1"/>
        </w:rPr>
        <w:noBreakHyphen/>
      </w:r>
      <w:r w:rsidRPr="002A2B2B">
        <w:rPr>
          <w:rFonts w:cs="Times New Roman"/>
          <w:u w:color="000000" w:themeColor="text1"/>
        </w:rPr>
        <w:t>based reading plan that includes intervention options available to students and funding for these services.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120.</w:t>
      </w:r>
      <w:r w:rsidRPr="002A2B2B">
        <w:rPr>
          <w:rFonts w:cs="Times New Roman"/>
          <w:u w:color="000000" w:themeColor="text1"/>
        </w:rPr>
        <w:tab/>
        <w:t xml:space="preserve">As used in this chapter: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Board</w:t>
      </w:r>
      <w:r w:rsidRPr="00EC585E">
        <w:rPr>
          <w:rFonts w:cs="Times New Roman"/>
          <w:u w:color="000000" w:themeColor="text1"/>
        </w:rPr>
        <w:t>’</w:t>
      </w:r>
      <w:r w:rsidRPr="002A2B2B">
        <w:rPr>
          <w:rFonts w:cs="Times New Roman"/>
          <w:u w:color="000000" w:themeColor="text1"/>
        </w:rPr>
        <w:t xml:space="preserve"> means the State Board of Education.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(2)</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Department</w:t>
      </w:r>
      <w:r w:rsidRPr="00EC585E">
        <w:rPr>
          <w:rFonts w:cs="Times New Roman"/>
          <w:u w:color="000000" w:themeColor="text1"/>
        </w:rPr>
        <w:t>’</w:t>
      </w:r>
      <w:r w:rsidRPr="002A2B2B">
        <w:rPr>
          <w:rFonts w:cs="Times New Roman"/>
          <w:u w:color="000000" w:themeColor="text1"/>
        </w:rPr>
        <w:t xml:space="preserve"> means the State Department of Education.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(3)</w:t>
      </w:r>
      <w:r w:rsidRPr="002A2B2B">
        <w:rPr>
          <w:rFonts w:cs="Times New Roman"/>
          <w:u w:color="000000" w:themeColor="text1"/>
        </w:rPr>
        <w:tab/>
      </w:r>
      <w:r w:rsidRPr="00EC585E">
        <w:rPr>
          <w:rFonts w:cs="Times New Roman"/>
          <w:u w:color="000000" w:themeColor="text1"/>
        </w:rPr>
        <w:t>‘</w:t>
      </w:r>
      <w:r>
        <w:rPr>
          <w:rFonts w:cs="Times New Roman"/>
          <w:u w:color="000000" w:themeColor="text1"/>
        </w:rPr>
        <w:t>Discipline</w:t>
      </w:r>
      <w:r>
        <w:rPr>
          <w:rFonts w:cs="Times New Roman"/>
          <w:u w:color="000000" w:themeColor="text1"/>
        </w:rPr>
        <w:noBreakHyphen/>
      </w:r>
      <w:r w:rsidRPr="002A2B2B">
        <w:rPr>
          <w:rFonts w:cs="Times New Roman"/>
          <w:u w:color="000000" w:themeColor="text1"/>
        </w:rPr>
        <w:t>specific literacy</w:t>
      </w:r>
      <w:r w:rsidRPr="00EC585E">
        <w:rPr>
          <w:rFonts w:cs="Times New Roman"/>
          <w:u w:color="000000" w:themeColor="text1"/>
        </w:rPr>
        <w:t>’</w:t>
      </w:r>
      <w:r w:rsidRPr="002A2B2B">
        <w:rPr>
          <w:rFonts w:cs="Times New Roman"/>
          <w:u w:color="000000" w:themeColor="text1"/>
        </w:rPr>
        <w:t xml:space="preserve"> means the ability to read, write, listen, and speak across various disciplines and content areas including, but not limited to, English</w:t>
      </w:r>
      <w:r>
        <w:rPr>
          <w:rFonts w:cs="Times New Roman"/>
          <w:u w:color="000000" w:themeColor="text1"/>
        </w:rPr>
        <w:t>/</w:t>
      </w:r>
      <w:r w:rsidRPr="002A2B2B">
        <w:rPr>
          <w:rFonts w:cs="Times New Roman"/>
          <w:u w:color="000000" w:themeColor="text1"/>
        </w:rPr>
        <w:t>language arts, science, mathematics, social studies, physical education, health, the arts, and career and technology education.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(4)</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Readiness assessment</w:t>
      </w:r>
      <w:r w:rsidRPr="00EC585E">
        <w:rPr>
          <w:rFonts w:cs="Times New Roman"/>
          <w:u w:color="000000" w:themeColor="text1"/>
        </w:rPr>
        <w:t>’</w:t>
      </w:r>
      <w:r w:rsidRPr="002A2B2B">
        <w:rPr>
          <w:rFonts w:cs="Times New Roman"/>
          <w:u w:color="000000" w:themeColor="text1"/>
        </w:rPr>
        <w:t xml:space="preserve"> means assessments used to analyze students</w:t>
      </w:r>
      <w:r w:rsidRPr="00EC585E">
        <w:rPr>
          <w:rFonts w:cs="Times New Roman"/>
          <w:u w:color="000000" w:themeColor="text1"/>
        </w:rPr>
        <w:t>’</w:t>
      </w:r>
      <w:r w:rsidRPr="002A2B2B">
        <w:rPr>
          <w:rFonts w:cs="Times New Roman"/>
          <w:u w:color="000000" w:themeColor="text1"/>
        </w:rPr>
        <w:t xml:space="preserve"> literacy, mathematical, physical, social, and emotional</w:t>
      </w:r>
      <w:r>
        <w:rPr>
          <w:rFonts w:cs="Times New Roman"/>
          <w:u w:color="000000" w:themeColor="text1"/>
        </w:rPr>
        <w:noBreakHyphen/>
      </w:r>
      <w:r w:rsidRPr="002A2B2B">
        <w:rPr>
          <w:rFonts w:cs="Times New Roman"/>
          <w:u w:color="000000" w:themeColor="text1"/>
        </w:rPr>
        <w:t xml:space="preserve">behavioral competencies in prekindergarten or kindergarten.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(5)</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Reading interventions</w:t>
      </w:r>
      <w:r w:rsidRPr="00EC585E">
        <w:rPr>
          <w:rFonts w:cs="Times New Roman"/>
          <w:u w:color="000000" w:themeColor="text1"/>
        </w:rPr>
        <w:t>’</w:t>
      </w:r>
      <w:r w:rsidRPr="002A2B2B">
        <w:rPr>
          <w:rFonts w:cs="Times New Roman"/>
          <w:u w:color="000000" w:themeColor="text1"/>
        </w:rPr>
        <w:t xml:space="preserve"> means individual or group assistance in the classroom and supplemental support based on curricular and instructional decisions made by classroom teachers who have proven effectiveness in teaching reading and an add</w:t>
      </w:r>
      <w:r>
        <w:rPr>
          <w:rFonts w:cs="Times New Roman"/>
          <w:u w:color="000000" w:themeColor="text1"/>
        </w:rPr>
        <w:noBreakHyphen/>
      </w:r>
      <w:r w:rsidRPr="002A2B2B">
        <w:rPr>
          <w:rFonts w:cs="Times New Roman"/>
          <w:u w:color="000000" w:themeColor="text1"/>
        </w:rPr>
        <w:t xml:space="preserve">on literacy endorsement or reading/literacy coaches who meet the minimum qualifications established in guidelines published by the Department of Education.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(6)</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Reading portfolio</w:t>
      </w:r>
      <w:r w:rsidRPr="00EC585E">
        <w:rPr>
          <w:rFonts w:cs="Times New Roman"/>
          <w:u w:color="000000" w:themeColor="text1"/>
        </w:rPr>
        <w:t>’</w:t>
      </w:r>
      <w:r w:rsidRPr="002A2B2B">
        <w:rPr>
          <w:rFonts w:cs="Times New Roman"/>
          <w:u w:color="000000" w:themeColor="text1"/>
        </w:rPr>
        <w:t xml:space="preserve"> means an organized collection of evidence and assessments documenting that the student has demonstrated mastery of the state standards in reading equal to at least a level above the lowest achievement level on the state reading assessment.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(7)</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Reading proficiency</w:t>
      </w:r>
      <w:r w:rsidRPr="00EC585E">
        <w:rPr>
          <w:rFonts w:cs="Times New Roman"/>
          <w:u w:color="000000" w:themeColor="text1"/>
        </w:rPr>
        <w:t>’</w:t>
      </w:r>
      <w:r w:rsidRPr="002A2B2B">
        <w:rPr>
          <w:rFonts w:cs="Times New Roman"/>
          <w:u w:color="000000" w:themeColor="text1"/>
        </w:rPr>
        <w:t xml:space="preserve"> means the ability of students to meet state reading standards in kindergarten through grade twelve, demonstrated by readiness, formative, or summative assessments.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(8)</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Reading proficiency skills</w:t>
      </w:r>
      <w:r w:rsidRPr="00EC585E">
        <w:rPr>
          <w:rFonts w:cs="Times New Roman"/>
          <w:u w:color="000000" w:themeColor="text1"/>
        </w:rPr>
        <w:t>’</w:t>
      </w:r>
      <w:r w:rsidRPr="002A2B2B">
        <w:rPr>
          <w:rFonts w:cs="Times New Roman"/>
          <w:u w:color="000000" w:themeColor="text1"/>
        </w:rPr>
        <w:t xml:space="preserve"> means the ability to understand how written language works at the word, sentence, paragraph, and text level and mastery of the skills, strategies, and oral and written language needed to comprehend grade</w:t>
      </w:r>
      <w:r>
        <w:rPr>
          <w:rFonts w:cs="Times New Roman"/>
          <w:u w:color="000000" w:themeColor="text1"/>
        </w:rPr>
        <w:noBreakHyphen/>
      </w:r>
      <w:r w:rsidRPr="002A2B2B">
        <w:rPr>
          <w:rFonts w:cs="Times New Roman"/>
          <w:u w:color="000000" w:themeColor="text1"/>
        </w:rPr>
        <w:t>level texts.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(9)</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Research</w:t>
      </w:r>
      <w:r>
        <w:rPr>
          <w:rFonts w:cs="Times New Roman"/>
          <w:u w:color="000000" w:themeColor="text1"/>
        </w:rPr>
        <w:noBreakHyphen/>
      </w:r>
      <w:r w:rsidRPr="002A2B2B">
        <w:rPr>
          <w:rFonts w:cs="Times New Roman"/>
          <w:u w:color="000000" w:themeColor="text1"/>
        </w:rPr>
        <w:t>based formative assessment</w:t>
      </w:r>
      <w:r w:rsidRPr="00EC585E">
        <w:rPr>
          <w:rFonts w:cs="Times New Roman"/>
          <w:u w:color="000000" w:themeColor="text1"/>
        </w:rPr>
        <w:t>’</w:t>
      </w:r>
      <w:r w:rsidRPr="002A2B2B">
        <w:rPr>
          <w:rFonts w:cs="Times New Roman"/>
          <w:u w:color="000000" w:themeColor="text1"/>
        </w:rPr>
        <w:t xml:space="preserve">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(10)</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Substantially fails to demonstrate third</w:t>
      </w:r>
      <w:r>
        <w:rPr>
          <w:rFonts w:cs="Times New Roman"/>
          <w:u w:color="000000" w:themeColor="text1"/>
        </w:rPr>
        <w:noBreakHyphen/>
      </w:r>
      <w:r w:rsidRPr="002A2B2B">
        <w:rPr>
          <w:rFonts w:cs="Times New Roman"/>
          <w:u w:color="000000" w:themeColor="text1"/>
        </w:rPr>
        <w:t>grade reading proficiency</w:t>
      </w:r>
      <w:r w:rsidRPr="00EC585E">
        <w:rPr>
          <w:rFonts w:cs="Times New Roman"/>
          <w:u w:color="000000" w:themeColor="text1"/>
        </w:rPr>
        <w:t>’</w:t>
      </w:r>
      <w:r w:rsidRPr="002A2B2B">
        <w:rPr>
          <w:rFonts w:cs="Times New Roman"/>
          <w:u w:color="000000" w:themeColor="text1"/>
        </w:rPr>
        <w:t xml:space="preserve">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(11)</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Summative assessment</w:t>
      </w:r>
      <w:r w:rsidRPr="00EC585E">
        <w:rPr>
          <w:rFonts w:cs="Times New Roman"/>
          <w:u w:color="000000" w:themeColor="text1"/>
        </w:rPr>
        <w:t>’</w:t>
      </w:r>
      <w:r w:rsidRPr="002A2B2B">
        <w:rPr>
          <w:rFonts w:cs="Times New Roman"/>
          <w:u w:color="000000" w:themeColor="text1"/>
        </w:rPr>
        <w:t xml:space="preserve"> means state</w:t>
      </w:r>
      <w:r>
        <w:rPr>
          <w:rFonts w:cs="Times New Roman"/>
          <w:u w:color="000000" w:themeColor="text1"/>
        </w:rPr>
        <w:noBreakHyphen/>
      </w:r>
      <w:r w:rsidRPr="002A2B2B">
        <w:rPr>
          <w:rFonts w:cs="Times New Roman"/>
          <w:u w:color="000000" w:themeColor="text1"/>
        </w:rPr>
        <w:t>approved assessments administered in grades three through eight and any statewide assessment used in grades nine through twelve to determine student mastery of grade</w:t>
      </w:r>
      <w:r>
        <w:rPr>
          <w:rFonts w:cs="Times New Roman"/>
          <w:u w:color="000000" w:themeColor="text1"/>
        </w:rPr>
        <w:noBreakHyphen/>
      </w:r>
      <w:r w:rsidRPr="002A2B2B">
        <w:rPr>
          <w:rFonts w:cs="Times New Roman"/>
          <w:u w:color="000000" w:themeColor="text1"/>
        </w:rPr>
        <w:t>level or content standards.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(12)</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Summer reading camp</w:t>
      </w:r>
      <w:r w:rsidRPr="00EC585E">
        <w:rPr>
          <w:rFonts w:cs="Times New Roman"/>
          <w:u w:color="000000" w:themeColor="text1"/>
        </w:rPr>
        <w:t>’</w:t>
      </w:r>
      <w:r w:rsidRPr="002A2B2B">
        <w:rPr>
          <w:rFonts w:cs="Times New Roman"/>
          <w:u w:color="000000" w:themeColor="text1"/>
        </w:rPr>
        <w:t xml:space="preserve"> means an educational program offered in the summer by each local school district or consortia of school districts for students who are unable to comprehend grade</w:t>
      </w:r>
      <w:r>
        <w:rPr>
          <w:rFonts w:cs="Times New Roman"/>
          <w:u w:color="000000" w:themeColor="text1"/>
        </w:rPr>
        <w:noBreakHyphen/>
      </w:r>
      <w:r w:rsidRPr="002A2B2B">
        <w:rPr>
          <w:rFonts w:cs="Times New Roman"/>
          <w:u w:color="000000" w:themeColor="text1"/>
        </w:rPr>
        <w:t>level texts and who qualify for mandatory retention.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(13)</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Third</w:t>
      </w:r>
      <w:r>
        <w:rPr>
          <w:rFonts w:cs="Times New Roman"/>
          <w:u w:color="000000" w:themeColor="text1"/>
        </w:rPr>
        <w:noBreakHyphen/>
      </w:r>
      <w:r w:rsidRPr="002A2B2B">
        <w:rPr>
          <w:rFonts w:cs="Times New Roman"/>
          <w:u w:color="000000" w:themeColor="text1"/>
        </w:rPr>
        <w:t>grade reading proficiency</w:t>
      </w:r>
      <w:r w:rsidRPr="00EC585E">
        <w:rPr>
          <w:rFonts w:cs="Times New Roman"/>
          <w:u w:color="000000" w:themeColor="text1"/>
        </w:rPr>
        <w:t>’</w:t>
      </w:r>
      <w:r w:rsidRPr="002A2B2B">
        <w:rPr>
          <w:rFonts w:cs="Times New Roman"/>
          <w:u w:color="000000" w:themeColor="text1"/>
        </w:rPr>
        <w:t xml:space="preserve"> means the ability to read grade</w:t>
      </w:r>
      <w:r>
        <w:rPr>
          <w:rFonts w:cs="Times New Roman"/>
          <w:u w:color="000000" w:themeColor="text1"/>
        </w:rPr>
        <w:noBreakHyphen/>
      </w:r>
      <w:r w:rsidRPr="002A2B2B">
        <w:rPr>
          <w:rFonts w:cs="Times New Roman"/>
          <w:u w:color="000000" w:themeColor="text1"/>
        </w:rPr>
        <w:t>level texts by the end of a student</w:t>
      </w:r>
      <w:r w:rsidRPr="00EC585E">
        <w:rPr>
          <w:rFonts w:cs="Times New Roman"/>
          <w:u w:color="000000" w:themeColor="text1"/>
        </w:rPr>
        <w:t>’</w:t>
      </w:r>
      <w:r w:rsidRPr="002A2B2B">
        <w:rPr>
          <w:rFonts w:cs="Times New Roman"/>
          <w:u w:color="000000" w:themeColor="text1"/>
        </w:rPr>
        <w:t>s third grade year as demonstrated by the results of state</w:t>
      </w:r>
      <w:r>
        <w:rPr>
          <w:rFonts w:cs="Times New Roman"/>
          <w:u w:color="000000" w:themeColor="text1"/>
        </w:rPr>
        <w:noBreakHyphen/>
      </w:r>
      <w:r w:rsidRPr="002A2B2B">
        <w:rPr>
          <w:rFonts w:cs="Times New Roman"/>
          <w:u w:color="000000" w:themeColor="text1"/>
        </w:rPr>
        <w:t xml:space="preserve">approved assessments administered to third grade students, or through other assessments as noted in this chapter and adopted by the board.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(14)</w:t>
      </w:r>
      <w:r w:rsidRPr="002A2B2B">
        <w:rPr>
          <w:rFonts w:cs="Times New Roman"/>
          <w:u w:color="000000" w:themeColor="text1"/>
        </w:rPr>
        <w:tab/>
      </w:r>
      <w:r w:rsidRPr="00EC585E">
        <w:rPr>
          <w:rFonts w:cs="Times New Roman"/>
          <w:u w:color="000000" w:themeColor="text1"/>
        </w:rPr>
        <w:t>‘</w:t>
      </w:r>
      <w:r w:rsidRPr="002A2B2B">
        <w:rPr>
          <w:rFonts w:cs="Times New Roman"/>
          <w:u w:color="000000" w:themeColor="text1"/>
        </w:rPr>
        <w:t>Writing proficiency skills</w:t>
      </w:r>
      <w:r w:rsidRPr="00EC585E">
        <w:rPr>
          <w:rFonts w:cs="Times New Roman"/>
          <w:u w:color="000000" w:themeColor="text1"/>
        </w:rPr>
        <w:t>’</w:t>
      </w:r>
      <w:r w:rsidRPr="002A2B2B">
        <w:rPr>
          <w:rFonts w:cs="Times New Roman"/>
          <w:u w:color="000000" w:themeColor="text1"/>
        </w:rPr>
        <w:t xml:space="preserve"> means the ability to communicate information, analysis, and persuasive points of view effectively in writing.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130.</w:t>
      </w:r>
      <w:r w:rsidRPr="002A2B2B">
        <w:rPr>
          <w:rFonts w:cs="Times New Roman"/>
          <w:u w:color="000000" w:themeColor="text1"/>
        </w:rPr>
        <w:tab/>
        <w:t xml:space="preserve">The Read to Succeed Office must guide and support districts and collaborate with university teacher training programs to increase reading proficiency through the following functions, including, but not limited to: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w:t>
      </w:r>
      <w:r w:rsidRPr="002A2B2B">
        <w:rPr>
          <w:rFonts w:cs="Times New Roman"/>
          <w:u w:color="000000" w:themeColor="text1"/>
        </w:rPr>
        <w:tab/>
        <w:t>providing professional development to teachers, school principals, and other administrative staff on reading and writing instruction and reading assessment that informs instruction;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(2)</w:t>
      </w:r>
      <w:r w:rsidRPr="002A2B2B">
        <w:rPr>
          <w:rFonts w:cs="Times New Roman"/>
          <w:u w:color="000000" w:themeColor="text1"/>
        </w:rPr>
        <w:tab/>
        <w:t>providing professional development to teachers, school principals, and other administrative staff on reading and writing in content areas;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(3)</w:t>
      </w:r>
      <w:r w:rsidRPr="002A2B2B">
        <w:rPr>
          <w:rFonts w:cs="Times New Roman"/>
          <w:u w:color="000000" w:themeColor="text1"/>
        </w:rPr>
        <w:tab/>
        <w:t>working collaboratively with institutions of higher learning offering courses in reading and writing and those institutions of higher education offering accredited master</w:t>
      </w:r>
      <w:r w:rsidRPr="00EC585E">
        <w:rPr>
          <w:rFonts w:cs="Times New Roman"/>
          <w:u w:color="000000" w:themeColor="text1"/>
        </w:rPr>
        <w:t>’</w:t>
      </w:r>
      <w:r w:rsidRPr="002A2B2B">
        <w:rPr>
          <w:rFonts w:cs="Times New Roman"/>
          <w:u w:color="000000" w:themeColor="text1"/>
        </w:rPr>
        <w:t>s degrees in reading</w:t>
      </w:r>
      <w:r>
        <w:rPr>
          <w:rFonts w:cs="Times New Roman"/>
          <w:u w:color="000000" w:themeColor="text1"/>
        </w:rPr>
        <w:noBreakHyphen/>
      </w:r>
      <w:r w:rsidRPr="002A2B2B">
        <w:rPr>
          <w:rFonts w:cs="Times New Roman"/>
          <w:u w:color="000000" w:themeColor="text1"/>
        </w:rPr>
        <w:t>literacy to design coursework leading to a literacy teacher add</w:t>
      </w:r>
      <w:r>
        <w:rPr>
          <w:rFonts w:cs="Times New Roman"/>
          <w:u w:color="000000" w:themeColor="text1"/>
        </w:rPr>
        <w:noBreakHyphen/>
      </w:r>
      <w:r w:rsidRPr="002A2B2B">
        <w:rPr>
          <w:rFonts w:cs="Times New Roman"/>
          <w:u w:color="000000" w:themeColor="text1"/>
        </w:rPr>
        <w:t xml:space="preserve">on endorsement by the State;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(4)</w:t>
      </w:r>
      <w:r w:rsidRPr="002A2B2B">
        <w:rPr>
          <w:rFonts w:cs="Times New Roman"/>
          <w:u w:color="000000" w:themeColor="text1"/>
        </w:rPr>
        <w:tab/>
        <w:t xml:space="preserve">providing professional development in reading and coaching for already certified reading/literacy coaches and literacy teachers;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(5)</w:t>
      </w:r>
      <w:r w:rsidRPr="002A2B2B">
        <w:rPr>
          <w:rFonts w:cs="Times New Roman"/>
          <w:u w:color="000000" w:themeColor="text1"/>
        </w:rPr>
        <w:tab/>
        <w:t>developing information and resources that school districts can use to provide workshops for parents about how they can support their children as readers and writers;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(6)</w:t>
      </w:r>
      <w:r w:rsidRPr="002A2B2B">
        <w:rPr>
          <w:rFonts w:cs="Times New Roman"/>
          <w:u w:color="000000" w:themeColor="text1"/>
        </w:rPr>
        <w:tab/>
        <w:t xml:space="preserve">assisting school districts in the development and implementation of their district reading </w:t>
      </w:r>
      <w:r>
        <w:rPr>
          <w:rFonts w:cs="Times New Roman"/>
          <w:u w:color="000000" w:themeColor="text1"/>
        </w:rPr>
        <w:t>proficiency plans for research</w:t>
      </w:r>
      <w:r>
        <w:rPr>
          <w:rFonts w:cs="Times New Roman"/>
          <w:u w:color="000000" w:themeColor="text1"/>
        </w:rPr>
        <w:noBreakHyphen/>
      </w:r>
      <w:r w:rsidRPr="002A2B2B">
        <w:rPr>
          <w:rFonts w:cs="Times New Roman"/>
          <w:u w:color="000000" w:themeColor="text1"/>
        </w:rPr>
        <w:t xml:space="preserve">based reading instruction programs and assisting each of their schools to develop its own implementation plan aligned with the district and state plans;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(7)</w:t>
      </w:r>
      <w:r w:rsidRPr="002A2B2B">
        <w:rPr>
          <w:rFonts w:cs="Times New Roman"/>
          <w:u w:color="000000" w:themeColor="text1"/>
        </w:rPr>
        <w:tab/>
        <w:t>annually designing content and questions for and review and approve the reading pr</w:t>
      </w:r>
      <w:r>
        <w:rPr>
          <w:rFonts w:cs="Times New Roman"/>
          <w:u w:color="000000" w:themeColor="text1"/>
        </w:rPr>
        <w:t>oficiency plan of each district;</w:t>
      </w:r>
      <w:r w:rsidRPr="002A2B2B">
        <w:rPr>
          <w:rFonts w:cs="Times New Roman"/>
          <w:u w:color="000000" w:themeColor="text1"/>
        </w:rPr>
        <w:t xml:space="preserve">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(8)</w:t>
      </w:r>
      <w:r w:rsidRPr="002A2B2B">
        <w:rPr>
          <w:rFonts w:cs="Times New Roman"/>
          <w:u w:color="000000" w:themeColor="text1"/>
        </w:rPr>
        <w:tab/>
        <w:t>monitor and report to the State Board of Education the yearly success rate of summer reading camps.  Districts must provide statistical data to include the: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(a)</w:t>
      </w:r>
      <w:r w:rsidRPr="002A2B2B">
        <w:rPr>
          <w:rFonts w:cs="Times New Roman"/>
          <w:u w:color="000000" w:themeColor="text1"/>
        </w:rPr>
        <w:tab/>
        <w:t>number of students enrolled in camps;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number of students by grade level who successfully complete the camps;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(c)</w:t>
      </w:r>
      <w:r w:rsidRPr="002A2B2B">
        <w:rPr>
          <w:rFonts w:cs="Times New Roman"/>
          <w:u w:color="000000" w:themeColor="text1"/>
        </w:rPr>
        <w:tab/>
        <w:t>number of third</w:t>
      </w:r>
      <w:r>
        <w:rPr>
          <w:rFonts w:cs="Times New Roman"/>
          <w:u w:color="000000" w:themeColor="text1"/>
        </w:rPr>
        <w:noBreakHyphen/>
      </w:r>
      <w:r w:rsidRPr="002A2B2B">
        <w:rPr>
          <w:rFonts w:cs="Times New Roman"/>
          <w:u w:color="000000" w:themeColor="text1"/>
        </w:rPr>
        <w:t>graders promoted to fourth grade;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(d)</w:t>
      </w:r>
      <w:r w:rsidRPr="002A2B2B">
        <w:rPr>
          <w:rFonts w:cs="Times New Roman"/>
          <w:u w:color="000000" w:themeColor="text1"/>
        </w:rPr>
        <w:tab/>
        <w:t>number of third</w:t>
      </w:r>
      <w:r>
        <w:rPr>
          <w:rFonts w:cs="Times New Roman"/>
          <w:u w:color="000000" w:themeColor="text1"/>
        </w:rPr>
        <w:noBreakHyphen/>
      </w:r>
      <w:r w:rsidRPr="002A2B2B">
        <w:rPr>
          <w:rFonts w:cs="Times New Roman"/>
          <w:u w:color="000000" w:themeColor="text1"/>
        </w:rPr>
        <w:t>graders retained;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(e)</w:t>
      </w:r>
      <w:r w:rsidRPr="002A2B2B">
        <w:rPr>
          <w:rFonts w:cs="Times New Roman"/>
          <w:u w:color="000000" w:themeColor="text1"/>
        </w:rPr>
        <w:tab/>
        <w:t>total expenditure made on operating the camps by source of funds to include in</w:t>
      </w:r>
      <w:r>
        <w:rPr>
          <w:rFonts w:cs="Times New Roman"/>
          <w:u w:color="000000" w:themeColor="text1"/>
        </w:rPr>
        <w:noBreakHyphen/>
      </w:r>
      <w:r w:rsidRPr="002A2B2B">
        <w:rPr>
          <w:rFonts w:cs="Times New Roman"/>
          <w:u w:color="000000" w:themeColor="text1"/>
        </w:rPr>
        <w:t>kind donations;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(9)</w:t>
      </w:r>
      <w:r w:rsidRPr="002A2B2B">
        <w:rPr>
          <w:rFonts w:cs="Times New Roman"/>
          <w:u w:color="000000" w:themeColor="text1"/>
        </w:rPr>
        <w:tab/>
        <w:t>provide an annual report to the General Assembly regarding the implementation of the South Carolina Read to Succeed Act and the State and the district</w:t>
      </w:r>
      <w:r w:rsidRPr="00EC585E">
        <w:rPr>
          <w:rFonts w:cs="Times New Roman"/>
          <w:u w:color="000000" w:themeColor="text1"/>
        </w:rPr>
        <w:t>’</w:t>
      </w:r>
      <w:r w:rsidRPr="002A2B2B">
        <w:rPr>
          <w:rFonts w:cs="Times New Roman"/>
          <w:u w:color="000000" w:themeColor="text1"/>
        </w:rPr>
        <w:t>s progress toward ensuring that at least ninety</w:t>
      </w:r>
      <w:r>
        <w:rPr>
          <w:rFonts w:cs="Times New Roman"/>
          <w:u w:color="000000" w:themeColor="text1"/>
        </w:rPr>
        <w:noBreakHyphen/>
      </w:r>
      <w:r w:rsidRPr="002A2B2B">
        <w:rPr>
          <w:rFonts w:cs="Times New Roman"/>
          <w:u w:color="000000" w:themeColor="text1"/>
        </w:rPr>
        <w:t>five percent of all students are reading at grade level.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140.</w:t>
      </w:r>
      <w:r w:rsidRPr="002A2B2B">
        <w:rPr>
          <w:rFonts w:cs="Times New Roman"/>
          <w:u w:color="000000" w:themeColor="text1"/>
        </w:rPr>
        <w:tab/>
        <w:t>(A)(1)</w:t>
      </w:r>
      <w:r w:rsidRPr="002A2B2B">
        <w:rPr>
          <w:rFonts w:cs="Times New Roman"/>
          <w:u w:color="000000" w:themeColor="text1"/>
        </w:rPr>
        <w:tab/>
        <w:t>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(a)</w:t>
      </w:r>
      <w:r w:rsidRPr="002A2B2B">
        <w:rPr>
          <w:rFonts w:cs="Times New Roman"/>
          <w:u w:color="000000" w:themeColor="text1"/>
        </w:rPr>
        <w:tab/>
        <w:t xml:space="preserve">reading process;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 xml:space="preserve">professional development to increase teacher reading expertise;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(c)</w:t>
      </w:r>
      <w:r w:rsidRPr="002A2B2B">
        <w:rPr>
          <w:rFonts w:cs="Times New Roman"/>
          <w:u w:color="000000" w:themeColor="text1"/>
        </w:rPr>
        <w:tab/>
        <w:t xml:space="preserve">professional development to increase reading expertise and literacy leadership of principals and assistant principals;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(d)</w:t>
      </w:r>
      <w:r w:rsidRPr="002A2B2B">
        <w:rPr>
          <w:rFonts w:cs="Times New Roman"/>
          <w:u w:color="000000" w:themeColor="text1"/>
        </w:rPr>
        <w:tab/>
        <w:t xml:space="preserve">reading instruction;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(e)</w:t>
      </w:r>
      <w:r w:rsidRPr="002A2B2B">
        <w:rPr>
          <w:rFonts w:cs="Times New Roman"/>
          <w:u w:color="000000" w:themeColor="text1"/>
        </w:rPr>
        <w:tab/>
        <w:t>reading assessment;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(f)</w:t>
      </w:r>
      <w:r>
        <w:rPr>
          <w:rFonts w:cs="Times New Roman"/>
          <w:u w:color="000000" w:themeColor="text1"/>
        </w:rPr>
        <w:tab/>
        <w:t>discipline</w:t>
      </w:r>
      <w:r>
        <w:rPr>
          <w:rFonts w:cs="Times New Roman"/>
          <w:u w:color="000000" w:themeColor="text1"/>
        </w:rPr>
        <w:noBreakHyphen/>
      </w:r>
      <w:r w:rsidRPr="002A2B2B">
        <w:rPr>
          <w:rFonts w:cs="Times New Roman"/>
          <w:u w:color="000000" w:themeColor="text1"/>
        </w:rPr>
        <w:t>specific literacy;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(g)</w:t>
      </w:r>
      <w:r w:rsidRPr="002A2B2B">
        <w:rPr>
          <w:rFonts w:cs="Times New Roman"/>
          <w:u w:color="000000" w:themeColor="text1"/>
        </w:rPr>
        <w:tab/>
        <w:t>writing;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(h)</w:t>
      </w:r>
      <w:r w:rsidRPr="002A2B2B">
        <w:rPr>
          <w:rFonts w:cs="Times New Roman"/>
          <w:u w:color="000000" w:themeColor="text1"/>
        </w:rPr>
        <w:tab/>
        <w:t>support for struggling readers;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(i)</w:t>
      </w:r>
      <w:r w:rsidRPr="002A2B2B">
        <w:rPr>
          <w:rFonts w:cs="Times New Roman"/>
          <w:u w:color="000000" w:themeColor="text1"/>
        </w:rPr>
        <w:tab/>
      </w:r>
      <w:r w:rsidRPr="002A2B2B">
        <w:rPr>
          <w:rFonts w:cs="Times New Roman"/>
          <w:u w:color="000000" w:themeColor="text1"/>
        </w:rPr>
        <w:tab/>
        <w:t>early childhood interventions;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(j)</w:t>
      </w:r>
      <w:r w:rsidRPr="002A2B2B">
        <w:rPr>
          <w:rFonts w:cs="Times New Roman"/>
          <w:u w:color="000000" w:themeColor="text1"/>
        </w:rPr>
        <w:tab/>
      </w:r>
      <w:r w:rsidRPr="002A2B2B">
        <w:rPr>
          <w:rFonts w:cs="Times New Roman"/>
          <w:u w:color="000000" w:themeColor="text1"/>
        </w:rPr>
        <w:tab/>
        <w:t>family support of literacy development;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(k)</w:t>
      </w:r>
      <w:r w:rsidRPr="002A2B2B">
        <w:rPr>
          <w:rFonts w:cs="Times New Roman"/>
          <w:u w:color="000000" w:themeColor="text1"/>
        </w:rPr>
        <w:tab/>
        <w:t>district guidance and support for reading proficiency;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(l)</w:t>
      </w:r>
      <w:r w:rsidRPr="002A2B2B">
        <w:rPr>
          <w:rFonts w:cs="Times New Roman"/>
          <w:u w:color="000000" w:themeColor="text1"/>
        </w:rPr>
        <w:tab/>
      </w:r>
      <w:r w:rsidRPr="002A2B2B">
        <w:rPr>
          <w:rFonts w:cs="Times New Roman"/>
          <w:u w:color="000000" w:themeColor="text1"/>
        </w:rPr>
        <w:tab/>
        <w:t>state guidance and support for reading proficiency;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(m)</w:t>
      </w:r>
      <w:r w:rsidRPr="002A2B2B">
        <w:rPr>
          <w:rFonts w:cs="Times New Roman"/>
          <w:u w:color="000000" w:themeColor="text1"/>
        </w:rPr>
        <w:tab/>
        <w:t>accountability;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(n)</w:t>
      </w:r>
      <w:r w:rsidRPr="002A2B2B">
        <w:rPr>
          <w:rFonts w:cs="Times New Roman"/>
          <w:u w:color="000000" w:themeColor="text1"/>
        </w:rPr>
        <w:tab/>
        <w:t>urgency to improve reading proficiency.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The state plan must be based on reading research and proven</w:t>
      </w:r>
      <w:r>
        <w:rPr>
          <w:rFonts w:cs="Times New Roman"/>
          <w:u w:color="000000" w:themeColor="text1"/>
        </w:rPr>
        <w:noBreakHyphen/>
      </w:r>
      <w:r w:rsidRPr="002A2B2B">
        <w:rPr>
          <w:rFonts w:cs="Times New Roman"/>
          <w:u w:color="000000" w:themeColor="text1"/>
        </w:rPr>
        <w:t>effective practices, applied to the conditions prevailing in reading</w:t>
      </w:r>
      <w:r>
        <w:rPr>
          <w:rFonts w:cs="Times New Roman"/>
          <w:u w:color="000000" w:themeColor="text1"/>
        </w:rPr>
        <w:noBreakHyphen/>
      </w:r>
      <w:r w:rsidRPr="002A2B2B">
        <w:rPr>
          <w:rFonts w:cs="Times New Roman"/>
          <w:u w:color="000000" w:themeColor="text1"/>
        </w:rPr>
        <w:t>literacy education in this State, with special emphasis on addressing instructional and institutional deficiencies that can be remedied through faithful implementation of research</w:t>
      </w:r>
      <w:r>
        <w:rPr>
          <w:rFonts w:cs="Times New Roman"/>
          <w:u w:color="000000" w:themeColor="text1"/>
        </w:rPr>
        <w:noBreakHyphen/>
      </w:r>
      <w:r w:rsidRPr="002A2B2B">
        <w:rPr>
          <w:rFonts w:cs="Times New Roman"/>
          <w:u w:color="000000" w:themeColor="text1"/>
        </w:rPr>
        <w:t>based practices. The plan must provide standards, format, and guidance for districts to use to develop and annually update their plans, as well as to present and explain the research</w:t>
      </w:r>
      <w:r>
        <w:rPr>
          <w:rFonts w:cs="Times New Roman"/>
          <w:u w:color="000000" w:themeColor="text1"/>
        </w:rPr>
        <w:noBreakHyphen/>
      </w:r>
      <w:r w:rsidRPr="002A2B2B">
        <w:rPr>
          <w:rFonts w:cs="Times New Roman"/>
          <w:u w:color="000000" w:themeColor="text1"/>
        </w:rPr>
        <w:t>based rationale for state</w:t>
      </w:r>
      <w:r>
        <w:rPr>
          <w:rFonts w:cs="Times New Roman"/>
          <w:u w:color="000000" w:themeColor="text1"/>
        </w:rPr>
        <w:noBreakHyphen/>
      </w:r>
      <w:r w:rsidRPr="002A2B2B">
        <w:rPr>
          <w:rFonts w:cs="Times New Roman"/>
          <w:u w:color="000000" w:themeColor="text1"/>
        </w:rPr>
        <w:t xml:space="preserve">level actions to be taken. The plan must be updated annually and must incorporate a state reading proficiency progress report.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The state plan must include specific details and explanations for all substantial uses of state, local, and federal funds promoting reading</w:t>
      </w:r>
      <w:r>
        <w:rPr>
          <w:rFonts w:cs="Times New Roman"/>
          <w:u w:color="000000" w:themeColor="text1"/>
        </w:rPr>
        <w:noBreakHyphen/>
      </w:r>
      <w:r w:rsidRPr="002A2B2B">
        <w:rPr>
          <w:rFonts w:cs="Times New Roman"/>
          <w:u w:color="000000" w:themeColor="text1"/>
        </w:rPr>
        <w:t>literacy and best judgment estimates of the cost of research</w:t>
      </w:r>
      <w:r>
        <w:rPr>
          <w:rFonts w:cs="Times New Roman"/>
          <w:u w:color="000000" w:themeColor="text1"/>
        </w:rPr>
        <w:noBreakHyphen/>
      </w:r>
      <w:r w:rsidRPr="002A2B2B">
        <w:rPr>
          <w:rFonts w:cs="Times New Roman"/>
          <w:u w:color="000000" w:themeColor="text1"/>
        </w:rPr>
        <w:t>supported, thoroughly analyzed proposals for initiation, expansion, or modification of major funding programs addressing reading and writing. Analyses of funding requirements must be prepared by the department for incorporation into the plan.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(B)(1)</w:t>
      </w:r>
      <w:r w:rsidRPr="002A2B2B">
        <w:rPr>
          <w:rFonts w:cs="Times New Roman"/>
          <w:u w:color="000000" w:themeColor="text1"/>
        </w:rPr>
        <w:tab/>
        <w:t>Beginning in Fiscal Year 2015</w:t>
      </w:r>
      <w:r>
        <w:rPr>
          <w:rFonts w:cs="Times New Roman"/>
          <w:u w:color="000000" w:themeColor="text1"/>
        </w:rPr>
        <w:noBreakHyphen/>
      </w:r>
      <w:r w:rsidRPr="002A2B2B">
        <w:rPr>
          <w:rFonts w:cs="Times New Roman"/>
          <w:u w:color="000000" w:themeColor="text1"/>
        </w:rPr>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w:t>
      </w:r>
      <w:r w:rsidRPr="00EC585E">
        <w:rPr>
          <w:rFonts w:cs="Times New Roman"/>
          <w:u w:color="000000" w:themeColor="text1"/>
        </w:rPr>
        <w:t>’</w:t>
      </w:r>
      <w:r w:rsidRPr="002A2B2B">
        <w:rPr>
          <w:rFonts w:cs="Times New Roman"/>
          <w:u w:color="000000" w:themeColor="text1"/>
        </w:rPr>
        <w:t>s PK</w:t>
      </w:r>
      <w:r>
        <w:rPr>
          <w:rFonts w:cs="Times New Roman"/>
          <w:u w:color="000000" w:themeColor="text1"/>
        </w:rPr>
        <w:noBreakHyphen/>
      </w:r>
      <w:r w:rsidRPr="002A2B2B">
        <w:rPr>
          <w:rFonts w:cs="Times New Roman"/>
          <w:u w:color="000000" w:themeColor="text1"/>
        </w:rPr>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Pr>
          <w:rFonts w:cs="Times New Roman"/>
          <w:u w:color="000000" w:themeColor="text1"/>
        </w:rPr>
        <w:noBreakHyphen/>
      </w:r>
      <w:r w:rsidRPr="002A2B2B">
        <w:rPr>
          <w:rFonts w:cs="Times New Roman"/>
          <w:u w:color="000000" w:themeColor="text1"/>
        </w:rPr>
        <w:t>2014 and revised based on the input of districts shall be used as the initial district reading plan framework in Fiscal Year 2014</w:t>
      </w:r>
      <w:r>
        <w:rPr>
          <w:rFonts w:cs="Times New Roman"/>
          <w:u w:color="000000" w:themeColor="text1"/>
        </w:rPr>
        <w:noBreakHyphen/>
      </w:r>
      <w:r w:rsidRPr="002A2B2B">
        <w:rPr>
          <w:rFonts w:cs="Times New Roman"/>
          <w:u w:color="000000" w:themeColor="text1"/>
        </w:rPr>
        <w:t>2015 to provide interventions for struggling readers and fully implemented in Fiscal Year 2015</w:t>
      </w:r>
      <w:r>
        <w:rPr>
          <w:rFonts w:cs="Times New Roman"/>
          <w:u w:color="000000" w:themeColor="text1"/>
        </w:rPr>
        <w:noBreakHyphen/>
      </w:r>
      <w:r w:rsidRPr="002A2B2B">
        <w:rPr>
          <w:rFonts w:cs="Times New Roman"/>
          <w:u w:color="000000" w:themeColor="text1"/>
        </w:rPr>
        <w:t>2016 to align with the state plan.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Each district PK</w:t>
      </w:r>
      <w:r>
        <w:rPr>
          <w:rFonts w:cs="Times New Roman"/>
          <w:u w:color="000000" w:themeColor="text1"/>
        </w:rPr>
        <w:noBreakHyphen/>
      </w:r>
      <w:r w:rsidRPr="002A2B2B">
        <w:rPr>
          <w:rFonts w:cs="Times New Roman"/>
          <w:u w:color="000000" w:themeColor="text1"/>
        </w:rPr>
        <w:t>12 reading proficiency plan shall: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(a)</w:t>
      </w:r>
      <w:r w:rsidRPr="002A2B2B">
        <w:rPr>
          <w:rFonts w:cs="Times New Roman"/>
          <w:u w:color="000000" w:themeColor="text1"/>
        </w:rPr>
        <w:tab/>
        <w:t>document the reading and writing assessment and instruction planned for all PK</w:t>
      </w:r>
      <w:r>
        <w:rPr>
          <w:rFonts w:cs="Times New Roman"/>
          <w:u w:color="000000" w:themeColor="text1"/>
        </w:rPr>
        <w:noBreakHyphen/>
      </w:r>
      <w:r w:rsidRPr="002A2B2B">
        <w:rPr>
          <w:rFonts w:cs="Times New Roman"/>
          <w:u w:color="000000" w:themeColor="text1"/>
        </w:rPr>
        <w:t>12 students and the interventions in prekindergarten through twelfth grade to be provided to all struggling readers who are not able to comprehend grade</w:t>
      </w:r>
      <w:r>
        <w:rPr>
          <w:rFonts w:cs="Times New Roman"/>
          <w:u w:color="000000" w:themeColor="text1"/>
        </w:rPr>
        <w:noBreakHyphen/>
      </w:r>
      <w:r w:rsidRPr="002A2B2B">
        <w:rPr>
          <w:rFonts w:cs="Times New Roman"/>
          <w:u w:color="000000" w:themeColor="text1"/>
        </w:rPr>
        <w:t>level texts. Supplemental instruction shall be provided by teachers who have a literacy teacher add</w:t>
      </w:r>
      <w:r>
        <w:rPr>
          <w:rFonts w:cs="Times New Roman"/>
          <w:u w:color="000000" w:themeColor="text1"/>
        </w:rPr>
        <w:noBreakHyphen/>
      </w:r>
      <w:r w:rsidRPr="002A2B2B">
        <w:rPr>
          <w:rFonts w:cs="Times New Roman"/>
          <w:u w:color="000000" w:themeColor="text1"/>
        </w:rPr>
        <w:t xml:space="preserve">on endorsement and offered during the school day and, as appropriate, before or after school in book clubs, through a summer reading camp, or both;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 xml:space="preserve">include a system for helping parents understand how they can support the student as a reader at home;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(c)</w:t>
      </w:r>
      <w:r w:rsidRPr="002A2B2B">
        <w:rPr>
          <w:rFonts w:cs="Times New Roman"/>
          <w:u w:color="000000" w:themeColor="text1"/>
        </w:rPr>
        <w:tab/>
        <w:t>provide for the monitoring of reading achievement and growth at the classroom, school, and district levels with decisions about intervention based on all available data;</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(d)</w:t>
      </w:r>
      <w:r w:rsidRPr="002A2B2B">
        <w:rPr>
          <w:rFonts w:cs="Times New Roman"/>
          <w:u w:color="000000" w:themeColor="text1"/>
        </w:rPr>
        <w:tab/>
        <w:t xml:space="preserve">ensure that students are provided with wide selections of texts over a wide range of genres and written on a wide range of reading levels to match the reading levels of students;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(e)</w:t>
      </w:r>
      <w:r w:rsidRPr="002A2B2B">
        <w:rPr>
          <w:rFonts w:cs="Times New Roman"/>
          <w:u w:color="000000" w:themeColor="text1"/>
        </w:rPr>
        <w:tab/>
        <w:t xml:space="preserve">provide teacher training in reading and writing instruction; and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(f)</w:t>
      </w:r>
      <w:r w:rsidRPr="002A2B2B">
        <w:rPr>
          <w:rFonts w:cs="Times New Roman"/>
          <w:u w:color="000000" w:themeColor="text1"/>
        </w:rPr>
        <w:tab/>
        <w:t xml:space="preserve">include strategically planned and developed partnerships with county libraries, state and local arts organizations, volunteers, social service organizations, and school media specialists to promote reading.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(3)(a)</w:t>
      </w:r>
      <w:r w:rsidRPr="002A2B2B">
        <w:rPr>
          <w:rFonts w:cs="Times New Roman"/>
          <w:u w:color="000000" w:themeColor="text1"/>
        </w:rPr>
        <w:tab/>
        <w:t xml:space="preserve">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The Read to Succeed Office shall monitor the district and school plans and use their findings to inform the training and support the office provides to districts and schools.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(c)</w:t>
      </w:r>
      <w:r w:rsidRPr="002A2B2B">
        <w:rPr>
          <w:rFonts w:cs="Times New Roman"/>
          <w:u w:color="000000" w:themeColor="text1"/>
        </w:rPr>
        <w:tab/>
        <w:t>The department may direct a district that is persistently unable to prepare an acceptable PK</w:t>
      </w:r>
      <w:r>
        <w:rPr>
          <w:rFonts w:cs="Times New Roman"/>
          <w:u w:color="000000" w:themeColor="text1"/>
        </w:rPr>
        <w:noBreakHyphen/>
      </w:r>
      <w:r w:rsidRPr="002A2B2B">
        <w:rPr>
          <w:rFonts w:cs="Times New Roman"/>
          <w:u w:color="000000" w:themeColor="text1"/>
        </w:rPr>
        <w:t>12 reading proficiency plan or to help all students comprehend grade</w:t>
      </w:r>
      <w:r>
        <w:rPr>
          <w:rFonts w:cs="Times New Roman"/>
          <w:u w:color="000000" w:themeColor="text1"/>
        </w:rPr>
        <w:noBreakHyphen/>
      </w:r>
      <w:r w:rsidRPr="002A2B2B">
        <w:rPr>
          <w:rFonts w:cs="Times New Roman"/>
          <w:u w:color="000000" w:themeColor="text1"/>
        </w:rPr>
        <w:t xml:space="preserve">level texts to enter into a multidistrict or contractual arrangement to develop an effective intervention plan.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w:t>
      </w:r>
      <w:r w:rsidRPr="002A2B2B">
        <w:rPr>
          <w:rFonts w:cs="Times New Roman"/>
          <w:u w:color="000000" w:themeColor="text1"/>
        </w:rPr>
        <w:tab/>
        <w:t>Each school must prepare an implementation plan aligned with the district reading proficiency plan to enable the district to monitor and support implementation at the school level.  The school plan must be a component of the school</w:t>
      </w:r>
      <w:r w:rsidRPr="00EC585E">
        <w:rPr>
          <w:rFonts w:cs="Times New Roman"/>
          <w:u w:color="000000" w:themeColor="text1"/>
        </w:rPr>
        <w:t>’</w:t>
      </w:r>
      <w:r w:rsidRPr="002A2B2B">
        <w:rPr>
          <w:rFonts w:cs="Times New Roman"/>
          <w:u w:color="000000" w:themeColor="text1"/>
        </w:rPr>
        <w:t>s strategic plan required by Section 59</w:t>
      </w:r>
      <w:r>
        <w:rPr>
          <w:rFonts w:cs="Times New Roman"/>
          <w:u w:color="000000" w:themeColor="text1"/>
        </w:rPr>
        <w:noBreakHyphen/>
      </w:r>
      <w:r w:rsidRPr="002A2B2B">
        <w:rPr>
          <w:rFonts w:cs="Times New Roman"/>
          <w:u w:color="000000" w:themeColor="text1"/>
        </w:rPr>
        <w:t>18</w:t>
      </w:r>
      <w:r>
        <w:rPr>
          <w:rFonts w:cs="Times New Roman"/>
          <w:u w:color="000000" w:themeColor="text1"/>
        </w:rPr>
        <w:noBreakHyphen/>
      </w:r>
      <w:r w:rsidRPr="002A2B2B">
        <w:rPr>
          <w:rFonts w:cs="Times New Roman"/>
          <w:u w:color="000000" w:themeColor="text1"/>
        </w:rPr>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150.</w:t>
      </w:r>
      <w:r w:rsidRPr="002A2B2B">
        <w:rPr>
          <w:rFonts w:cs="Times New Roman"/>
          <w:u w:color="000000" w:themeColor="text1"/>
        </w:rPr>
        <w:tab/>
        <w:t>(A)</w:t>
      </w:r>
      <w:r w:rsidRPr="002A2B2B">
        <w:rPr>
          <w:rFonts w:cs="Times New Roman"/>
          <w:u w:color="000000" w:themeColor="text1"/>
        </w:rPr>
        <w:tab/>
        <w:t>With the enactment of this chapter, the State Superintendent of Education shall ensure that every student entering publically funded prekindergarten and kindergarten beginning in Fiscal Year 2014</w:t>
      </w:r>
      <w:r>
        <w:rPr>
          <w:rFonts w:cs="Times New Roman"/>
          <w:u w:color="000000" w:themeColor="text1"/>
        </w:rPr>
        <w:noBreakHyphen/>
      </w:r>
      <w:r w:rsidRPr="002A2B2B">
        <w:rPr>
          <w:rFonts w:cs="Times New Roman"/>
          <w:u w:color="000000" w:themeColor="text1"/>
        </w:rPr>
        <w:t>2015 will be administered a readiness assessment by the forty</w:t>
      </w:r>
      <w:r>
        <w:rPr>
          <w:rFonts w:cs="Times New Roman"/>
          <w:u w:color="000000" w:themeColor="text1"/>
        </w:rPr>
        <w:noBreakHyphen/>
      </w:r>
      <w:r w:rsidRPr="002A2B2B">
        <w:rPr>
          <w:rFonts w:cs="Times New Roman"/>
          <w:u w:color="000000" w:themeColor="text1"/>
        </w:rPr>
        <w:t>fifth day of the school year.  Initially the assessment shall focus on early language and literacy development.  Beginning in Fiscal Year 2016</w:t>
      </w:r>
      <w:r>
        <w:rPr>
          <w:rFonts w:cs="Times New Roman"/>
          <w:u w:color="000000" w:themeColor="text1"/>
        </w:rPr>
        <w:noBreakHyphen/>
      </w:r>
      <w:r w:rsidRPr="002A2B2B">
        <w:rPr>
          <w:rFonts w:cs="Times New Roman"/>
          <w:u w:color="000000" w:themeColor="text1"/>
        </w:rPr>
        <w:t>2017, the assessment must assess each child</w:t>
      </w:r>
      <w:r w:rsidRPr="00EC585E">
        <w:rPr>
          <w:rFonts w:cs="Times New Roman"/>
          <w:u w:color="000000" w:themeColor="text1"/>
        </w:rPr>
        <w:t>’</w:t>
      </w:r>
      <w:r w:rsidRPr="002A2B2B">
        <w:rPr>
          <w:rFonts w:cs="Times New Roman"/>
          <w:u w:color="000000" w:themeColor="text1"/>
        </w:rPr>
        <w:t>s early language and literacy development, mathematical thinking, physical well</w:t>
      </w:r>
      <w:r>
        <w:rPr>
          <w:rFonts w:cs="Times New Roman"/>
          <w:u w:color="000000" w:themeColor="text1"/>
        </w:rPr>
        <w:noBreakHyphen/>
      </w:r>
      <w:r w:rsidRPr="002A2B2B">
        <w:rPr>
          <w:rFonts w:cs="Times New Roman"/>
          <w:u w:color="000000" w:themeColor="text1"/>
        </w:rPr>
        <w:t>being, and social</w:t>
      </w:r>
      <w:r>
        <w:rPr>
          <w:rFonts w:cs="Times New Roman"/>
          <w:u w:color="000000" w:themeColor="text1"/>
        </w:rPr>
        <w:noBreakHyphen/>
      </w:r>
      <w:r w:rsidRPr="002A2B2B">
        <w:rPr>
          <w:rFonts w:cs="Times New Roman"/>
          <w:u w:color="000000" w:themeColor="text1"/>
        </w:rPr>
        <w:t>emotional development. The assessment may include multiple assessments, all of which must be approved by the board. The approved assessments of academic readiness must be aligned with first and sec</w:t>
      </w:r>
      <w:r>
        <w:rPr>
          <w:rFonts w:cs="Times New Roman"/>
          <w:u w:color="000000" w:themeColor="text1"/>
        </w:rPr>
        <w:t>ond grade standards for English/</w:t>
      </w:r>
      <w:r w:rsidRPr="002A2B2B">
        <w:rPr>
          <w:rFonts w:cs="Times New Roman"/>
          <w:u w:color="000000" w:themeColor="text1"/>
        </w:rPr>
        <w:t>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w:t>
      </w:r>
      <w:r w:rsidRPr="00EC585E">
        <w:rPr>
          <w:rFonts w:cs="Times New Roman"/>
          <w:u w:color="000000" w:themeColor="text1"/>
        </w:rPr>
        <w:t>’</w:t>
      </w:r>
      <w:r w:rsidRPr="002A2B2B">
        <w:rPr>
          <w:rFonts w:cs="Times New Roman"/>
          <w:u w:color="000000" w:themeColor="text1"/>
        </w:rPr>
        <w:t>s identified needs must be provided, in writing, to the parent or guardian. Reading instructional strategies and developmental activities for children whose oral language skills are assessed to be below the norm of their peers in the State must be aligned with the district</w:t>
      </w:r>
      <w:r w:rsidRPr="00EC585E">
        <w:rPr>
          <w:rFonts w:cs="Times New Roman"/>
          <w:u w:color="000000" w:themeColor="text1"/>
        </w:rPr>
        <w:t>’</w:t>
      </w:r>
      <w:r w:rsidRPr="002A2B2B">
        <w:rPr>
          <w:rFonts w:cs="Times New Roman"/>
          <w:u w:color="000000" w:themeColor="text1"/>
        </w:rPr>
        <w:t>s reading proficiency plan for addressing the readiness needs of each student. The results of each assessment also must be reported to the Read to Succeed Office.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w:t>
      </w:r>
      <w:r w:rsidRPr="002A2B2B">
        <w:rPr>
          <w:rFonts w:cs="Times New Roman"/>
          <w:u w:color="000000" w:themeColor="text1"/>
        </w:rPr>
        <w:tab/>
        <w:t>Any student enrolled in prekindergarten, kindergarten, first grade, second grade, or third grade who is substantially not demonstrating proficiency in reading, based upon formal diagnostic assessments or through teacher observations, must be provided intensive in</w:t>
      </w:r>
      <w:r>
        <w:rPr>
          <w:rFonts w:cs="Times New Roman"/>
          <w:u w:color="000000" w:themeColor="text1"/>
        </w:rPr>
        <w:noBreakHyphen/>
      </w:r>
      <w:r w:rsidRPr="002A2B2B">
        <w:rPr>
          <w:rFonts w:cs="Times New Roman"/>
          <w:u w:color="000000" w:themeColor="text1"/>
        </w:rPr>
        <w:t>class and supplemental reading intervention immediately upon determination. The intensive interventions must be provided as individualized and small group assistance based on the analysis of assessment data. All sustained interventions must be aligned with the district</w:t>
      </w:r>
      <w:r w:rsidRPr="00EC585E">
        <w:rPr>
          <w:rFonts w:cs="Times New Roman"/>
          <w:u w:color="000000" w:themeColor="text1"/>
        </w:rPr>
        <w:t>’</w:t>
      </w:r>
      <w:r w:rsidRPr="002A2B2B">
        <w:rPr>
          <w:rFonts w:cs="Times New Roman"/>
          <w:u w:color="000000" w:themeColor="text1"/>
        </w:rPr>
        <w: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Pr>
          <w:rFonts w:cs="Times New Roman"/>
          <w:u w:color="000000" w:themeColor="text1"/>
        </w:rPr>
        <w:noBreakHyphen/>
      </w:r>
      <w:r w:rsidRPr="002A2B2B">
        <w:rPr>
          <w:rFonts w:cs="Times New Roman"/>
          <w:u w:color="000000" w:themeColor="text1"/>
        </w:rPr>
        <w:t>class intervention and at least thirty minutes of supplemental intervention until the student can comprehend and write text at grade</w:t>
      </w:r>
      <w:r>
        <w:rPr>
          <w:rFonts w:cs="Times New Roman"/>
          <w:u w:color="000000" w:themeColor="text1"/>
        </w:rPr>
        <w:noBreakHyphen/>
      </w:r>
      <w:r w:rsidRPr="002A2B2B">
        <w:rPr>
          <w:rFonts w:cs="Times New Roman"/>
          <w:u w:color="000000" w:themeColor="text1"/>
        </w:rPr>
        <w:t>level independently. In addition, the parent or guardian of the student must be notified, in writing, of the child</w:t>
      </w:r>
      <w:r w:rsidRPr="00EC585E">
        <w:rPr>
          <w:rFonts w:cs="Times New Roman"/>
          <w:u w:color="000000" w:themeColor="text1"/>
        </w:rPr>
        <w:t>’</w:t>
      </w:r>
      <w:r w:rsidRPr="002A2B2B">
        <w:rPr>
          <w:rFonts w:cs="Times New Roman"/>
          <w:u w:color="000000" w:themeColor="text1"/>
        </w:rPr>
        <w:t>s inability to read grade</w:t>
      </w:r>
      <w:r>
        <w:rPr>
          <w:rFonts w:cs="Times New Roman"/>
          <w:u w:color="000000" w:themeColor="text1"/>
        </w:rPr>
        <w:noBreakHyphen/>
      </w:r>
      <w:r w:rsidRPr="002A2B2B">
        <w:rPr>
          <w:rFonts w:cs="Times New Roman"/>
          <w:u w:color="000000" w:themeColor="text1"/>
        </w:rPr>
        <w:t>level texts, the interventions to be provided, and the child</w:t>
      </w:r>
      <w:r w:rsidRPr="00EC585E">
        <w:rPr>
          <w:rFonts w:cs="Times New Roman"/>
          <w:u w:color="000000" w:themeColor="text1"/>
        </w:rPr>
        <w:t>’</w:t>
      </w:r>
      <w:r w:rsidRPr="002A2B2B">
        <w:rPr>
          <w:rFonts w:cs="Times New Roman"/>
          <w:u w:color="000000" w:themeColor="text1"/>
        </w:rPr>
        <w:t xml:space="preserve">s reading abilities at the end of the planned interventions. The results of the initial assessments and progress monitoring also must be provided to the Read to Succeed Office.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w:t>
      </w:r>
      <w:r w:rsidRPr="002A2B2B">
        <w:rPr>
          <w:rFonts w:cs="Times New Roman"/>
          <w:u w:color="000000" w:themeColor="text1"/>
        </w:rPr>
        <w:tab/>
        <w:t xml:space="preserve">Programs that focus on early childhood literacy development in the State are required to promote: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(1)</w:t>
      </w:r>
      <w:r w:rsidRPr="002A2B2B">
        <w:rPr>
          <w:rFonts w:cs="Times New Roman"/>
          <w:u w:color="000000" w:themeColor="text1"/>
        </w:rPr>
        <w:tab/>
        <w:t>parent training and support for parent involvement in developing children</w:t>
      </w:r>
      <w:r w:rsidRPr="00EC585E">
        <w:rPr>
          <w:rFonts w:cs="Times New Roman"/>
          <w:u w:color="000000" w:themeColor="text1"/>
        </w:rPr>
        <w:t>’</w:t>
      </w:r>
      <w:r w:rsidRPr="002A2B2B">
        <w:rPr>
          <w:rFonts w:cs="Times New Roman"/>
          <w:u w:color="000000" w:themeColor="text1"/>
        </w:rPr>
        <w:t>s literacy;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development of oral language, print awareness, and emergent writing; and are encouraged to promote community literacy including, but not limited to, primary health care providers, faith</w:t>
      </w:r>
      <w:r>
        <w:rPr>
          <w:rFonts w:cs="Times New Roman"/>
          <w:u w:color="000000" w:themeColor="text1"/>
        </w:rPr>
        <w:noBreakHyphen/>
      </w:r>
      <w:r w:rsidRPr="002A2B2B">
        <w:rPr>
          <w:rFonts w:cs="Times New Roman"/>
          <w:u w:color="000000" w:themeColor="text1"/>
        </w:rPr>
        <w:t>based organizations, county libraries, and service organizations.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(D)</w:t>
      </w:r>
      <w:r w:rsidRPr="002A2B2B">
        <w:rPr>
          <w:rFonts w:cs="Times New Roman"/>
          <w:u w:color="000000" w:themeColor="text1"/>
        </w:rPr>
        <w:tab/>
        <w:t>Districts that fail to provide reports on summer reading camps pursuant to Section 59</w:t>
      </w:r>
      <w:r>
        <w:rPr>
          <w:rFonts w:cs="Times New Roman"/>
          <w:u w:color="000000" w:themeColor="text1"/>
        </w:rPr>
        <w:noBreakHyphen/>
      </w:r>
      <w:r w:rsidRPr="002A2B2B">
        <w:rPr>
          <w:rFonts w:cs="Times New Roman"/>
          <w:u w:color="000000" w:themeColor="text1"/>
        </w:rPr>
        <w:t>15</w:t>
      </w:r>
      <w:r>
        <w:rPr>
          <w:rFonts w:cs="Times New Roman"/>
          <w:u w:color="000000" w:themeColor="text1"/>
        </w:rPr>
        <w:noBreakHyphen/>
      </w:r>
      <w:r w:rsidRPr="002A2B2B">
        <w:rPr>
          <w:rFonts w:cs="Times New Roman"/>
          <w:u w:color="000000" w:themeColor="text1"/>
        </w:rPr>
        <w:t>130(8) are ineligible to receive state funding for summer reading camps for the following fiscal year; however, districts must continue to operate summer reading camps as defined in this act.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160.</w:t>
      </w:r>
      <w:r w:rsidRPr="002A2B2B">
        <w:rPr>
          <w:rFonts w:cs="Times New Roman"/>
          <w:u w:color="000000" w:themeColor="text1"/>
        </w:rPr>
        <w:tab/>
        <w:t>(A)</w:t>
      </w:r>
      <w:r w:rsidRPr="002A2B2B">
        <w:rPr>
          <w:rFonts w:cs="Times New Roman"/>
          <w:u w:color="000000" w:themeColor="text1"/>
        </w:rPr>
        <w:tab/>
        <w:t>Beginning with the 2017</w:t>
      </w:r>
      <w:r>
        <w:rPr>
          <w:rFonts w:cs="Times New Roman"/>
          <w:u w:color="000000" w:themeColor="text1"/>
        </w:rPr>
        <w:noBreakHyphen/>
      </w:r>
      <w:r w:rsidRPr="002A2B2B">
        <w:rPr>
          <w:rFonts w:cs="Times New Roman"/>
          <w:u w:color="000000" w:themeColor="text1"/>
        </w:rPr>
        <w:t xml:space="preserve">2018 </w:t>
      </w:r>
      <w:r>
        <w:rPr>
          <w:rFonts w:cs="Times New Roman"/>
          <w:u w:color="000000" w:themeColor="text1"/>
        </w:rPr>
        <w:t>S</w:t>
      </w:r>
      <w:r w:rsidRPr="002A2B2B">
        <w:rPr>
          <w:rFonts w:cs="Times New Roman"/>
          <w:u w:color="000000" w:themeColor="text1"/>
        </w:rPr>
        <w:t xml:space="preserve">chool </w:t>
      </w:r>
      <w:r>
        <w:rPr>
          <w:rFonts w:cs="Times New Roman"/>
          <w:u w:color="000000" w:themeColor="text1"/>
        </w:rPr>
        <w:t>Y</w:t>
      </w:r>
      <w:r w:rsidRPr="002A2B2B">
        <w:rPr>
          <w:rFonts w:cs="Times New Roman"/>
          <w:u w:color="000000" w:themeColor="text1"/>
        </w:rPr>
        <w:t>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(1)</w:t>
      </w:r>
      <w:r w:rsidRPr="002A2B2B">
        <w:rPr>
          <w:rFonts w:cs="Times New Roman"/>
          <w:u w:color="000000" w:themeColor="text1"/>
        </w:rPr>
        <w:tab/>
        <w:t>with limited English proficiency and less than two years of instruction in English as a Second Language program;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 xml:space="preserve">with disabilities whose individual education plan indicates the use of alternative assessments or alternative reading interventions and students with disabilities whose Individual Education Plan or Section 504 </w:t>
      </w:r>
      <w:r>
        <w:rPr>
          <w:rFonts w:cs="Times New Roman"/>
          <w:u w:color="000000" w:themeColor="text1"/>
        </w:rPr>
        <w:t>P</w:t>
      </w:r>
      <w:r w:rsidRPr="002A2B2B">
        <w:rPr>
          <w:rFonts w:cs="Times New Roman"/>
          <w:u w:color="000000" w:themeColor="text1"/>
        </w:rPr>
        <w:t>lan reflects that the student has received intensive remediation in reading for more than two years but still does not substantially demonstrate reading proficiency;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who demonstrate third</w:t>
      </w:r>
      <w:r>
        <w:rPr>
          <w:rFonts w:cs="Times New Roman"/>
          <w:u w:color="000000" w:themeColor="text1"/>
        </w:rPr>
        <w:noBreakHyphen/>
      </w:r>
      <w:r w:rsidRPr="002A2B2B">
        <w:rPr>
          <w:rFonts w:cs="Times New Roman"/>
          <w:u w:color="000000" w:themeColor="text1"/>
        </w:rPr>
        <w:t>grade reading proficiency on an alternative assessment approved by the board and which teachers may administer following the administration of the state assessment of reading;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(4)</w:t>
      </w:r>
      <w:r w:rsidRPr="002A2B2B">
        <w:rPr>
          <w:rFonts w:cs="Times New Roman"/>
          <w:u w:color="000000" w:themeColor="text1"/>
        </w:rPr>
        <w:tab/>
        <w:t xml:space="preserve">who have received two years of reading intervention and were previously retained;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(5)</w:t>
      </w:r>
      <w:r w:rsidRPr="002A2B2B">
        <w:rPr>
          <w:rFonts w:cs="Times New Roman"/>
          <w:u w:color="000000" w:themeColor="text1"/>
        </w:rPr>
        <w:tab/>
        <w:t>who through a reading portfolio document, the student</w:t>
      </w:r>
      <w:r w:rsidRPr="00EC585E">
        <w:rPr>
          <w:rFonts w:cs="Times New Roman"/>
          <w:u w:color="000000" w:themeColor="text1"/>
        </w:rPr>
        <w:t>’</w:t>
      </w:r>
      <w:r w:rsidRPr="002A2B2B">
        <w:rPr>
          <w:rFonts w:cs="Times New Roman"/>
          <w:u w:color="000000" w:themeColor="text1"/>
        </w:rPr>
        <w:t>s mastery of the state standards in reading equal to at least a level above the lowest achievement level on the state reading assessment.  Such evidence must be an organized collection of the student</w:t>
      </w:r>
      <w:r w:rsidRPr="00EC585E">
        <w:rPr>
          <w:rFonts w:cs="Times New Roman"/>
          <w:u w:color="000000" w:themeColor="text1"/>
        </w:rPr>
        <w:t>’</w:t>
      </w:r>
      <w:r w:rsidRPr="002A2B2B">
        <w:rPr>
          <w:rFonts w:cs="Times New Roman"/>
          <w:u w:color="000000" w:themeColor="text1"/>
        </w:rPr>
        <w:t>s mastery of the state English</w:t>
      </w:r>
      <w:r>
        <w:rPr>
          <w:rFonts w:cs="Times New Roman"/>
          <w:u w:color="000000" w:themeColor="text1"/>
        </w:rPr>
        <w:t>/</w:t>
      </w:r>
      <w:r w:rsidRPr="002A2B2B">
        <w:rPr>
          <w:rFonts w:cs="Times New Roman"/>
          <w:u w:color="000000" w:themeColor="text1"/>
        </w:rPr>
        <w:t xml:space="preserve">language arts standards that are assessed by the </w:t>
      </w:r>
      <w:r>
        <w:rPr>
          <w:rFonts w:cs="Times New Roman"/>
          <w:u w:color="000000" w:themeColor="text1"/>
        </w:rPr>
        <w:t>g</w:t>
      </w:r>
      <w:r w:rsidRPr="002A2B2B">
        <w:rPr>
          <w:rFonts w:cs="Times New Roman"/>
          <w:u w:color="000000" w:themeColor="text1"/>
        </w:rPr>
        <w:t>rade three state reading assessment.  The Read to Succeed Office shall develop the assessment tool for the student portfolio; however</w:t>
      </w:r>
      <w:r>
        <w:rPr>
          <w:rFonts w:cs="Times New Roman"/>
          <w:u w:color="000000" w:themeColor="text1"/>
        </w:rPr>
        <w:t>,</w:t>
      </w:r>
      <w:r w:rsidRPr="002A2B2B">
        <w:rPr>
          <w:rFonts w:cs="Times New Roman"/>
          <w:u w:color="000000" w:themeColor="text1"/>
        </w:rPr>
        <w:t xml:space="preserve"> the student portfolio must meet the following minimum criteria:</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(a)</w:t>
      </w:r>
      <w:r w:rsidRPr="002A2B2B">
        <w:rPr>
          <w:rFonts w:cs="Times New Roman"/>
          <w:u w:color="000000" w:themeColor="text1"/>
        </w:rPr>
        <w:tab/>
        <w:t>be selected by the student</w:t>
      </w:r>
      <w:r w:rsidRPr="00EC585E">
        <w:rPr>
          <w:rFonts w:cs="Times New Roman"/>
          <w:u w:color="000000" w:themeColor="text1"/>
        </w:rPr>
        <w:t>’</w:t>
      </w:r>
      <w:r w:rsidRPr="002A2B2B">
        <w:rPr>
          <w:rFonts w:cs="Times New Roman"/>
          <w:u w:color="000000" w:themeColor="text1"/>
        </w:rPr>
        <w:t>s English/language arts teacher or summer reading camp instructor;</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be an accurate picture of the student</w:t>
      </w:r>
      <w:r w:rsidRPr="00EC585E">
        <w:rPr>
          <w:rFonts w:cs="Times New Roman"/>
          <w:u w:color="000000" w:themeColor="text1"/>
        </w:rPr>
        <w:t>’</w:t>
      </w:r>
      <w:r w:rsidRPr="002A2B2B">
        <w:rPr>
          <w:rFonts w:cs="Times New Roman"/>
          <w:u w:color="000000" w:themeColor="text1"/>
        </w:rPr>
        <w:t>s ability and only include student work that has been independently produced in the classroom;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(c)</w:t>
      </w:r>
      <w:r w:rsidRPr="002A2B2B">
        <w:rPr>
          <w:rFonts w:cs="Times New Roman"/>
          <w:u w:color="000000" w:themeColor="text1"/>
        </w:rPr>
        <w:tab/>
        <w:t xml:space="preserve">include evidence that the benchmarks assessed by the </w:t>
      </w:r>
      <w:r>
        <w:rPr>
          <w:rFonts w:cs="Times New Roman"/>
          <w:u w:color="000000" w:themeColor="text1"/>
        </w:rPr>
        <w:t>g</w:t>
      </w:r>
      <w:r w:rsidRPr="002A2B2B">
        <w:rPr>
          <w:rFonts w:cs="Times New Roman"/>
          <w:u w:color="000000" w:themeColor="text1"/>
        </w:rPr>
        <w:t>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w:t>
      </w:r>
      <w:r w:rsidRPr="00EC585E">
        <w:rPr>
          <w:rFonts w:cs="Times New Roman"/>
          <w:u w:color="000000" w:themeColor="text1"/>
        </w:rPr>
        <w:t>’</w:t>
      </w:r>
      <w:r w:rsidRPr="002A2B2B">
        <w:rPr>
          <w:rFonts w:cs="Times New Roman"/>
          <w:u w:color="000000" w:themeColor="text1"/>
        </w:rPr>
        <w:t>s adopted core reading curriculum that are</w:t>
      </w:r>
      <w:r>
        <w:rPr>
          <w:rFonts w:cs="Times New Roman"/>
          <w:u w:color="000000" w:themeColor="text1"/>
        </w:rPr>
        <w:t xml:space="preserve"> aligned with the state English/</w:t>
      </w:r>
      <w:r w:rsidRPr="002A2B2B">
        <w:rPr>
          <w:rFonts w:cs="Times New Roman"/>
          <w:u w:color="000000" w:themeColor="text1"/>
        </w:rPr>
        <w:t>language arts standards or teacher</w:t>
      </w:r>
      <w:r>
        <w:rPr>
          <w:rFonts w:cs="Times New Roman"/>
          <w:u w:color="000000" w:themeColor="text1"/>
        </w:rPr>
        <w:noBreakHyphen/>
      </w:r>
      <w:r w:rsidRPr="002A2B2B">
        <w:rPr>
          <w:rFonts w:cs="Times New Roman"/>
          <w:u w:color="000000" w:themeColor="text1"/>
        </w:rPr>
        <w:t>prepared assessments;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(d)</w:t>
      </w:r>
      <w:r w:rsidRPr="002A2B2B">
        <w:rPr>
          <w:rFonts w:cs="Times New Roman"/>
          <w:u w:color="000000" w:themeColor="text1"/>
        </w:rPr>
        <w:tab/>
        <w:t>be an organized collection of evidence of the student</w:t>
      </w:r>
      <w:r w:rsidRPr="00EC585E">
        <w:rPr>
          <w:rFonts w:cs="Times New Roman"/>
          <w:u w:color="000000" w:themeColor="text1"/>
        </w:rPr>
        <w:t>’</w:t>
      </w:r>
      <w:r w:rsidRPr="002A2B2B">
        <w:rPr>
          <w:rFonts w:cs="Times New Roman"/>
          <w:u w:color="000000" w:themeColor="text1"/>
        </w:rPr>
        <w:t>s mastery of the English/language arts state standards that are assessed by the grade three state reading assessment.  For each benchmark there must be at least three examples of mastery as demonstrated by a grade of seventy percent or above;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(e)</w:t>
      </w:r>
      <w:r w:rsidRPr="002A2B2B">
        <w:rPr>
          <w:rFonts w:cs="Times New Roman"/>
          <w:u w:color="000000" w:themeColor="text1"/>
        </w:rPr>
        <w:tab/>
        <w:t>be signed by the teacher and the principal as an accurate assessment of the required reading skills;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(6)</w:t>
      </w:r>
      <w:r w:rsidRPr="002A2B2B">
        <w:rPr>
          <w:rFonts w:cs="Times New Roman"/>
          <w:u w:color="000000" w:themeColor="text1"/>
        </w:rPr>
        <w:tab/>
        <w:t>who successfully participate in a summer reading camp at the conclusion of the third grade year and demonstrate through either a reading portfolio or through a norm</w:t>
      </w:r>
      <w:r>
        <w:rPr>
          <w:rFonts w:cs="Times New Roman"/>
          <w:u w:color="000000" w:themeColor="text1"/>
        </w:rPr>
        <w:noBreakHyphen/>
      </w:r>
      <w:r w:rsidRPr="002A2B2B">
        <w:rPr>
          <w:rFonts w:cs="Times New Roman"/>
          <w:u w:color="000000" w:themeColor="text1"/>
        </w:rPr>
        <w:t>referenced, alternative assessment, selected from a list of norm</w:t>
      </w:r>
      <w:r>
        <w:rPr>
          <w:rFonts w:cs="Times New Roman"/>
          <w:u w:color="000000" w:themeColor="text1"/>
        </w:rPr>
        <w:noBreakHyphen/>
      </w:r>
      <w:r w:rsidRPr="002A2B2B">
        <w:rPr>
          <w:rFonts w:cs="Times New Roman"/>
          <w:u w:color="000000" w:themeColor="text1"/>
        </w:rPr>
        <w:t>referenced, alternative assessments approved by the Read to Succeed Office for use in the summer reading camps, that the student</w:t>
      </w:r>
      <w:r w:rsidRPr="00EC585E">
        <w:rPr>
          <w:rFonts w:cs="Times New Roman"/>
          <w:u w:color="000000" w:themeColor="text1"/>
        </w:rPr>
        <w:t>’</w:t>
      </w:r>
      <w:r w:rsidRPr="002A2B2B">
        <w:rPr>
          <w:rFonts w:cs="Times New Roman"/>
          <w:u w:color="000000" w:themeColor="text1"/>
        </w:rPr>
        <w:t xml:space="preserve">s mastery of the state standards in reading is equal to at least a level above the lowest level on the state reading assessment.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w:t>
      </w:r>
      <w:r w:rsidRPr="002A2B2B">
        <w:rPr>
          <w:rFonts w:cs="Times New Roman"/>
          <w:u w:color="000000" w:themeColor="text1"/>
        </w:rPr>
        <w:tab/>
        <w:t xml:space="preserve">The superintendent of the local school district must determine whether a student in the district may be exempt from the mandatory retention by taking all of the following steps: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(1)</w:t>
      </w:r>
      <w:r w:rsidRPr="002A2B2B">
        <w:rPr>
          <w:rFonts w:cs="Times New Roman"/>
          <w:u w:color="000000" w:themeColor="text1"/>
        </w:rPr>
        <w:tab/>
        <w:t>The teacher of a student eligible for exemption must submit to the principal documentation on the proposed exemption and evidence that promotion of the student is appropriate based on the student</w:t>
      </w:r>
      <w:r w:rsidRPr="00EC585E">
        <w:rPr>
          <w:rFonts w:cs="Times New Roman"/>
          <w:u w:color="000000" w:themeColor="text1"/>
        </w:rPr>
        <w:t>’</w:t>
      </w:r>
      <w:r w:rsidRPr="002A2B2B">
        <w:rPr>
          <w:rFonts w:cs="Times New Roman"/>
          <w:u w:color="000000" w:themeColor="text1"/>
        </w:rPr>
        <w:t>s academic record. This evidence must be limited to the student</w:t>
      </w:r>
      <w:r w:rsidRPr="00EC585E">
        <w:rPr>
          <w:rFonts w:cs="Times New Roman"/>
          <w:u w:color="000000" w:themeColor="text1"/>
        </w:rPr>
        <w:t>’</w:t>
      </w:r>
      <w:r w:rsidRPr="002A2B2B">
        <w:rPr>
          <w:rFonts w:cs="Times New Roman"/>
          <w:u w:color="000000" w:themeColor="text1"/>
        </w:rPr>
        <w:t>s individual education program, alternative assessments, or student reading portfolio.  The Read to Succeed Office must provide districts with a standardized form to use in the process.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 xml:space="preserve">The principal must review the documentation and determine whether the student should be promoted.  If the principal determines the student should be promoted, the principal must submit a written recommendation for promotion to the district superintendent for final determination.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The district superintendent</w:t>
      </w:r>
      <w:r w:rsidRPr="00EC585E">
        <w:rPr>
          <w:rFonts w:cs="Times New Roman"/>
          <w:u w:color="000000" w:themeColor="text1"/>
        </w:rPr>
        <w:t>’</w:t>
      </w:r>
      <w:r w:rsidRPr="002A2B2B">
        <w:rPr>
          <w:rFonts w:cs="Times New Roman"/>
          <w:u w:color="000000" w:themeColor="text1"/>
        </w:rPr>
        <w:t>s acceptance or rejection of the recommendation must be in writing and a copy must be provided to the parent or guardian of the child.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(4)</w:t>
      </w:r>
      <w:r w:rsidRPr="002A2B2B">
        <w:rPr>
          <w:rFonts w:cs="Times New Roman"/>
          <w:u w:color="000000" w:themeColor="text1"/>
        </w:rPr>
        <w:tab/>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r w:rsidRPr="002A2B2B">
        <w:rPr>
          <w:rFonts w:cs="Times New Roman"/>
          <w:szCs w:val="24"/>
        </w:rPr>
        <w: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(C)(1)</w:t>
      </w:r>
      <w:r w:rsidRPr="002A2B2B">
        <w:rPr>
          <w:rFonts w:cs="Times New Roman"/>
          <w:u w:color="000000" w:themeColor="text1"/>
        </w:rPr>
        <w:tab/>
        <w:t>Students eligible for retention under the provisions in 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Pr>
          <w:rFonts w:cs="Times New Roman"/>
          <w:u w:color="000000" w:themeColor="text1"/>
        </w:rPr>
        <w:noBreakHyphen/>
      </w:r>
      <w:r w:rsidRPr="002A2B2B">
        <w:rPr>
          <w:rFonts w:cs="Times New Roman"/>
          <w:u w:color="000000" w:themeColor="text1"/>
        </w:rPr>
        <w:t xml:space="preserve">on literacy endorsement or who have documented and demonstrated substantial success in helping students comprehend grade level texts.  The Read to Succeed Office shall assist districts that cannot find qualified teachers to work in the summer camps.  Districts </w:t>
      </w:r>
      <w:r>
        <w:rPr>
          <w:rFonts w:cs="Times New Roman"/>
          <w:u w:color="000000" w:themeColor="text1"/>
        </w:rPr>
        <w:t xml:space="preserve">also </w:t>
      </w:r>
      <w:r w:rsidRPr="002A2B2B">
        <w:rPr>
          <w:rFonts w:cs="Times New Roman"/>
          <w:u w:color="000000" w:themeColor="text1"/>
        </w:rPr>
        <w:t>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Pr>
          <w:rFonts w:cs="Times New Roman"/>
          <w:u w:color="000000" w:themeColor="text1"/>
        </w:rPr>
        <w:noBreakHyphen/>
      </w:r>
      <w:r w:rsidRPr="002A2B2B">
        <w:rPr>
          <w:rFonts w:cs="Times New Roman"/>
          <w:u w:color="000000" w:themeColor="text1"/>
        </w:rPr>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w:t>
      </w:r>
      <w:r w:rsidRPr="00EC585E">
        <w:rPr>
          <w:rFonts w:cs="Times New Roman"/>
          <w:u w:color="000000" w:themeColor="text1"/>
        </w:rPr>
        <w:t>’</w:t>
      </w:r>
      <w:r w:rsidRPr="002A2B2B">
        <w:rPr>
          <w:rFonts w:cs="Times New Roman"/>
          <w:u w:color="000000" w:themeColor="text1"/>
        </w:rPr>
        <w:t xml:space="preserve">s participation in the summer reading camp.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Pr>
          <w:rFonts w:cs="Times New Roman"/>
          <w:u w:color="000000" w:themeColor="text1"/>
        </w:rPr>
        <w:noBreakHyphen/>
      </w:r>
      <w:r w:rsidRPr="002A2B2B">
        <w:rPr>
          <w:rFonts w:cs="Times New Roman"/>
          <w:u w:color="000000" w:themeColor="text1"/>
        </w:rPr>
        <w:t>19</w:t>
      </w:r>
      <w:r>
        <w:rPr>
          <w:rFonts w:cs="Times New Roman"/>
          <w:u w:color="000000" w:themeColor="text1"/>
        </w:rPr>
        <w:noBreakHyphen/>
      </w:r>
      <w:r w:rsidRPr="002A2B2B">
        <w:rPr>
          <w:rFonts w:cs="Times New Roman"/>
          <w:u w:color="000000" w:themeColor="text1"/>
        </w:rPr>
        <w:t xml:space="preserve">90, except where a child is found to be reading below grade level in the first, second, or third grade and does not meet the good cause exemption.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(D)</w:t>
      </w:r>
      <w:r w:rsidRPr="002A2B2B">
        <w:rPr>
          <w:rFonts w:cs="Times New Roman"/>
          <w:u w:color="000000" w:themeColor="text1"/>
        </w:rPr>
        <w:tab/>
        <w:t>Retained students must be provided intensive instructional services and support, including a minimum of ninety minutes of daily reading and writing instruction, supplemental text</w:t>
      </w:r>
      <w:r>
        <w:rPr>
          <w:rFonts w:cs="Times New Roman"/>
          <w:u w:color="000000" w:themeColor="text1"/>
        </w:rPr>
        <w:noBreakHyphen/>
      </w:r>
      <w:r w:rsidRPr="002A2B2B">
        <w:rPr>
          <w:rFonts w:cs="Times New Roman"/>
          <w:u w:color="000000" w:themeColor="text1"/>
        </w:rPr>
        <w:t>based instruction, and other strategies prescribed by the school district. These strategies may include, but are not limited to, instruction directly focused on improving the student</w:t>
      </w:r>
      <w:r w:rsidRPr="00EC585E">
        <w:rPr>
          <w:rFonts w:cs="Times New Roman"/>
          <w:u w:color="000000" w:themeColor="text1"/>
        </w:rPr>
        <w:t>’</w:t>
      </w:r>
      <w:r w:rsidRPr="002A2B2B">
        <w:rPr>
          <w:rFonts w:cs="Times New Roman"/>
          <w:u w:color="000000" w:themeColor="text1"/>
        </w:rPr>
        <w:t>s individual reading proficiency skills through small group instruction, reduced teacher</w:t>
      </w:r>
      <w:r>
        <w:rPr>
          <w:rFonts w:cs="Times New Roman"/>
          <w:u w:color="000000" w:themeColor="text1"/>
        </w:rPr>
        <w:noBreakHyphen/>
      </w:r>
      <w:r w:rsidRPr="002A2B2B">
        <w:rPr>
          <w:rFonts w:cs="Times New Roman"/>
          <w:u w:color="000000" w:themeColor="text1"/>
        </w:rPr>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(E)</w:t>
      </w:r>
      <w:r w:rsidRPr="002A2B2B">
        <w:rPr>
          <w:rFonts w:cs="Times New Roman"/>
          <w:u w:color="000000" w:themeColor="text1"/>
        </w:rPr>
        <w:tab/>
        <w:t>If the student is not demonstrating third</w:t>
      </w:r>
      <w:r>
        <w:rPr>
          <w:rFonts w:cs="Times New Roman"/>
          <w:u w:color="000000" w:themeColor="text1"/>
        </w:rPr>
        <w:noBreakHyphen/>
      </w:r>
      <w:r w:rsidRPr="002A2B2B">
        <w:rPr>
          <w:rFonts w:cs="Times New Roman"/>
          <w:u w:color="000000" w:themeColor="text1"/>
        </w:rPr>
        <w:t>grade reading proficiency by the end of the second grading period of the third grade: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(1)(a)</w:t>
      </w:r>
      <w:r w:rsidRPr="002A2B2B">
        <w:rPr>
          <w:rFonts w:cs="Times New Roman"/>
          <w:u w:color="000000" w:themeColor="text1"/>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within two weeks following the parent</w:t>
      </w:r>
      <w:r>
        <w:rPr>
          <w:rFonts w:cs="Times New Roman"/>
          <w:u w:color="000000" w:themeColor="text1"/>
        </w:rPr>
        <w:t>/</w:t>
      </w:r>
      <w:r w:rsidRPr="002A2B2B">
        <w:rPr>
          <w:rFonts w:cs="Times New Roman"/>
          <w:u w:color="000000" w:themeColor="text1"/>
        </w:rPr>
        <w: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(c)</w:t>
      </w:r>
      <w:r w:rsidRPr="002A2B2B">
        <w:rPr>
          <w:rFonts w:cs="Times New Roman"/>
          <w:u w:color="000000" w:themeColor="text1"/>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(d)</w:t>
      </w:r>
      <w:r w:rsidRPr="002A2B2B">
        <w:rPr>
          <w:rFonts w:cs="Times New Roman"/>
          <w:u w:color="000000" w:themeColor="text1"/>
        </w:rPr>
        <w:tab/>
        <w:t>recommendations and observations of the principal, teacher, parent or legal guardian, and other school personnel who are working with the child on literacy must be considered when determining whether to retain the student.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Pr>
          <w:rFonts w:cs="Times New Roman"/>
          <w:u w:color="000000" w:themeColor="text1"/>
        </w:rPr>
        <w:noBreakHyphen/>
      </w:r>
      <w:r w:rsidRPr="002A2B2B">
        <w:rPr>
          <w:rFonts w:cs="Times New Roman"/>
          <w:u w:color="000000" w:themeColor="text1"/>
        </w:rPr>
        <w:t xml:space="preserve">based services outside the instructional day.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(F)</w:t>
      </w:r>
      <w:r w:rsidRPr="002A2B2B">
        <w:rPr>
          <w:rFonts w:cs="Times New Roman"/>
          <w:u w:color="000000" w:themeColor="text1"/>
        </w:rPr>
        <w:tab/>
        <w:t>For students in grades four and above who are substantially not demonstrating reading proficiency, interventions shall be provided by reading interventionists in the classroom and supplementally by teachers with a literacy teacher add</w:t>
      </w:r>
      <w:r>
        <w:rPr>
          <w:rFonts w:cs="Times New Roman"/>
          <w:u w:color="000000" w:themeColor="text1"/>
        </w:rPr>
        <w:noBreakHyphen/>
      </w:r>
      <w:r w:rsidRPr="002A2B2B">
        <w:rPr>
          <w:rFonts w:cs="Times New Roman"/>
          <w:u w:color="000000" w:themeColor="text1"/>
        </w:rPr>
        <w:t>on endorsement or reading/literacy coaches.  This supplemental support will be provided during the school day and, as appropriate, before or after school as documented in the district reading plan, and may include book clubs or summer reading camps.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170.</w:t>
      </w:r>
      <w:r w:rsidRPr="002A2B2B">
        <w:rPr>
          <w:rFonts w:cs="Times New Roman"/>
          <w:u w:color="000000" w:themeColor="text1"/>
        </w:rPr>
        <w:tab/>
        <w:t>(A)</w:t>
      </w:r>
      <w:r w:rsidRPr="002A2B2B">
        <w:rPr>
          <w:rFonts w:cs="Times New Roman"/>
          <w:u w:color="000000" w:themeColor="text1"/>
        </w:rPr>
        <w:tab/>
        <w:t>To help students develop and apply their reading and writing skills across the school day in all the academic disciplines, including, but not limited to, English</w:t>
      </w:r>
      <w:r>
        <w:rPr>
          <w:rFonts w:cs="Times New Roman"/>
          <w:u w:color="000000" w:themeColor="text1"/>
        </w:rPr>
        <w:t>/</w:t>
      </w:r>
      <w:r w:rsidRPr="002A2B2B">
        <w:rPr>
          <w:rFonts w:cs="Times New Roman"/>
          <w:u w:color="000000" w:themeColor="text1"/>
        </w:rPr>
        <w:t>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Pr>
          <w:rFonts w:cs="Times New Roman"/>
          <w:u w:color="000000" w:themeColor="text1"/>
        </w:rPr>
        <w:noBreakHyphen/>
      </w:r>
      <w:r w:rsidRPr="002A2B2B">
        <w:rPr>
          <w:rFonts w:cs="Times New Roman"/>
          <w:u w:color="000000" w:themeColor="text1"/>
        </w:rPr>
        <w:t xml:space="preserve">based practices must be employed to promote comprehension skills through, but not limited to: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(1)</w:t>
      </w:r>
      <w:r w:rsidRPr="002A2B2B">
        <w:rPr>
          <w:rFonts w:cs="Times New Roman"/>
          <w:u w:color="000000" w:themeColor="text1"/>
        </w:rPr>
        <w:tab/>
        <w:t>vocabulary;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connotation of words;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connotations of words in context with adjoining or prior text;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(4)</w:t>
      </w:r>
      <w:r w:rsidRPr="002A2B2B">
        <w:rPr>
          <w:rFonts w:cs="Times New Roman"/>
          <w:u w:color="000000" w:themeColor="text1"/>
        </w:rPr>
        <w:tab/>
        <w:t>concepts from prior text;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(5)</w:t>
      </w:r>
      <w:r w:rsidRPr="002A2B2B">
        <w:rPr>
          <w:rFonts w:cs="Times New Roman"/>
          <w:u w:color="000000" w:themeColor="text1"/>
        </w:rPr>
        <w:tab/>
        <w:t>personal background knowledge;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(6)</w:t>
      </w:r>
      <w:r w:rsidRPr="002A2B2B">
        <w:rPr>
          <w:rFonts w:cs="Times New Roman"/>
          <w:u w:color="000000" w:themeColor="text1"/>
        </w:rPr>
        <w:tab/>
        <w:t>ability to interpret meaning through sentence structure features;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(7)</w:t>
      </w:r>
      <w:r w:rsidRPr="002A2B2B">
        <w:rPr>
          <w:rFonts w:cs="Times New Roman"/>
          <w:u w:color="000000" w:themeColor="text1"/>
        </w:rPr>
        <w:tab/>
        <w:t>questioning;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(8)</w:t>
      </w:r>
      <w:r w:rsidRPr="002A2B2B">
        <w:rPr>
          <w:rFonts w:cs="Times New Roman"/>
          <w:u w:color="000000" w:themeColor="text1"/>
        </w:rPr>
        <w:tab/>
        <w:t>visualization;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(9)</w:t>
      </w:r>
      <w:r w:rsidRPr="002A2B2B">
        <w:rPr>
          <w:rFonts w:cs="Times New Roman"/>
          <w:u w:color="000000" w:themeColor="text1"/>
        </w:rPr>
        <w:tab/>
        <w:t>discussion of text with peers.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w:t>
      </w:r>
      <w:r w:rsidRPr="002A2B2B">
        <w:rPr>
          <w:rFonts w:cs="Times New Roman"/>
          <w:u w:color="000000" w:themeColor="text1"/>
        </w:rPr>
        <w:tab/>
        <w:t>These practices must be mastered by teachers through high</w:t>
      </w:r>
      <w:r>
        <w:rPr>
          <w:rFonts w:cs="Times New Roman"/>
          <w:u w:color="000000" w:themeColor="text1"/>
        </w:rPr>
        <w:noBreakHyphen/>
      </w:r>
      <w:r w:rsidRPr="002A2B2B">
        <w:rPr>
          <w:rFonts w:cs="Times New Roman"/>
          <w:u w:color="000000" w:themeColor="text1"/>
        </w:rPr>
        <w:t>quality training and addressed through well</w:t>
      </w:r>
      <w:r>
        <w:rPr>
          <w:rFonts w:cs="Times New Roman"/>
          <w:u w:color="000000" w:themeColor="text1"/>
        </w:rPr>
        <w:noBreakHyphen/>
      </w:r>
      <w:r w:rsidRPr="002A2B2B">
        <w:rPr>
          <w:rFonts w:cs="Times New Roman"/>
          <w:u w:color="000000" w:themeColor="text1"/>
        </w:rPr>
        <w:t>designed and effectively executed assessment and instruction implemented with fidelity to research</w:t>
      </w:r>
      <w:r>
        <w:rPr>
          <w:rFonts w:cs="Times New Roman"/>
          <w:u w:color="000000" w:themeColor="text1"/>
        </w:rPr>
        <w:noBreakHyphen/>
      </w:r>
      <w:r w:rsidRPr="002A2B2B">
        <w:rPr>
          <w:rFonts w:cs="Times New Roman"/>
          <w:u w:color="000000" w:themeColor="text1"/>
        </w:rPr>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w:t>
      </w:r>
      <w:r w:rsidRPr="002A2B2B">
        <w:rPr>
          <w:rFonts w:cs="Times New Roman"/>
          <w:u w:color="000000" w:themeColor="text1"/>
        </w:rPr>
        <w:tab/>
        <w:t>During Fiscal Year 2014</w:t>
      </w:r>
      <w:r>
        <w:rPr>
          <w:rFonts w:cs="Times New Roman"/>
          <w:u w:color="000000" w:themeColor="text1"/>
        </w:rPr>
        <w:noBreakHyphen/>
      </w:r>
      <w:r w:rsidRPr="002A2B2B">
        <w:rPr>
          <w:rFonts w:cs="Times New Roman"/>
          <w:u w:color="000000" w:themeColor="text1"/>
        </w:rPr>
        <w:t>2015, the Read to Succeed Office shall establish a set of essential competencies that describe what certified teachers at the early childhood, elementary, middle or secondary levels must know and be able to do so that all students can comprehend grade</w:t>
      </w:r>
      <w:r>
        <w:rPr>
          <w:rFonts w:cs="Times New Roman"/>
          <w:u w:color="000000" w:themeColor="text1"/>
        </w:rPr>
        <w:noBreakHyphen/>
      </w:r>
      <w:r w:rsidRPr="002A2B2B">
        <w:rPr>
          <w:rFonts w:cs="Times New Roman"/>
          <w:u w:color="000000" w:themeColor="text1"/>
        </w:rPr>
        <w:t>level texts.  These competencies, developed collaboratively with the faculty of higher education institutions and based on research and national standards, must then be incorporated into the coursework required by 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180.  The Read to Succeed Office, in collaboration with South Carolina Educational Television, shall provide professional development courses to ensure that educators have access to multiple avenues of receiving endorsements.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180.</w:t>
      </w:r>
      <w:r w:rsidRPr="002A2B2B">
        <w:rPr>
          <w:rFonts w:cs="Times New Roman"/>
          <w:u w:color="000000" w:themeColor="text1"/>
        </w:rPr>
        <w:tab/>
        <w:t>(A)</w:t>
      </w:r>
      <w:r w:rsidRPr="002A2B2B">
        <w:rPr>
          <w:rFonts w:cs="Times New Roman"/>
          <w:u w:color="000000" w:themeColor="text1"/>
        </w:rPr>
        <w:tab/>
        <w:t>As a student progresses through school, reading comprehension in content areas such as science, mathematics, social studies, English</w:t>
      </w:r>
      <w:r>
        <w:rPr>
          <w:rFonts w:cs="Times New Roman"/>
          <w:u w:color="000000" w:themeColor="text1"/>
        </w:rPr>
        <w:t>/</w:t>
      </w:r>
      <w:r w:rsidRPr="002A2B2B">
        <w:rPr>
          <w:rFonts w:cs="Times New Roman"/>
          <w:u w:color="000000" w:themeColor="text1"/>
        </w:rPr>
        <w:t>language arts, career and technology education, and the arts is critical to the student</w:t>
      </w:r>
      <w:r w:rsidRPr="00EC585E">
        <w:rPr>
          <w:rFonts w:cs="Times New Roman"/>
          <w:u w:color="000000" w:themeColor="text1"/>
        </w:rPr>
        <w:t>’</w:t>
      </w:r>
      <w:r w:rsidRPr="002A2B2B">
        <w:rPr>
          <w:rFonts w:cs="Times New Roman"/>
          <w:u w:color="000000" w:themeColor="text1"/>
        </w:rPr>
        <w:t>s academic success.  Therefore, to improve the academic success of all students in prekindergarten through grade twelve, the State shall strengthen its pre</w:t>
      </w:r>
      <w:r>
        <w:rPr>
          <w:rFonts w:cs="Times New Roman"/>
          <w:u w:color="000000" w:themeColor="text1"/>
        </w:rPr>
        <w:noBreakHyphen/>
      </w:r>
      <w:r w:rsidRPr="002A2B2B">
        <w:rPr>
          <w:rFonts w:cs="Times New Roman"/>
          <w:u w:color="000000" w:themeColor="text1"/>
        </w:rPr>
        <w:t>service and in</w:t>
      </w:r>
      <w:r>
        <w:rPr>
          <w:rFonts w:cs="Times New Roman"/>
          <w:u w:color="000000" w:themeColor="text1"/>
        </w:rPr>
        <w:noBreakHyphen/>
      </w:r>
      <w:r w:rsidRPr="002A2B2B">
        <w:rPr>
          <w:rFonts w:cs="Times New Roman"/>
          <w:u w:color="000000" w:themeColor="text1"/>
        </w:rPr>
        <w:t>service teacher education programs.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(B)(1)</w:t>
      </w:r>
      <w:r w:rsidRPr="002A2B2B">
        <w:rPr>
          <w:rFonts w:cs="Times New Roman"/>
          <w:u w:color="000000" w:themeColor="text1"/>
        </w:rPr>
        <w:tab/>
        <w:t>Beginning with students entering a teacher education program in the fall semester of the 2016</w:t>
      </w:r>
      <w:r>
        <w:rPr>
          <w:rFonts w:cs="Times New Roman"/>
          <w:u w:color="000000" w:themeColor="text1"/>
        </w:rPr>
        <w:noBreakHyphen/>
      </w:r>
      <w:r w:rsidRPr="002A2B2B">
        <w:rPr>
          <w:rFonts w:cs="Times New Roman"/>
          <w:u w:color="000000" w:themeColor="text1"/>
        </w:rPr>
        <w:t xml:space="preserve">2017 </w:t>
      </w:r>
      <w:r>
        <w:rPr>
          <w:rFonts w:cs="Times New Roman"/>
          <w:u w:color="000000" w:themeColor="text1"/>
        </w:rPr>
        <w:t>S</w:t>
      </w:r>
      <w:r w:rsidRPr="002A2B2B">
        <w:rPr>
          <w:rFonts w:cs="Times New Roman"/>
          <w:u w:color="000000" w:themeColor="text1"/>
        </w:rPr>
        <w:t xml:space="preserve">chool </w:t>
      </w:r>
      <w:r>
        <w:rPr>
          <w:rFonts w:cs="Times New Roman"/>
          <w:u w:color="000000" w:themeColor="text1"/>
        </w:rPr>
        <w:t>Y</w:t>
      </w:r>
      <w:r w:rsidRPr="002A2B2B">
        <w:rPr>
          <w:rFonts w:cs="Times New Roman"/>
          <w:u w:color="000000" w:themeColor="text1"/>
        </w:rPr>
        <w:t>ear, all pre</w:t>
      </w:r>
      <w:r>
        <w:rPr>
          <w:rFonts w:cs="Times New Roman"/>
          <w:u w:color="000000" w:themeColor="text1"/>
        </w:rPr>
        <w:noBreakHyphen/>
      </w:r>
      <w:r w:rsidRPr="002A2B2B">
        <w:rPr>
          <w:rFonts w:cs="Times New Roman"/>
          <w:u w:color="000000" w:themeColor="text1"/>
        </w:rPr>
        <w:t>service teacher education programs including MAT degree programs must require all candidates seeking certification at the early childhood or elementary level to complete a twelve credit hour sequence in literacy that includes a school</w:t>
      </w:r>
      <w:r>
        <w:rPr>
          <w:rFonts w:cs="Times New Roman"/>
          <w:u w:color="000000" w:themeColor="text1"/>
        </w:rPr>
        <w:noBreakHyphen/>
      </w:r>
      <w:r w:rsidRPr="002A2B2B">
        <w:rPr>
          <w:rFonts w:cs="Times New Roman"/>
          <w:u w:color="000000" w:themeColor="text1"/>
        </w:rPr>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w:t>
      </w:r>
      <w:r w:rsidRPr="00EC585E">
        <w:rPr>
          <w:rFonts w:cs="Times New Roman"/>
          <w:u w:color="000000" w:themeColor="text1"/>
        </w:rPr>
        <w:t>’</w:t>
      </w:r>
      <w:r w:rsidRPr="002A2B2B">
        <w:rPr>
          <w:rFonts w:cs="Times New Roman"/>
          <w:u w:color="000000" w:themeColor="text1"/>
        </w:rPr>
        <w:t>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Pr>
          <w:rFonts w:cs="Times New Roman"/>
          <w:u w:color="000000" w:themeColor="text1"/>
        </w:rPr>
        <w:noBreakHyphen/>
      </w:r>
      <w:r w:rsidRPr="002A2B2B">
        <w:rPr>
          <w:rFonts w:cs="Times New Roman"/>
          <w:u w:color="000000" w:themeColor="text1"/>
        </w:rPr>
        <w:t>service teacher education programs prioritize their missions and resources so all early and elementary education teachers have the knowledge and skills to provide effective instruction in reading and numeracy to all students.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Beginning with students entering a teacher education program in the fall semester of the 2016</w:t>
      </w:r>
      <w:r>
        <w:rPr>
          <w:rFonts w:cs="Times New Roman"/>
          <w:u w:color="000000" w:themeColor="text1"/>
        </w:rPr>
        <w:noBreakHyphen/>
      </w:r>
      <w:r w:rsidRPr="002A2B2B">
        <w:rPr>
          <w:rFonts w:cs="Times New Roman"/>
          <w:u w:color="000000" w:themeColor="text1"/>
        </w:rPr>
        <w:t xml:space="preserve">2017 </w:t>
      </w:r>
      <w:r>
        <w:rPr>
          <w:rFonts w:cs="Times New Roman"/>
          <w:u w:color="000000" w:themeColor="text1"/>
        </w:rPr>
        <w:t>S</w:t>
      </w:r>
      <w:r w:rsidRPr="002A2B2B">
        <w:rPr>
          <w:rFonts w:cs="Times New Roman"/>
          <w:u w:color="000000" w:themeColor="text1"/>
        </w:rPr>
        <w:t>chool</w:t>
      </w:r>
      <w:r>
        <w:rPr>
          <w:rFonts w:cs="Times New Roman"/>
          <w:u w:color="000000" w:themeColor="text1"/>
        </w:rPr>
        <w:t xml:space="preserve"> Y</w:t>
      </w:r>
      <w:r w:rsidRPr="002A2B2B">
        <w:rPr>
          <w:rFonts w:cs="Times New Roman"/>
          <w:u w:color="000000" w:themeColor="text1"/>
        </w:rPr>
        <w:t>ear, all pre</w:t>
      </w:r>
      <w:r>
        <w:rPr>
          <w:rFonts w:cs="Times New Roman"/>
          <w:u w:color="000000" w:themeColor="text1"/>
        </w:rPr>
        <w:noBreakHyphen/>
      </w:r>
      <w:r w:rsidRPr="002A2B2B">
        <w:rPr>
          <w:rFonts w:cs="Times New Roman"/>
          <w:u w:color="000000" w:themeColor="text1"/>
        </w:rPr>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Pr>
          <w:rFonts w:cs="Times New Roman"/>
          <w:u w:color="000000" w:themeColor="text1"/>
        </w:rPr>
        <w:noBreakHyphen/>
      </w:r>
      <w:r w:rsidRPr="002A2B2B">
        <w:rPr>
          <w:rFonts w:cs="Times New Roman"/>
          <w:u w:color="000000" w:themeColor="text1"/>
        </w:rPr>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Pr>
          <w:rFonts w:cs="Times New Roman"/>
          <w:u w:color="000000" w:themeColor="text1"/>
        </w:rPr>
        <w:noBreakHyphen/>
      </w:r>
      <w:r w:rsidRPr="002A2B2B">
        <w:rPr>
          <w:rFonts w:cs="Times New Roman"/>
          <w:u w:color="000000" w:themeColor="text1"/>
        </w:rPr>
        <w:t>service teacher education programs prioritize their mission and resources so all middle and secondary education teachers have the knowledge and skills to provide effective instruction in reading and numeracy to all students.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(C)(1)</w:t>
      </w:r>
      <w:r w:rsidRPr="002A2B2B">
        <w:rPr>
          <w:rFonts w:cs="Times New Roman"/>
          <w:u w:color="000000" w:themeColor="text1"/>
        </w:rPr>
        <w:tab/>
        <w:t>To ensure that practicing professionals possess the knowledge and skills necessary to assist all children and adolescents in becoming proficient readers, multiple pathways are needed for developing this capacity.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A reading/literacy coach shall be employed in each elementary school.  Reading coaches shall serve as job</w:t>
      </w:r>
      <w:r>
        <w:rPr>
          <w:rFonts w:cs="Times New Roman"/>
          <w:u w:color="000000" w:themeColor="text1"/>
        </w:rPr>
        <w:noBreakHyphen/>
      </w:r>
      <w:r w:rsidRPr="002A2B2B">
        <w:rPr>
          <w:rFonts w:cs="Times New Roman"/>
          <w:u w:color="000000" w:themeColor="text1"/>
        </w:rPr>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(a)</w:t>
      </w:r>
      <w:r w:rsidRPr="002A2B2B">
        <w:rPr>
          <w:rFonts w:cs="Times New Roman"/>
          <w:u w:color="000000" w:themeColor="text1"/>
        </w:rPr>
        <w:tab/>
        <w:t>model effective instructional strategies for teachers by working weekly with students in whole, and small groups, or individually;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facilitate study groups;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(c)</w:t>
      </w:r>
      <w:r w:rsidRPr="002A2B2B">
        <w:rPr>
          <w:rFonts w:cs="Times New Roman"/>
          <w:u w:color="000000" w:themeColor="text1"/>
        </w:rPr>
        <w:tab/>
        <w:t xml:space="preserve">train teachers in data analysis and using data to differentiate instruction;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(d)</w:t>
      </w:r>
      <w:r w:rsidRPr="002A2B2B">
        <w:rPr>
          <w:rFonts w:cs="Times New Roman"/>
          <w:u w:color="000000" w:themeColor="text1"/>
        </w:rPr>
        <w:tab/>
        <w:t>coaching and mentoring colleagues;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(e)</w:t>
      </w:r>
      <w:r w:rsidRPr="002A2B2B">
        <w:rPr>
          <w:rFonts w:cs="Times New Roman"/>
          <w:u w:color="000000" w:themeColor="text1"/>
        </w:rPr>
        <w:tab/>
        <w:t>work with teachers to ensure that research</w:t>
      </w:r>
      <w:r>
        <w:rPr>
          <w:rFonts w:cs="Times New Roman"/>
          <w:u w:color="000000" w:themeColor="text1"/>
        </w:rPr>
        <w:noBreakHyphen/>
      </w:r>
      <w:r w:rsidRPr="002A2B2B">
        <w:rPr>
          <w:rFonts w:cs="Times New Roman"/>
          <w:u w:color="000000" w:themeColor="text1"/>
        </w:rPr>
        <w:t>based reading programs are implemented with fidelity;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(f)</w:t>
      </w:r>
      <w:r w:rsidRPr="002A2B2B">
        <w:rPr>
          <w:rFonts w:cs="Times New Roman"/>
          <w:u w:color="000000" w:themeColor="text1"/>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r>
        <w:rPr>
          <w:rFonts w:cs="Times New Roman"/>
          <w:u w:color="000000" w:themeColor="text1"/>
        </w:rPr>
        <w:t xml:space="preserve">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(g)</w:t>
      </w:r>
      <w:r w:rsidRPr="002A2B2B">
        <w:rPr>
          <w:rFonts w:cs="Times New Roman"/>
          <w:u w:color="000000" w:themeColor="text1"/>
        </w:rPr>
        <w:tab/>
        <w:t>help lead and support reading leadership teams.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 xml:space="preserve">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r>
        <w:rPr>
          <w:rFonts w:cs="Times New Roman"/>
          <w:u w:color="000000" w:themeColor="text1"/>
        </w:rPr>
        <w:t>By</w:t>
      </w:r>
      <w:r w:rsidRPr="002A2B2B">
        <w:rPr>
          <w:rFonts w:cs="Times New Roman"/>
          <w:u w:color="000000" w:themeColor="text1"/>
        </w:rPr>
        <w:t xml:space="preserve"> August 1, 2014, the department must publish guidelines that define the minimum qualifications for a reading coach.  Beginning in Fiscal Year 2014</w:t>
      </w:r>
      <w:r>
        <w:rPr>
          <w:rFonts w:cs="Times New Roman"/>
          <w:u w:color="000000" w:themeColor="text1"/>
        </w:rPr>
        <w:noBreakHyphen/>
      </w:r>
      <w:r w:rsidRPr="002A2B2B">
        <w:rPr>
          <w:rFonts w:cs="Times New Roman"/>
          <w:u w:color="000000" w:themeColor="text1"/>
        </w:rPr>
        <w:t>2015, reading/literacy coaches are required to earn the add</w:t>
      </w:r>
      <w:r>
        <w:rPr>
          <w:rFonts w:cs="Times New Roman"/>
          <w:u w:color="000000" w:themeColor="text1"/>
        </w:rPr>
        <w:noBreakHyphen/>
      </w:r>
      <w:r w:rsidRPr="002A2B2B">
        <w:rPr>
          <w:rFonts w:cs="Times New Roman"/>
          <w:u w:color="000000" w:themeColor="text1"/>
        </w:rPr>
        <w:t>on certification within six years, except as exempted in items (4) and (5), by completing the necessary courses or professional development as required by the department for the add</w:t>
      </w:r>
      <w:r>
        <w:rPr>
          <w:rFonts w:cs="Times New Roman"/>
          <w:u w:color="000000" w:themeColor="text1"/>
        </w:rPr>
        <w:noBreakHyphen/>
      </w:r>
      <w:r w:rsidRPr="002A2B2B">
        <w:rPr>
          <w:rFonts w:cs="Times New Roman"/>
          <w:u w:color="000000" w:themeColor="text1"/>
        </w:rPr>
        <w:t>on.  During the six</w:t>
      </w:r>
      <w:r>
        <w:rPr>
          <w:rFonts w:cs="Times New Roman"/>
          <w:u w:color="000000" w:themeColor="text1"/>
        </w:rPr>
        <w:noBreakHyphen/>
      </w:r>
      <w:r w:rsidRPr="002A2B2B">
        <w:rPr>
          <w:rFonts w:cs="Times New Roman"/>
          <w:u w:color="000000" w:themeColor="text1"/>
        </w:rPr>
        <w:t>year period, to increase the number of qualified reading coaches, the Read to Succeed Office shall identify and secure courses and professional development opportunities to assist educators in becoming reading coaches and in earning the literacy add</w:t>
      </w:r>
      <w:r>
        <w:rPr>
          <w:rFonts w:cs="Times New Roman"/>
          <w:u w:color="000000" w:themeColor="text1"/>
        </w:rPr>
        <w:noBreakHyphen/>
      </w:r>
      <w:r w:rsidRPr="002A2B2B">
        <w:rPr>
          <w:rFonts w:cs="Times New Roman"/>
          <w:u w:color="000000" w:themeColor="text1"/>
        </w:rPr>
        <w:t>on endorsement.  In addition, the Read to Succeed Office will establish a process through which a district may be permitted to use state appropriations for reading coaches to obtain in</w:t>
      </w:r>
      <w:r>
        <w:rPr>
          <w:rFonts w:cs="Times New Roman"/>
          <w:u w:color="000000" w:themeColor="text1"/>
        </w:rPr>
        <w:noBreakHyphen/>
      </w:r>
      <w:r w:rsidRPr="002A2B2B">
        <w:rPr>
          <w:rFonts w:cs="Times New Roman"/>
          <w:u w:color="000000" w:themeColor="text1"/>
        </w:rPr>
        <w:t>school services from department</w:t>
      </w:r>
      <w:r>
        <w:rPr>
          <w:rFonts w:cs="Times New Roman"/>
          <w:u w:color="000000" w:themeColor="text1"/>
        </w:rPr>
        <w:noBreakHyphen/>
      </w:r>
      <w:r w:rsidRPr="002A2B2B">
        <w:rPr>
          <w:rFonts w:cs="Times New Roman"/>
          <w:u w:color="000000" w:themeColor="text1"/>
        </w:rPr>
        <w:t xml:space="preserve">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(4)</w:t>
      </w:r>
      <w:r w:rsidRPr="002A2B2B">
        <w:rPr>
          <w:rFonts w:cs="Times New Roman"/>
          <w:u w:color="000000" w:themeColor="text1"/>
        </w:rPr>
        <w:tab/>
        <w:t>Beginning in Fiscal Year 2015</w:t>
      </w:r>
      <w:r>
        <w:rPr>
          <w:rFonts w:cs="Times New Roman"/>
          <w:u w:color="000000" w:themeColor="text1"/>
        </w:rPr>
        <w:noBreakHyphen/>
      </w:r>
      <w:r w:rsidRPr="002A2B2B">
        <w:rPr>
          <w:rFonts w:cs="Times New Roman"/>
          <w:u w:color="000000" w:themeColor="text1"/>
        </w:rPr>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Pr>
          <w:rFonts w:cs="Times New Roman"/>
          <w:u w:color="000000" w:themeColor="text1"/>
        </w:rPr>
        <w:noBreakHyphen/>
      </w:r>
      <w:r w:rsidRPr="002A2B2B">
        <w:rPr>
          <w:rFonts w:cs="Times New Roman"/>
          <w:u w:color="000000" w:themeColor="text1"/>
        </w:rPr>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Pr>
          <w:rFonts w:cs="Times New Roman"/>
          <w:u w:color="000000" w:themeColor="text1"/>
        </w:rPr>
        <w:noBreakHyphen/>
      </w:r>
      <w:r w:rsidRPr="002A2B2B">
        <w:rPr>
          <w:rFonts w:cs="Times New Roman"/>
          <w:u w:color="000000" w:themeColor="text1"/>
        </w:rPr>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Pr>
          <w:rFonts w:cs="Times New Roman"/>
          <w:u w:color="000000" w:themeColor="text1"/>
        </w:rPr>
        <w:noBreakHyphen/>
      </w:r>
      <w:r w:rsidRPr="002A2B2B">
        <w:rPr>
          <w:rFonts w:cs="Times New Roman"/>
          <w:u w:color="000000" w:themeColor="text1"/>
        </w:rPr>
        <w:t xml:space="preserve">on </w:t>
      </w:r>
      <w:r>
        <w:rPr>
          <w:rFonts w:cs="Times New Roman"/>
          <w:u w:color="000000" w:themeColor="text1"/>
        </w:rPr>
        <w:t>r</w:t>
      </w:r>
      <w:r w:rsidRPr="002A2B2B">
        <w:rPr>
          <w:rFonts w:cs="Times New Roman"/>
          <w:u w:color="000000" w:themeColor="text1"/>
        </w:rPr>
        <w:t xml:space="preserve">eading </w:t>
      </w:r>
      <w:r>
        <w:rPr>
          <w:rFonts w:cs="Times New Roman"/>
          <w:u w:color="000000" w:themeColor="text1"/>
        </w:rPr>
        <w:t>t</w:t>
      </w:r>
      <w:r w:rsidRPr="002A2B2B">
        <w:rPr>
          <w:rFonts w:cs="Times New Roman"/>
          <w:u w:color="000000" w:themeColor="text1"/>
        </w:rPr>
        <w:t xml:space="preserve">eacher certification can take a content area reading course to obtain their </w:t>
      </w:r>
      <w:r>
        <w:rPr>
          <w:rFonts w:cs="Times New Roman"/>
          <w:u w:color="000000" w:themeColor="text1"/>
        </w:rPr>
        <w:t>l</w:t>
      </w:r>
      <w:r w:rsidRPr="002A2B2B">
        <w:rPr>
          <w:rFonts w:cs="Times New Roman"/>
          <w:u w:color="000000" w:themeColor="text1"/>
        </w:rPr>
        <w:t xml:space="preserve">iteracy </w:t>
      </w:r>
      <w:r>
        <w:rPr>
          <w:rFonts w:cs="Times New Roman"/>
          <w:u w:color="000000" w:themeColor="text1"/>
        </w:rPr>
        <w:t>t</w:t>
      </w:r>
      <w:r w:rsidRPr="002A2B2B">
        <w:rPr>
          <w:rFonts w:cs="Times New Roman"/>
          <w:u w:color="000000" w:themeColor="text1"/>
        </w:rPr>
        <w:t>eacher add</w:t>
      </w:r>
      <w:r>
        <w:rPr>
          <w:rFonts w:cs="Times New Roman"/>
          <w:u w:color="000000" w:themeColor="text1"/>
        </w:rPr>
        <w:noBreakHyphen/>
      </w:r>
      <w:r w:rsidRPr="002A2B2B">
        <w:rPr>
          <w:rFonts w:cs="Times New Roman"/>
          <w:u w:color="000000" w:themeColor="text1"/>
        </w:rPr>
        <w:t>on endorsement.  Individuals who possess a literacy teacher add</w:t>
      </w:r>
      <w:r>
        <w:rPr>
          <w:rFonts w:cs="Times New Roman"/>
          <w:u w:color="000000" w:themeColor="text1"/>
        </w:rPr>
        <w:noBreakHyphen/>
      </w:r>
      <w:r w:rsidRPr="002A2B2B">
        <w:rPr>
          <w:rFonts w:cs="Times New Roman"/>
          <w:u w:color="000000" w:themeColor="text1"/>
        </w:rPr>
        <w:t>on endorsement or who have earned a master</w:t>
      </w:r>
      <w:r w:rsidRPr="00EC585E">
        <w:rPr>
          <w:rFonts w:cs="Times New Roman"/>
          <w:u w:color="000000" w:themeColor="text1"/>
        </w:rPr>
        <w:t>’</w:t>
      </w:r>
      <w:r w:rsidRPr="002A2B2B">
        <w:rPr>
          <w:rFonts w:cs="Times New Roman"/>
          <w:u w:color="000000" w:themeColor="text1"/>
        </w:rPr>
        <w:t>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Pr>
          <w:rFonts w:cs="Times New Roman"/>
          <w:u w:color="000000" w:themeColor="text1"/>
        </w:rPr>
        <w:noBreakHyphen/>
      </w:r>
      <w:r w:rsidRPr="002A2B2B">
        <w:rPr>
          <w:rFonts w:cs="Times New Roman"/>
          <w:u w:color="000000" w:themeColor="text1"/>
        </w:rPr>
        <w:t>on certificate.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(5)</w:t>
      </w:r>
      <w:r w:rsidRPr="002A2B2B">
        <w:rPr>
          <w:rFonts w:cs="Times New Roman"/>
          <w:u w:color="000000" w:themeColor="text1"/>
        </w:rPr>
        <w:tab/>
        <w:t>Beginning in Fiscal Year 2015</w:t>
      </w:r>
      <w:r>
        <w:rPr>
          <w:rFonts w:cs="Times New Roman"/>
          <w:u w:color="000000" w:themeColor="text1"/>
        </w:rPr>
        <w:noBreakHyphen/>
      </w:r>
      <w:r w:rsidRPr="002A2B2B">
        <w:rPr>
          <w:rFonts w:cs="Times New Roman"/>
          <w:u w:color="000000" w:themeColor="text1"/>
        </w:rPr>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Pr>
          <w:rFonts w:cs="Times New Roman"/>
          <w:u w:color="000000" w:themeColor="text1"/>
        </w:rPr>
        <w:noBreakHyphen/>
      </w:r>
      <w:r w:rsidRPr="002A2B2B">
        <w:rPr>
          <w:rFonts w:cs="Times New Roman"/>
          <w:u w:color="000000" w:themeColor="text1"/>
        </w:rPr>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Pr>
          <w:rFonts w:cs="Times New Roman"/>
          <w:u w:color="000000" w:themeColor="text1"/>
        </w:rPr>
        <w:noBreakHyphen/>
      </w:r>
      <w:r w:rsidRPr="002A2B2B">
        <w:rPr>
          <w:rFonts w:cs="Times New Roman"/>
          <w:u w:color="000000" w:themeColor="text1"/>
        </w:rPr>
        <w:t>on endorsement or who have earned a master</w:t>
      </w:r>
      <w:r w:rsidRPr="00EC585E">
        <w:rPr>
          <w:rFonts w:cs="Times New Roman"/>
          <w:u w:color="000000" w:themeColor="text1"/>
        </w:rPr>
        <w:t>’</w:t>
      </w:r>
      <w:r w:rsidRPr="002A2B2B">
        <w:rPr>
          <w:rFonts w:cs="Times New Roman"/>
          <w:u w:color="000000" w:themeColor="text1"/>
        </w:rPr>
        <w:t>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Pr>
          <w:rFonts w:cs="Times New Roman"/>
          <w:u w:color="000000" w:themeColor="text1"/>
        </w:rPr>
        <w:noBreakHyphen/>
      </w:r>
      <w:r w:rsidRPr="002A2B2B">
        <w:rPr>
          <w:rFonts w:cs="Times New Roman"/>
          <w:u w:color="000000" w:themeColor="text1"/>
        </w:rPr>
        <w:t xml:space="preserve">on certificate.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(6)</w:t>
      </w:r>
      <w:r w:rsidRPr="002A2B2B">
        <w:rPr>
          <w:rFonts w:cs="Times New Roman"/>
          <w:u w:color="000000" w:themeColor="text1"/>
        </w:rPr>
        <w:tab/>
        <w:t>Beginning in Fiscal Year 2015</w:t>
      </w:r>
      <w:r>
        <w:rPr>
          <w:rFonts w:cs="Times New Roman"/>
          <w:u w:color="000000" w:themeColor="text1"/>
        </w:rPr>
        <w:noBreakHyphen/>
      </w:r>
      <w:r w:rsidRPr="002A2B2B">
        <w:rPr>
          <w:rFonts w:cs="Times New Roman"/>
          <w:u w:color="000000" w:themeColor="text1"/>
        </w:rPr>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(7)</w:t>
      </w:r>
      <w:r w:rsidRPr="002A2B2B">
        <w:rPr>
          <w:rFonts w:cs="Times New Roman"/>
          <w:u w:color="000000" w:themeColor="text1"/>
        </w:rPr>
        <w:tab/>
        <w:t>The Read to Succeed Office shall publish by August 1, 2014, the guidelines and procedures used in evaluating all courses and professional development, including virtual courses and professional development, leading to the literacy teacher add</w:t>
      </w:r>
      <w:r>
        <w:rPr>
          <w:rFonts w:cs="Times New Roman"/>
          <w:u w:color="000000" w:themeColor="text1"/>
        </w:rPr>
        <w:noBreakHyphen/>
      </w:r>
      <w:r w:rsidRPr="002A2B2B">
        <w:rPr>
          <w:rFonts w:cs="Times New Roman"/>
          <w:u w:color="000000" w:themeColor="text1"/>
        </w:rPr>
        <w:t>on endorsement. Annually by January first</w:t>
      </w:r>
      <w:r>
        <w:rPr>
          <w:rFonts w:cs="Times New Roman"/>
          <w:u w:color="000000" w:themeColor="text1"/>
        </w:rPr>
        <w:t>,</w:t>
      </w:r>
      <w:r w:rsidRPr="002A2B2B">
        <w:rPr>
          <w:rFonts w:cs="Times New Roman"/>
          <w:u w:color="000000" w:themeColor="text1"/>
        </w:rPr>
        <w:t xml:space="preserve"> the Read to Succeed Office shall publish the approved courses and approved professional development leading to the literacy teacher add</w:t>
      </w:r>
      <w:r>
        <w:rPr>
          <w:rFonts w:cs="Times New Roman"/>
          <w:u w:color="000000" w:themeColor="text1"/>
        </w:rPr>
        <w:noBreakHyphen/>
      </w:r>
      <w:r w:rsidRPr="002A2B2B">
        <w:rPr>
          <w:rFonts w:cs="Times New Roman"/>
          <w:u w:color="000000" w:themeColor="text1"/>
        </w:rPr>
        <w:t>on endorsement.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190.</w:t>
      </w:r>
      <w:r w:rsidRPr="002A2B2B">
        <w:rPr>
          <w:rFonts w:cs="Times New Roman"/>
          <w:u w:color="000000" w:themeColor="text1"/>
        </w:rPr>
        <w:tab/>
        <w:t>Local school districts are encouraged to create family</w:t>
      </w:r>
      <w:r>
        <w:rPr>
          <w:rFonts w:cs="Times New Roman"/>
          <w:u w:color="000000" w:themeColor="text1"/>
        </w:rPr>
        <w:noBreakHyphen/>
      </w:r>
      <w:r w:rsidRPr="002A2B2B">
        <w:rPr>
          <w:rFonts w:cs="Times New Roman"/>
          <w:u w:color="000000" w:themeColor="text1"/>
        </w:rPr>
        <w:t>school</w:t>
      </w:r>
      <w:r>
        <w:rPr>
          <w:rFonts w:cs="Times New Roman"/>
          <w:u w:color="000000" w:themeColor="text1"/>
        </w:rPr>
        <w:noBreakHyphen/>
      </w:r>
      <w:r w:rsidRPr="002A2B2B">
        <w:rPr>
          <w:rFonts w:cs="Times New Roman"/>
          <w:u w:color="000000" w:themeColor="text1"/>
        </w:rPr>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Pr>
          <w:rFonts w:cs="Times New Roman"/>
          <w:u w:color="000000" w:themeColor="text1"/>
        </w:rPr>
        <w:noBreakHyphen/>
      </w:r>
      <w:r w:rsidRPr="002A2B2B">
        <w:rPr>
          <w:rFonts w:cs="Times New Roman"/>
          <w:u w:color="000000" w:themeColor="text1"/>
        </w:rPr>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200.</w:t>
      </w:r>
      <w:r w:rsidRPr="002A2B2B">
        <w:rPr>
          <w:rFonts w:cs="Times New Roman"/>
          <w:u w:color="000000" w:themeColor="text1"/>
        </w:rPr>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w:t>
      </w:r>
      <w:r w:rsidRPr="00EC585E">
        <w:rPr>
          <w:rFonts w:cs="Times New Roman"/>
          <w:u w:color="000000" w:themeColor="text1"/>
        </w:rPr>
        <w:t>’</w:t>
      </w:r>
      <w:r w:rsidRPr="002A2B2B">
        <w:rPr>
          <w:rFonts w:cs="Times New Roman"/>
          <w:u w:color="000000" w:themeColor="text1"/>
        </w:rPr>
        <w:t>s ability to comprehend grade</w:t>
      </w:r>
      <w:r>
        <w:rPr>
          <w:rFonts w:cs="Times New Roman"/>
          <w:u w:color="000000" w:themeColor="text1"/>
        </w:rPr>
        <w:noBreakHyphen/>
      </w:r>
      <w:r w:rsidRPr="002A2B2B">
        <w:rPr>
          <w:rFonts w:cs="Times New Roman"/>
          <w:u w:color="000000" w:themeColor="text1"/>
        </w:rPr>
        <w:t>level texts and how to interpret information about reading that is sent home. The districts and schools shall help families learn about reading and writing through open houses, South Carolina Educational Television, video and audio tapes, websites, and school</w:t>
      </w:r>
      <w:r>
        <w:rPr>
          <w:rFonts w:cs="Times New Roman"/>
          <w:u w:color="000000" w:themeColor="text1"/>
        </w:rPr>
        <w:noBreakHyphen/>
      </w:r>
      <w:r w:rsidRPr="002A2B2B">
        <w:rPr>
          <w:rFonts w:cs="Times New Roman"/>
          <w:u w:color="000000" w:themeColor="text1"/>
        </w:rPr>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Pr>
          <w:rFonts w:cs="Times New Roman"/>
          <w:u w:color="000000" w:themeColor="text1"/>
        </w:rPr>
        <w:noBreakHyphen/>
      </w:r>
      <w:r w:rsidRPr="002A2B2B">
        <w:rPr>
          <w:rFonts w:cs="Times New Roman"/>
          <w:u w:color="000000" w:themeColor="text1"/>
        </w:rPr>
        <w:t>round program similar to a summer reading camp to assist students not reading at grade level.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210.</w:t>
      </w:r>
      <w:r w:rsidRPr="002A2B2B">
        <w:rPr>
          <w:rFonts w:cs="Times New Roman"/>
          <w:u w:color="000000" w:themeColor="text1"/>
        </w:rPr>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C56EA5"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3C7514"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Child Early Reading Development and Education Program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SECTION</w:t>
      </w:r>
      <w:r w:rsidRPr="002A2B2B">
        <w:rPr>
          <w:rFonts w:cs="Times New Roman"/>
          <w:u w:color="000000" w:themeColor="text1"/>
        </w:rPr>
        <w:tab/>
        <w:t>2.</w:t>
      </w:r>
      <w:r w:rsidRPr="002A2B2B">
        <w:rPr>
          <w:rFonts w:cs="Times New Roman"/>
          <w:u w:color="000000" w:themeColor="text1"/>
        </w:rPr>
        <w:tab/>
        <w:t>Title 59 of the 1976 Code is amended by adding: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A2B2B">
        <w:rPr>
          <w:rFonts w:cs="Times New Roman"/>
          <w:u w:color="000000" w:themeColor="text1"/>
        </w:rPr>
        <w:t>“CHAPTER 156</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A2B2B">
        <w:rPr>
          <w:rFonts w:cs="Times New Roman"/>
          <w:u w:color="000000" w:themeColor="text1"/>
        </w:rPr>
        <w:t>Child Early Reading Development and Education Program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110.</w:t>
      </w:r>
      <w:r w:rsidRPr="002A2B2B">
        <w:rPr>
          <w:rFonts w:cs="Times New Roman"/>
          <w:u w:color="000000" w:themeColor="text1"/>
        </w:rPr>
        <w:tab/>
        <w:t>There is created the South Carolina Child Early Reading Development and Education Program which is a full day,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kindergarten program for at</w:t>
      </w:r>
      <w:r>
        <w:rPr>
          <w:rFonts w:cs="Times New Roman"/>
          <w:u w:color="000000" w:themeColor="text1"/>
        </w:rPr>
        <w:noBreakHyphen/>
      </w:r>
      <w:r w:rsidRPr="002A2B2B">
        <w:rPr>
          <w:rFonts w:cs="Times New Roman"/>
          <w:u w:color="000000" w:themeColor="text1"/>
        </w:rPr>
        <w:t>risk children which must be made available to qualified children in all public school districts within the State.  The program must focus on: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w:t>
      </w:r>
      <w:r w:rsidRPr="002A2B2B">
        <w:rPr>
          <w:rFonts w:cs="Times New Roman"/>
          <w:u w:color="000000" w:themeColor="text1"/>
        </w:rPr>
        <w:tab/>
        <w:t>a comprehensive, systemic approach to reading that follows the State Reading Proficiency Plan and the district</w:t>
      </w:r>
      <w:r w:rsidRPr="00EC585E">
        <w:rPr>
          <w:rFonts w:cs="Times New Roman"/>
          <w:u w:color="000000" w:themeColor="text1"/>
        </w:rPr>
        <w:t>’</w:t>
      </w:r>
      <w:r w:rsidRPr="002A2B2B">
        <w:rPr>
          <w:rFonts w:cs="Times New Roman"/>
          <w:u w:color="000000" w:themeColor="text1"/>
        </w:rPr>
        <w:t>s comprehensive annual reading proficiency plan, both adopted pursuant to Chapter 155, Title 59;</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(2)</w:t>
      </w:r>
      <w:r w:rsidRPr="002A2B2B">
        <w:rPr>
          <w:rFonts w:cs="Times New Roman"/>
          <w:u w:color="000000" w:themeColor="text1"/>
        </w:rPr>
        <w:tab/>
        <w:t>successfully completing the readiness assessment administered pursuant to 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150;</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(3)</w:t>
      </w:r>
      <w:r w:rsidRPr="002A2B2B">
        <w:rPr>
          <w:rFonts w:cs="Times New Roman"/>
          <w:u w:color="000000" w:themeColor="text1"/>
        </w:rPr>
        <w:tab/>
        <w:t>the developmental and learning support that children must have in order to be ready for school;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(4)</w:t>
      </w:r>
      <w:r w:rsidRPr="002A2B2B">
        <w:rPr>
          <w:rFonts w:cs="Times New Roman"/>
          <w:u w:color="000000" w:themeColor="text1"/>
        </w:rPr>
        <w:tab/>
        <w:t>incorporating parenting education, including educating the parents as to methods that may assist the child pursuant to 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110, 59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130, and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140;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(5)</w:t>
      </w:r>
      <w:r w:rsidRPr="002A2B2B">
        <w:rPr>
          <w:rFonts w:cs="Times New Roman"/>
          <w:u w:color="000000" w:themeColor="text1"/>
        </w:rPr>
        <w:tab/>
        <w:t>identifying community and civic organizations that can support early literacy efforts.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120.</w:t>
      </w:r>
      <w:r w:rsidRPr="002A2B2B">
        <w:rPr>
          <w:rFonts w:cs="Times New Roman"/>
          <w:u w:color="000000" w:themeColor="text1"/>
        </w:rPr>
        <w:tab/>
        <w:t>(A)(1)</w:t>
      </w:r>
      <w:r w:rsidRPr="002A2B2B">
        <w:rPr>
          <w:rFonts w:cs="Times New Roman"/>
          <w:u w:color="000000" w:themeColor="text1"/>
        </w:rPr>
        <w:tab/>
        <w:t>The South Carolina Child Early Reading Development and Education Program first must be made available to eligible children from the following eight trial districts in Abbevil</w:t>
      </w:r>
      <w:r>
        <w:rPr>
          <w:rFonts w:cs="Times New Roman"/>
          <w:u w:color="000000" w:themeColor="text1"/>
        </w:rPr>
        <w:t>le County School District et al</w:t>
      </w:r>
      <w:r w:rsidRPr="002A2B2B">
        <w:rPr>
          <w:rFonts w:cs="Times New Roman"/>
          <w:u w:color="000000" w:themeColor="text1"/>
        </w:rPr>
        <w:t xml:space="preserve"> vs. South Carolina: Allendale, Dillon 2, Florence 4, Hampton 2, Jasper, Lee, Marion 7, and Orangeburg 3.</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Pr>
          <w:rFonts w:cs="Times New Roman"/>
          <w:u w:color="000000" w:themeColor="text1"/>
        </w:rPr>
        <w:noBreakHyphen/>
      </w:r>
      <w:r w:rsidRPr="002A2B2B">
        <w:rPr>
          <w:rFonts w:cs="Times New Roman"/>
          <w:u w:color="000000" w:themeColor="text1"/>
        </w:rPr>
        <w:t xml:space="preserve">2007 </w:t>
      </w:r>
      <w:r>
        <w:rPr>
          <w:rFonts w:cs="Times New Roman"/>
          <w:u w:color="000000" w:themeColor="text1"/>
        </w:rPr>
        <w:t>S</w:t>
      </w:r>
      <w:r w:rsidRPr="002A2B2B">
        <w:rPr>
          <w:rFonts w:cs="Times New Roman"/>
          <w:u w:color="000000" w:themeColor="text1"/>
        </w:rPr>
        <w:t xml:space="preserve">chool </w:t>
      </w:r>
      <w:r>
        <w:rPr>
          <w:rFonts w:cs="Times New Roman"/>
          <w:u w:color="000000" w:themeColor="text1"/>
        </w:rPr>
        <w:t>Y</w:t>
      </w:r>
      <w:r w:rsidRPr="002A2B2B">
        <w:rPr>
          <w:rFonts w:cs="Times New Roman"/>
          <w:u w:color="000000" w:themeColor="text1"/>
        </w:rPr>
        <w:t>ear, then in the plaintiff districts having proportionally the largest population of underserved at</w:t>
      </w:r>
      <w:r>
        <w:rPr>
          <w:rFonts w:cs="Times New Roman"/>
          <w:u w:color="000000" w:themeColor="text1"/>
        </w:rPr>
        <w:noBreakHyphen/>
      </w:r>
      <w:r w:rsidRPr="002A2B2B">
        <w:rPr>
          <w:rFonts w:cs="Times New Roman"/>
          <w:u w:color="000000" w:themeColor="text1"/>
        </w:rPr>
        <w:t>risk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children.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 xml:space="preserve">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w:t>
      </w:r>
      <w:r w:rsidRPr="002A2B2B">
        <w:rPr>
          <w:rFonts w:cs="Times New Roman"/>
          <w:u w:color="000000" w:themeColor="text1"/>
        </w:rPr>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130.</w:t>
      </w:r>
      <w:r w:rsidRPr="002A2B2B">
        <w:rPr>
          <w:rFonts w:cs="Times New Roman"/>
          <w:u w:color="000000" w:themeColor="text1"/>
        </w:rPr>
        <w:tab/>
        <w:t>(A)</w:t>
      </w:r>
      <w:r w:rsidRPr="002A2B2B">
        <w:rPr>
          <w:rFonts w:cs="Times New Roman"/>
          <w:u w:color="000000" w:themeColor="text1"/>
        </w:rPr>
        <w:tab/>
        <w:t>Each child residing in the program</w:t>
      </w:r>
      <w:r w:rsidRPr="00EC585E">
        <w:rPr>
          <w:rFonts w:cs="Times New Roman"/>
          <w:u w:color="000000" w:themeColor="text1"/>
        </w:rPr>
        <w:t>’</w:t>
      </w:r>
      <w:r w:rsidRPr="002A2B2B">
        <w:rPr>
          <w:rFonts w:cs="Times New Roman"/>
          <w:u w:color="000000" w:themeColor="text1"/>
        </w:rPr>
        <w:t>s district, who has attained the age of four years on or before September first of the school year and meets the at</w:t>
      </w:r>
      <w:r>
        <w:rPr>
          <w:rFonts w:cs="Times New Roman"/>
          <w:u w:color="000000" w:themeColor="text1"/>
        </w:rPr>
        <w:noBreakHyphen/>
      </w:r>
      <w:r w:rsidRPr="002A2B2B">
        <w:rPr>
          <w:rFonts w:cs="Times New Roman"/>
          <w:u w:color="000000" w:themeColor="text1"/>
        </w:rPr>
        <w:t>risk criteria, is eligible for enrollment in the South Carolina Child Early Reading Development and Education Program for one year.</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(B)(1)</w:t>
      </w:r>
      <w:r w:rsidRPr="002A2B2B">
        <w:rPr>
          <w:rFonts w:cs="Times New Roman"/>
          <w:u w:color="000000" w:themeColor="text1"/>
        </w:rPr>
        <w:tab/>
        <w:t>The parent of each eligible child may enroll the child in one of the following programs: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(a)</w:t>
      </w:r>
      <w:r w:rsidRPr="002A2B2B">
        <w:rPr>
          <w:rFonts w:cs="Times New Roman"/>
          <w:u w:color="000000" w:themeColor="text1"/>
        </w:rPr>
        <w:tab/>
        <w:t>a school</w:t>
      </w:r>
      <w:r>
        <w:rPr>
          <w:rFonts w:cs="Times New Roman"/>
          <w:u w:color="000000" w:themeColor="text1"/>
        </w:rPr>
        <w:noBreakHyphen/>
      </w:r>
      <w:r w:rsidRPr="002A2B2B">
        <w:rPr>
          <w:rFonts w:cs="Times New Roman"/>
          <w:u w:color="000000" w:themeColor="text1"/>
        </w:rPr>
        <w:t>year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kindergarten program delivered by an approved public provider; or</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r>
      <w:r w:rsidRPr="002A2B2B">
        <w:rPr>
          <w:rFonts w:cs="Times New Roman"/>
          <w:u w:color="000000" w:themeColor="text1"/>
        </w:rPr>
        <w:tab/>
        <w:t>(b)</w:t>
      </w:r>
      <w:r w:rsidRPr="002A2B2B">
        <w:rPr>
          <w:rFonts w:cs="Times New Roman"/>
          <w:u w:color="000000" w:themeColor="text1"/>
        </w:rPr>
        <w:tab/>
        <w:t>a school</w:t>
      </w:r>
      <w:r>
        <w:rPr>
          <w:rFonts w:cs="Times New Roman"/>
          <w:u w:color="000000" w:themeColor="text1"/>
        </w:rPr>
        <w:noBreakHyphen/>
      </w:r>
      <w:r w:rsidRPr="002A2B2B">
        <w:rPr>
          <w:rFonts w:cs="Times New Roman"/>
          <w:u w:color="000000" w:themeColor="text1"/>
        </w:rPr>
        <w:t>year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kindergarten program delivered by an approved private provider.</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The parent enrolling a child must complete and submit an application to the approved provider of choice.  The application must be submitted on forms and must be accompanied by a copy of the child</w:t>
      </w:r>
      <w:r w:rsidRPr="00EC585E">
        <w:rPr>
          <w:rFonts w:cs="Times New Roman"/>
          <w:u w:color="000000" w:themeColor="text1"/>
        </w:rPr>
        <w:t>’</w:t>
      </w:r>
      <w:r w:rsidRPr="002A2B2B">
        <w:rPr>
          <w:rFonts w:cs="Times New Roman"/>
          <w:u w:color="000000" w:themeColor="text1"/>
        </w:rPr>
        <w:t>s birth certificate, immunization documentation, and documentation of the student</w:t>
      </w:r>
      <w:r w:rsidRPr="00EC585E">
        <w:rPr>
          <w:rFonts w:cs="Times New Roman"/>
          <w:u w:color="000000" w:themeColor="text1"/>
        </w:rPr>
        <w:t>’</w:t>
      </w:r>
      <w:r w:rsidRPr="002A2B2B">
        <w:rPr>
          <w:rFonts w:cs="Times New Roman"/>
          <w:u w:color="000000" w:themeColor="text1"/>
        </w:rPr>
        <w:t>s eligibility as evidenced by family income documentation showing an annual family income of one hundred eighty</w:t>
      </w:r>
      <w:r>
        <w:rPr>
          <w:rFonts w:cs="Times New Roman"/>
          <w:u w:color="000000" w:themeColor="text1"/>
        </w:rPr>
        <w:noBreakHyphen/>
      </w:r>
      <w:r w:rsidRPr="002A2B2B">
        <w:rPr>
          <w:rFonts w:cs="Times New Roman"/>
          <w:u w:color="000000" w:themeColor="text1"/>
        </w:rPr>
        <w:t>five percent or less of the federal poverty guidelines as promulgated annually by the United States Department of Health and Human Services or a statement of Medicaid eligibility.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In submitting an application for enrollment, the parent agrees to comply with provider attendance policies during the school year.  The attendance policy must state that the program consists of six and one</w:t>
      </w:r>
      <w:r>
        <w:rPr>
          <w:rFonts w:cs="Times New Roman"/>
          <w:u w:color="000000" w:themeColor="text1"/>
        </w:rPr>
        <w:noBreakHyphen/>
      </w:r>
      <w:r w:rsidRPr="002A2B2B">
        <w:rPr>
          <w:rFonts w:cs="Times New Roman"/>
          <w:u w:color="000000" w:themeColor="text1"/>
        </w:rPr>
        <w:t>half hours of instructional time daily and operates for a period of not less than one hundred eighty days a year.  Pursuant to program guidelines, noncompliance with attendance policies may result in removal from the program.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(C)(1)</w:t>
      </w:r>
      <w:r w:rsidRPr="002A2B2B">
        <w:rPr>
          <w:rFonts w:cs="Times New Roman"/>
          <w:u w:color="000000" w:themeColor="text1"/>
        </w:rPr>
        <w:tab/>
        <w:t>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If by October first of the school year at least seventy</w:t>
      </w:r>
      <w:r>
        <w:rPr>
          <w:rFonts w:cs="Times New Roman"/>
          <w:u w:color="000000" w:themeColor="text1"/>
        </w:rPr>
        <w:noBreakHyphen/>
      </w:r>
      <w:r w:rsidRPr="002A2B2B">
        <w:rPr>
          <w:rFonts w:cs="Times New Roman"/>
          <w:u w:color="000000" w:themeColor="text1"/>
        </w:rPr>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Pr>
          <w:rFonts w:cs="Times New Roman"/>
          <w:u w:color="000000" w:themeColor="text1"/>
        </w:rPr>
        <w:noBreakHyphen/>
      </w:r>
      <w:r w:rsidRPr="002A2B2B">
        <w:rPr>
          <w:rFonts w:cs="Times New Roman"/>
          <w:u w:color="000000" w:themeColor="text1"/>
        </w:rPr>
        <w:t>lunch children who score at or below the twenty</w:t>
      </w:r>
      <w:r>
        <w:rPr>
          <w:rFonts w:cs="Times New Roman"/>
          <w:u w:color="000000" w:themeColor="text1"/>
        </w:rPr>
        <w:noBreakHyphen/>
      </w:r>
      <w:r w:rsidRPr="002A2B2B">
        <w:rPr>
          <w:rFonts w:cs="Times New Roman"/>
          <w:u w:color="000000" w:themeColor="text1"/>
        </w:rPr>
        <w:t>fifth national percentile on two of the three DIAL</w:t>
      </w:r>
      <w:r>
        <w:rPr>
          <w:rFonts w:cs="Times New Roman"/>
          <w:u w:color="000000" w:themeColor="text1"/>
        </w:rPr>
        <w:noBreakHyphen/>
      </w:r>
      <w:r w:rsidRPr="002A2B2B">
        <w:rPr>
          <w:rFonts w:cs="Times New Roman"/>
          <w:u w:color="000000" w:themeColor="text1"/>
        </w:rPr>
        <w:t>3 subscales and may receive reimbursement for these children if funds are available.</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140.</w:t>
      </w:r>
      <w:r w:rsidRPr="002A2B2B">
        <w:rPr>
          <w:rFonts w:cs="Times New Roman"/>
          <w:u w:color="000000" w:themeColor="text1"/>
        </w:rPr>
        <w:tab/>
        <w:t>(A)</w:t>
      </w:r>
      <w:r w:rsidRPr="002A2B2B">
        <w:rPr>
          <w:rFonts w:cs="Times New Roman"/>
          <w:u w:color="000000" w:themeColor="text1"/>
        </w:rPr>
        <w:tab/>
        <w:t>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w:t>
      </w:r>
      <w:r w:rsidRPr="002A2B2B">
        <w:rPr>
          <w:rFonts w:cs="Times New Roman"/>
          <w:u w:color="000000" w:themeColor="text1"/>
        </w:rPr>
        <w:tab/>
        <w:t>Providers shall: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(1)</w:t>
      </w:r>
      <w:r w:rsidRPr="002A2B2B">
        <w:rPr>
          <w:rFonts w:cs="Times New Roman"/>
          <w:u w:color="000000" w:themeColor="text1"/>
        </w:rPr>
        <w:tab/>
        <w:t>comply with all federal and state laws and constitutional provisions prohibiting discrimination on the basis of disability, race, creed, color, gender, national origin, religion, ancestry, or need for special education services;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comply with all state and local health and safety laws and codes;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comply with all state laws that apply regarding criminal background checks for employees and exclude from employment any individual not permitted by state law to work with children;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(4)</w:t>
      </w:r>
      <w:r w:rsidRPr="002A2B2B">
        <w:rPr>
          <w:rFonts w:cs="Times New Roman"/>
          <w:u w:color="000000" w:themeColor="text1"/>
        </w:rPr>
        <w:tab/>
        <w:t>be accountable for meeting the educational needs of the child and report at least quarterly to the parent or guardian on his progress;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(5)</w:t>
      </w:r>
      <w:r w:rsidRPr="002A2B2B">
        <w:rPr>
          <w:rFonts w:cs="Times New Roman"/>
          <w:u w:color="000000" w:themeColor="text1"/>
        </w:rPr>
        <w:tab/>
        <w:t>comply with all program, reporting, and assessment criteria required of providers;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(6)</w:t>
      </w:r>
      <w:r w:rsidRPr="002A2B2B">
        <w:rPr>
          <w:rFonts w:cs="Times New Roman"/>
          <w:u w:color="000000" w:themeColor="text1"/>
        </w:rPr>
        <w:tab/>
        <w:t xml:space="preserve"> maintain individual student records for each child enrolled in the program, including, but not limited to, assessment data, health data, records of teacher observations, and records of parent or guardian and teacher conferences;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(7)</w:t>
      </w:r>
      <w:r w:rsidRPr="002A2B2B">
        <w:rPr>
          <w:rFonts w:cs="Times New Roman"/>
          <w:u w:color="000000" w:themeColor="text1"/>
        </w:rPr>
        <w:tab/>
        <w:t>designate whether extended day services will be offered to the parents and guardians of children participating in the program;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(8)</w:t>
      </w:r>
      <w:r w:rsidRPr="002A2B2B">
        <w:rPr>
          <w:rFonts w:cs="Times New Roman"/>
          <w:u w:color="000000" w:themeColor="text1"/>
        </w:rPr>
        <w:tab/>
        <w:t>be approved, registered, or licensed by the Department of Social Services;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(9)</w:t>
      </w:r>
      <w:r w:rsidRPr="002A2B2B">
        <w:rPr>
          <w:rFonts w:cs="Times New Roman"/>
          <w:u w:color="000000" w:themeColor="text1"/>
        </w:rPr>
        <w:tab/>
        <w:t>comply with all state and federal laws and requirements specific to program providers.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w:t>
      </w:r>
      <w:r w:rsidRPr="002A2B2B">
        <w:rPr>
          <w:rFonts w:cs="Times New Roman"/>
          <w:u w:color="000000" w:themeColor="text1"/>
        </w:rPr>
        <w:tab/>
        <w:t>Providers may limit student enrollment based upon space available, but, if enrollment exceeds available space, providers shall enroll children with first priority given to children with the l</w:t>
      </w:r>
      <w:r>
        <w:rPr>
          <w:rFonts w:cs="Times New Roman"/>
          <w:u w:color="000000" w:themeColor="text1"/>
        </w:rPr>
        <w:t>owest scores on an approved pre</w:t>
      </w:r>
      <w:r w:rsidRPr="002A2B2B">
        <w:rPr>
          <w:rFonts w:cs="Times New Roman"/>
          <w:u w:color="000000" w:themeColor="text1"/>
        </w:rPr>
        <w:t>kindergarten readiness assessment.  Private providers must not be required to expand their programs to accommodate all children desiring enrollment, but are encouraged to keep a waiting list for students they are unable to serve because of space limitations.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150.</w:t>
      </w:r>
      <w:r w:rsidRPr="002A2B2B">
        <w:rPr>
          <w:rFonts w:cs="Times New Roman"/>
          <w:u w:color="000000" w:themeColor="text1"/>
        </w:rPr>
        <w:tab/>
        <w:t>The Department of Education, the Read to Succeed Office, and the Office of First Steps to School Readiness shall: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w:t>
      </w:r>
      <w:r w:rsidRPr="002A2B2B">
        <w:rPr>
          <w:rFonts w:cs="Times New Roman"/>
          <w:u w:color="000000" w:themeColor="text1"/>
        </w:rPr>
        <w:tab/>
        <w:t>develop the provider application form;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(2)</w:t>
      </w:r>
      <w:r w:rsidRPr="002A2B2B">
        <w:rPr>
          <w:rFonts w:cs="Times New Roman"/>
          <w:u w:color="000000" w:themeColor="text1"/>
        </w:rPr>
        <w:tab/>
        <w:t>develop the child enrollment application form;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(3)</w:t>
      </w:r>
      <w:r w:rsidRPr="002A2B2B">
        <w:rPr>
          <w:rFonts w:cs="Times New Roman"/>
          <w:u w:color="000000" w:themeColor="text1"/>
        </w:rPr>
        <w:tab/>
        <w:t>develop a list of approved research</w:t>
      </w:r>
      <w:r>
        <w:rPr>
          <w:rFonts w:cs="Times New Roman"/>
          <w:u w:color="000000" w:themeColor="text1"/>
        </w:rPr>
        <w:noBreakHyphen/>
      </w:r>
      <w:r w:rsidRPr="002A2B2B">
        <w:rPr>
          <w:rFonts w:cs="Times New Roman"/>
          <w:u w:color="000000" w:themeColor="text1"/>
        </w:rPr>
        <w:t>based preschool curricula for use in the program based upon the South Carolina Content Standards, and provide training and technical assistance to support its effective use in approved classrooms serving children;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(4)</w:t>
      </w:r>
      <w:r w:rsidRPr="002A2B2B">
        <w:rPr>
          <w:rFonts w:cs="Times New Roman"/>
          <w:u w:color="000000" w:themeColor="text1"/>
        </w:rPr>
        <w:tab/>
        <w:t>develop a list of approved prekindergarten readiness assessments to be used in conjunction with the program, and provide assessments and technical assistance to support assessment administration in approved classrooms serving children;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(5)</w:t>
      </w:r>
      <w:r w:rsidRPr="002A2B2B">
        <w:rPr>
          <w:rFonts w:cs="Times New Roman"/>
          <w:u w:color="000000" w:themeColor="text1"/>
        </w:rPr>
        <w:tab/>
        <w:t>establish criteria for awarding new classroom equipping grants;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(6)</w:t>
      </w:r>
      <w:r w:rsidRPr="002A2B2B">
        <w:rPr>
          <w:rFonts w:cs="Times New Roman"/>
          <w:u w:color="000000" w:themeColor="text1"/>
        </w:rPr>
        <w:tab/>
        <w:t>establish criteria for the parenting education program providers must offer;</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(7)</w:t>
      </w:r>
      <w:r w:rsidRPr="002A2B2B">
        <w:rPr>
          <w:rFonts w:cs="Times New Roman"/>
          <w:u w:color="000000" w:themeColor="text1"/>
        </w:rPr>
        <w:tab/>
        <w:t>establish a list of early childhood related fields that may be used in meeting the lead teacher qualifications;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(8)</w:t>
      </w:r>
      <w:r>
        <w:rPr>
          <w:rFonts w:cs="Times New Roman"/>
          <w:u w:color="000000" w:themeColor="text1"/>
        </w:rPr>
        <w:tab/>
        <w:t>develop a list of data</w:t>
      </w:r>
      <w:r>
        <w:rPr>
          <w:rFonts w:cs="Times New Roman"/>
          <w:u w:color="000000" w:themeColor="text1"/>
        </w:rPr>
        <w:noBreakHyphen/>
      </w:r>
      <w:r w:rsidRPr="002A2B2B">
        <w:rPr>
          <w:rFonts w:cs="Times New Roman"/>
          <w:u w:color="000000" w:themeColor="text1"/>
        </w:rPr>
        <w:t>collection needs to be used in implementation and evaluation of the program;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(9)</w:t>
      </w:r>
      <w:r w:rsidRPr="002A2B2B">
        <w:rPr>
          <w:rFonts w:cs="Times New Roman"/>
          <w:u w:color="000000" w:themeColor="text1"/>
        </w:rPr>
        <w:tab/>
        <w:t>identify teacher preparation program options and assist lead teachers in meeting teacher program requirements;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(10)</w:t>
      </w:r>
      <w:r w:rsidRPr="002A2B2B">
        <w:rPr>
          <w:rFonts w:cs="Times New Roman"/>
          <w:u w:color="000000" w:themeColor="text1"/>
        </w:rPr>
        <w:tab/>
        <w:t>establish criteria for granting student retention waivers;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(11)</w:t>
      </w:r>
      <w:r w:rsidRPr="002A2B2B">
        <w:rPr>
          <w:rFonts w:cs="Times New Roman"/>
          <w:u w:color="000000" w:themeColor="text1"/>
        </w:rPr>
        <w:tab/>
        <w:t xml:space="preserve">establish </w:t>
      </w:r>
      <w:r>
        <w:rPr>
          <w:rFonts w:cs="Times New Roman"/>
          <w:u w:color="000000" w:themeColor="text1"/>
        </w:rPr>
        <w:t>criteria for granting classroom</w:t>
      </w:r>
      <w:r>
        <w:rPr>
          <w:rFonts w:cs="Times New Roman"/>
          <w:u w:color="000000" w:themeColor="text1"/>
        </w:rPr>
        <w:noBreakHyphen/>
      </w:r>
      <w:r w:rsidRPr="002A2B2B">
        <w:rPr>
          <w:rFonts w:cs="Times New Roman"/>
          <w:u w:color="000000" w:themeColor="text1"/>
        </w:rPr>
        <w:t>size requirements waivers.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160.</w:t>
      </w:r>
      <w:r w:rsidRPr="002A2B2B">
        <w:rPr>
          <w:rFonts w:cs="Times New Roman"/>
          <w:u w:color="000000" w:themeColor="text1"/>
        </w:rPr>
        <w:tab/>
        <w:t>(A)</w:t>
      </w:r>
      <w:r w:rsidRPr="002A2B2B">
        <w:rPr>
          <w:rFonts w:cs="Times New Roman"/>
          <w:u w:color="000000" w:themeColor="text1"/>
        </w:rPr>
        <w:tab/>
        <w:t>Providers of the South Carolina Child Early Reading Development and Education Program shall offer a complete educational program in accordance with age</w:t>
      </w:r>
      <w:r>
        <w:rPr>
          <w:rFonts w:cs="Times New Roman"/>
          <w:u w:color="000000" w:themeColor="text1"/>
        </w:rPr>
        <w:noBreakHyphen/>
      </w:r>
      <w:r w:rsidRPr="002A2B2B">
        <w:rPr>
          <w:rFonts w:cs="Times New Roman"/>
          <w:u w:color="000000" w:themeColor="text1"/>
        </w:rPr>
        <w:t>appropriate instructional practice and a research</w:t>
      </w:r>
      <w:r>
        <w:rPr>
          <w:rFonts w:cs="Times New Roman"/>
          <w:u w:color="000000" w:themeColor="text1"/>
        </w:rPr>
        <w:noBreakHyphen/>
      </w:r>
      <w:r w:rsidRPr="002A2B2B">
        <w:rPr>
          <w:rFonts w:cs="Times New Roman"/>
          <w:u w:color="000000" w:themeColor="text1"/>
        </w:rPr>
        <w:t>based preschool curriculum aligned with school success.  The program must focus on: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(1)</w:t>
      </w:r>
      <w:r w:rsidRPr="002A2B2B">
        <w:rPr>
          <w:rFonts w:cs="Times New Roman"/>
          <w:u w:color="000000" w:themeColor="text1"/>
        </w:rPr>
        <w:tab/>
        <w:t>a comprehensive, systemic approach to reading that follows the State Reading Proficiency Plan and the district</w:t>
      </w:r>
      <w:r w:rsidRPr="00EC585E">
        <w:rPr>
          <w:rFonts w:cs="Times New Roman"/>
          <w:u w:color="000000" w:themeColor="text1"/>
        </w:rPr>
        <w:t>’</w:t>
      </w:r>
      <w:r w:rsidRPr="002A2B2B">
        <w:rPr>
          <w:rFonts w:cs="Times New Roman"/>
          <w:u w:color="000000" w:themeColor="text1"/>
        </w:rPr>
        <w:t>s comprehensive annual reading proficiency plan, both adopted pursuant to Chapter 155, Title 59;</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successfully completing the readiness assessment administered pursuant to 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150;</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 xml:space="preserve">the developmental and learning support that children must have in order to be ready for school;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(4)</w:t>
      </w:r>
      <w:r w:rsidRPr="002A2B2B">
        <w:rPr>
          <w:rFonts w:cs="Times New Roman"/>
          <w:u w:color="000000" w:themeColor="text1"/>
        </w:rPr>
        <w:tab/>
        <w:t>incorporating parenting education, including educating the parents as to methods that may assist the child pursuant to Section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110, 59</w:t>
      </w:r>
      <w:r>
        <w:rPr>
          <w:rFonts w:cs="Times New Roman"/>
          <w:u w:color="000000" w:themeColor="text1"/>
        </w:rPr>
        <w:noBreakHyphen/>
      </w:r>
      <w:r w:rsidRPr="002A2B2B">
        <w:rPr>
          <w:rFonts w:cs="Times New Roman"/>
          <w:u w:color="000000" w:themeColor="text1"/>
        </w:rPr>
        <w:t>155</w:t>
      </w:r>
      <w:r>
        <w:rPr>
          <w:rFonts w:cs="Times New Roman"/>
          <w:u w:color="000000" w:themeColor="text1"/>
        </w:rPr>
        <w:noBreakHyphen/>
      </w:r>
      <w:r w:rsidRPr="002A2B2B">
        <w:rPr>
          <w:rFonts w:cs="Times New Roman"/>
          <w:u w:color="000000" w:themeColor="text1"/>
        </w:rPr>
        <w:t>130, and 59</w:t>
      </w:r>
      <w:r>
        <w:rPr>
          <w:rFonts w:cs="Times New Roman"/>
          <w:u w:color="000000" w:themeColor="text1"/>
        </w:rPr>
        <w:noBreakHyphen/>
        <w:t>1</w:t>
      </w:r>
      <w:r w:rsidRPr="002A2B2B">
        <w:rPr>
          <w:rFonts w:cs="Times New Roman"/>
          <w:u w:color="000000" w:themeColor="text1"/>
        </w:rPr>
        <w:t>55</w:t>
      </w:r>
      <w:r>
        <w:rPr>
          <w:rFonts w:cs="Times New Roman"/>
          <w:u w:color="000000" w:themeColor="text1"/>
        </w:rPr>
        <w:noBreakHyphen/>
      </w:r>
      <w:r w:rsidRPr="002A2B2B">
        <w:rPr>
          <w:rFonts w:cs="Times New Roman"/>
          <w:u w:color="000000" w:themeColor="text1"/>
        </w:rPr>
        <w:t>140, including strengthening parent involvement in the learning process with an emphasis on interactive literacy;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(5)</w:t>
      </w:r>
      <w:r w:rsidRPr="002A2B2B">
        <w:rPr>
          <w:rFonts w:cs="Times New Roman"/>
          <w:u w:color="000000" w:themeColor="text1"/>
        </w:rPr>
        <w:tab/>
        <w:t>identifying community and civic organizations that can support early literacy efforts.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w:t>
      </w:r>
      <w:r w:rsidRPr="002A2B2B">
        <w:rPr>
          <w:rFonts w:cs="Times New Roman"/>
          <w:u w:color="000000" w:themeColor="text1"/>
        </w:rPr>
        <w:tab/>
        <w:t>Providers shall offer high</w:t>
      </w:r>
      <w:r>
        <w:rPr>
          <w:rFonts w:cs="Times New Roman"/>
          <w:u w:color="000000" w:themeColor="text1"/>
        </w:rPr>
        <w:noBreakHyphen/>
      </w:r>
      <w:r w:rsidRPr="002A2B2B">
        <w:rPr>
          <w:rFonts w:cs="Times New Roman"/>
          <w:u w:color="000000" w:themeColor="text1"/>
        </w:rPr>
        <w:t>quality, center</w:t>
      </w:r>
      <w:r>
        <w:rPr>
          <w:rFonts w:cs="Times New Roman"/>
          <w:u w:color="000000" w:themeColor="text1"/>
        </w:rPr>
        <w:noBreakHyphen/>
      </w:r>
      <w:r w:rsidRPr="002A2B2B">
        <w:rPr>
          <w:rFonts w:cs="Times New Roman"/>
          <w:u w:color="000000" w:themeColor="text1"/>
        </w:rPr>
        <w:t>based programs, including, but not limited to, the following: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(1)</w:t>
      </w:r>
      <w:r w:rsidRPr="002A2B2B">
        <w:rPr>
          <w:rFonts w:cs="Times New Roman"/>
          <w:u w:color="000000" w:themeColor="text1"/>
        </w:rPr>
        <w:tab/>
        <w:t>employ a lead teacher with a two</w:t>
      </w:r>
      <w:r>
        <w:rPr>
          <w:rFonts w:cs="Times New Roman"/>
          <w:u w:color="000000" w:themeColor="text1"/>
        </w:rPr>
        <w:noBreakHyphen/>
      </w:r>
      <w:r w:rsidRPr="002A2B2B">
        <w:rPr>
          <w:rFonts w:cs="Times New Roman"/>
          <w:u w:color="000000" w:themeColor="text1"/>
        </w:rPr>
        <w:t>year degree in early childhood education or related field or be granted a waiver of this requirement from the Department of Education for public schools or from the Office of First Steps to School Readiness for private centers;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employ an education assistant with pre</w:t>
      </w:r>
      <w:r>
        <w:rPr>
          <w:rFonts w:cs="Times New Roman"/>
          <w:u w:color="000000" w:themeColor="text1"/>
        </w:rPr>
        <w:noBreakHyphen/>
      </w:r>
      <w:r w:rsidRPr="002A2B2B">
        <w:rPr>
          <w:rFonts w:cs="Times New Roman"/>
          <w:u w:color="000000" w:themeColor="text1"/>
        </w:rPr>
        <w:t>service or in</w:t>
      </w:r>
      <w:r>
        <w:rPr>
          <w:rFonts w:cs="Times New Roman"/>
          <w:u w:color="000000" w:themeColor="text1"/>
        </w:rPr>
        <w:noBreakHyphen/>
      </w:r>
      <w:r w:rsidRPr="002A2B2B">
        <w:rPr>
          <w:rFonts w:cs="Times New Roman"/>
          <w:u w:color="000000" w:themeColor="text1"/>
        </w:rPr>
        <w:t>service training in early childhood education;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(3)</w:t>
      </w:r>
      <w:r w:rsidRPr="002A2B2B">
        <w:rPr>
          <w:rFonts w:cs="Times New Roman"/>
          <w:u w:color="000000" w:themeColor="text1"/>
        </w:rPr>
        <w:tab/>
        <w:t>maintain classrooms with at least ten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children, but no more than twenty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Pr>
          <w:rFonts w:cs="Times New Roman"/>
          <w:u w:color="000000" w:themeColor="text1"/>
        </w:rPr>
        <w:noBreakHyphen/>
      </w:r>
      <w:r w:rsidRPr="002A2B2B">
        <w:rPr>
          <w:rFonts w:cs="Times New Roman"/>
          <w:u w:color="000000" w:themeColor="text1"/>
        </w:rPr>
        <w:t>by</w:t>
      </w:r>
      <w:r>
        <w:rPr>
          <w:rFonts w:cs="Times New Roman"/>
          <w:u w:color="000000" w:themeColor="text1"/>
        </w:rPr>
        <w:noBreakHyphen/>
      </w:r>
      <w:r w:rsidRPr="002A2B2B">
        <w:rPr>
          <w:rFonts w:cs="Times New Roman"/>
          <w:u w:color="000000" w:themeColor="text1"/>
        </w:rPr>
        <w:t>case basis;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(4)</w:t>
      </w:r>
      <w:r w:rsidRPr="002A2B2B">
        <w:rPr>
          <w:rFonts w:cs="Times New Roman"/>
          <w:u w:color="000000" w:themeColor="text1"/>
        </w:rPr>
        <w:tab/>
        <w:t>offer a full day, center</w:t>
      </w:r>
      <w:r>
        <w:rPr>
          <w:rFonts w:cs="Times New Roman"/>
          <w:u w:color="000000" w:themeColor="text1"/>
        </w:rPr>
        <w:noBreakHyphen/>
      </w:r>
      <w:r w:rsidRPr="002A2B2B">
        <w:rPr>
          <w:rFonts w:cs="Times New Roman"/>
          <w:u w:color="000000" w:themeColor="text1"/>
        </w:rPr>
        <w:t>based program with six and one</w:t>
      </w:r>
      <w:r>
        <w:rPr>
          <w:rFonts w:cs="Times New Roman"/>
          <w:u w:color="000000" w:themeColor="text1"/>
        </w:rPr>
        <w:noBreakHyphen/>
      </w:r>
      <w:r w:rsidRPr="002A2B2B">
        <w:rPr>
          <w:rFonts w:cs="Times New Roman"/>
          <w:u w:color="000000" w:themeColor="text1"/>
        </w:rPr>
        <w:t>half hours of instruction daily for one hundred eighty school days;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(5)</w:t>
      </w:r>
      <w:r w:rsidRPr="002A2B2B">
        <w:rPr>
          <w:rFonts w:cs="Times New Roman"/>
          <w:u w:color="000000" w:themeColor="text1"/>
        </w:rPr>
        <w:tab/>
        <w:t>provide an approved research</w:t>
      </w:r>
      <w:r>
        <w:rPr>
          <w:rFonts w:cs="Times New Roman"/>
          <w:u w:color="000000" w:themeColor="text1"/>
        </w:rPr>
        <w:noBreakHyphen/>
      </w:r>
      <w:r w:rsidRPr="002A2B2B">
        <w:rPr>
          <w:rFonts w:cs="Times New Roman"/>
          <w:u w:color="000000" w:themeColor="text1"/>
        </w:rPr>
        <w:t>based preschool curriculum that focuses on critical child development skills, especially early literacy, numeracy, and social and emotional development;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(6)</w:t>
      </w:r>
      <w:r w:rsidRPr="002A2B2B">
        <w:rPr>
          <w:rFonts w:cs="Times New Roman"/>
          <w:u w:color="000000" w:themeColor="text1"/>
        </w:rPr>
        <w:tab/>
        <w:t>engage parents</w:t>
      </w:r>
      <w:r w:rsidRPr="00EC585E">
        <w:rPr>
          <w:rFonts w:cs="Times New Roman"/>
          <w:u w:color="000000" w:themeColor="text1"/>
        </w:rPr>
        <w:t>’</w:t>
      </w:r>
      <w:r w:rsidRPr="002A2B2B">
        <w:rPr>
          <w:rFonts w:cs="Times New Roman"/>
          <w:u w:color="000000" w:themeColor="text1"/>
        </w:rPr>
        <w:t xml:space="preserve"> participation in their child</w:t>
      </w:r>
      <w:r w:rsidRPr="00EC585E">
        <w:rPr>
          <w:rFonts w:cs="Times New Roman"/>
          <w:u w:color="000000" w:themeColor="text1"/>
        </w:rPr>
        <w:t>’</w:t>
      </w:r>
      <w:r w:rsidRPr="002A2B2B">
        <w:rPr>
          <w:rFonts w:cs="Times New Roman"/>
          <w:u w:color="000000" w:themeColor="text1"/>
        </w:rPr>
        <w:t>s educational experience that shall include a minimum of two documented conferences for each year;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(7)</w:t>
      </w:r>
      <w:r w:rsidRPr="002A2B2B">
        <w:rPr>
          <w:rFonts w:cs="Times New Roman"/>
          <w:u w:color="000000" w:themeColor="text1"/>
        </w:rPr>
        <w:tab/>
        <w:t>adhere to professional development requirements outlined in this chapter.</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170.</w:t>
      </w:r>
      <w:r w:rsidRPr="002A2B2B">
        <w:rPr>
          <w:rFonts w:cs="Times New Roman"/>
          <w:u w:color="000000" w:themeColor="text1"/>
        </w:rPr>
        <w:tab/>
        <w:t>(A)</w:t>
      </w:r>
      <w:r w:rsidRPr="002A2B2B">
        <w:rPr>
          <w:rFonts w:cs="Times New Roman"/>
          <w:u w:color="000000" w:themeColor="text1"/>
        </w:rPr>
        <w:tab/>
        <w:t>Every classroom providing services to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children established pursuant to this chapter must have a qualified lead teacher and an education assistant as needed to maintain an adult to child ratio of 1:10.</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(B)(1)</w:t>
      </w:r>
      <w:r w:rsidRPr="002A2B2B">
        <w:rPr>
          <w:rFonts w:cs="Times New Roman"/>
          <w:u w:color="000000" w:themeColor="text1"/>
        </w:rPr>
        <w:tab/>
        <w:t>In classrooms in private centers, the lead teacher must have at least a two</w:t>
      </w:r>
      <w:r>
        <w:rPr>
          <w:rFonts w:cs="Times New Roman"/>
          <w:u w:color="000000" w:themeColor="text1"/>
        </w:rPr>
        <w:noBreakHyphen/>
      </w:r>
      <w:r w:rsidRPr="002A2B2B">
        <w:rPr>
          <w:rFonts w:cs="Times New Roman"/>
          <w:u w:color="000000" w:themeColor="text1"/>
        </w:rPr>
        <w:t>year degree in early childhood education or a related field and who is enrolled and is demonstrating progress toward the completion of a teacher education program within four years.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r>
      <w:r w:rsidRPr="002A2B2B">
        <w:rPr>
          <w:rFonts w:cs="Times New Roman"/>
          <w:u w:color="000000" w:themeColor="text1"/>
        </w:rPr>
        <w:tab/>
        <w:t>(2)</w:t>
      </w:r>
      <w:r w:rsidRPr="002A2B2B">
        <w:rPr>
          <w:rFonts w:cs="Times New Roman"/>
          <w:u w:color="000000" w:themeColor="text1"/>
        </w:rPr>
        <w:tab/>
        <w:t>In classrooms in public schools, the lead teacher must meet state requirements pertaining to certification.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w:t>
      </w:r>
      <w:r w:rsidRPr="002A2B2B">
        <w:rPr>
          <w:rFonts w:cs="Times New Roman"/>
          <w:u w:color="000000" w:themeColor="text1"/>
        </w:rPr>
        <w:tab/>
        <w:t>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180.</w:t>
      </w:r>
      <w:r w:rsidRPr="002A2B2B">
        <w:rPr>
          <w:rFonts w:cs="Times New Roman"/>
          <w:u w:color="000000" w:themeColor="text1"/>
        </w:rPr>
        <w:tab/>
        <w:t xml:space="preserve">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w:t>
      </w:r>
      <w:r>
        <w:rPr>
          <w:rFonts w:cs="Times New Roman"/>
          <w:u w:color="000000" w:themeColor="text1"/>
        </w:rPr>
        <w:t>age</w:t>
      </w:r>
      <w:r>
        <w:rPr>
          <w:rFonts w:cs="Times New Roman"/>
          <w:u w:color="000000" w:themeColor="text1"/>
        </w:rPr>
        <w:noBreakHyphen/>
        <w:t>appropriate progress of pre</w:t>
      </w:r>
      <w:r w:rsidRPr="002A2B2B">
        <w:rPr>
          <w:rFonts w:cs="Times New Roman"/>
          <w:u w:color="000000" w:themeColor="text1"/>
        </w:rPr>
        <w:t>kindergarten students in developing emergent literacy skills, including, but not limited to, oral communication, knowledge of print and letters, phonemic and phonological awareness, and vocabulary and comprehension development.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190.</w:t>
      </w:r>
      <w:r w:rsidRPr="002A2B2B">
        <w:rPr>
          <w:rFonts w:cs="Times New Roman"/>
          <w:u w:color="000000" w:themeColor="text1"/>
        </w:rPr>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Pr>
          <w:rFonts w:cs="Times New Roman"/>
          <w:u w:color="000000" w:themeColor="text1"/>
        </w:rPr>
        <w:noBreakHyphen/>
      </w:r>
      <w:r w:rsidRPr="002A2B2B">
        <w:rPr>
          <w:rFonts w:cs="Times New Roman"/>
          <w:u w:color="000000" w:themeColor="text1"/>
        </w:rPr>
        <w:t>5</w:t>
      </w:r>
      <w:r>
        <w:rPr>
          <w:rFonts w:cs="Times New Roman"/>
          <w:u w:color="000000" w:themeColor="text1"/>
        </w:rPr>
        <w:noBreakHyphen/>
      </w:r>
      <w:r w:rsidRPr="002A2B2B">
        <w:rPr>
          <w:rFonts w:cs="Times New Roman"/>
          <w:u w:color="000000" w:themeColor="text1"/>
        </w:rPr>
        <w:t>195.  Providers must not be responsible for transporting students attending programs outside the district lines.  Parents choosing program providers located outside of their resident district shall be responsible for transportation.  When transporting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child development students, providers shall make every effort to transport them with students of similar ages attending the same school.  Of the amount appropriated for the program, not more than one hundred eighty</w:t>
      </w:r>
      <w:r>
        <w:rPr>
          <w:rFonts w:cs="Times New Roman"/>
          <w:u w:color="000000" w:themeColor="text1"/>
        </w:rPr>
        <w:noBreakHyphen/>
      </w:r>
      <w:r w:rsidRPr="002A2B2B">
        <w:rPr>
          <w:rFonts w:cs="Times New Roman"/>
          <w:u w:color="000000" w:themeColor="text1"/>
        </w:rPr>
        <w:t>five dollars for each student may be retained by the Department of Education for the purposes of transporting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 xml:space="preserve">old students.  This amount annually must be increased by the same projected rate of inflation as determined by the </w:t>
      </w:r>
      <w:r>
        <w:rPr>
          <w:rFonts w:cs="Times New Roman"/>
          <w:u w:color="000000" w:themeColor="text1"/>
        </w:rPr>
        <w:t>Office</w:t>
      </w:r>
      <w:r w:rsidRPr="002A2B2B">
        <w:rPr>
          <w:rFonts w:cs="Times New Roman"/>
          <w:u w:color="000000" w:themeColor="text1"/>
        </w:rPr>
        <w:t xml:space="preserve"> of Research and Statistics of the State Budget and Control Board for the Education Finance Act.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200.</w:t>
      </w:r>
      <w:r w:rsidRPr="002A2B2B">
        <w:rPr>
          <w:rFonts w:cs="Times New Roman"/>
          <w:u w:color="000000" w:themeColor="text1"/>
        </w:rPr>
        <w:tab/>
        <w:t>For all private providers approved to offer services pursuant to this chapter, the Office of First Steps to School Readiness shall: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w:t>
      </w:r>
      <w:r w:rsidRPr="002A2B2B">
        <w:rPr>
          <w:rFonts w:cs="Times New Roman"/>
          <w:u w:color="000000" w:themeColor="text1"/>
        </w:rPr>
        <w:tab/>
        <w:t>serve as the fiscal agent;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(2)</w:t>
      </w:r>
      <w:r w:rsidRPr="002A2B2B">
        <w:rPr>
          <w:rFonts w:cs="Times New Roman"/>
          <w:u w:color="000000" w:themeColor="text1"/>
        </w:rPr>
        <w:tab/>
        <w:t>verify student enrollment eligibility;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(3)</w:t>
      </w:r>
      <w:r w:rsidRPr="002A2B2B">
        <w:rPr>
          <w:rFonts w:cs="Times New Roman"/>
          <w:u w:color="000000" w:themeColor="text1"/>
        </w:rPr>
        <w:tab/>
        <w:t>recruit, review, and approve eligible providers.  In considering approval of providers, consideration must be given to the provider</w:t>
      </w:r>
      <w:r w:rsidRPr="00EC585E">
        <w:rPr>
          <w:rFonts w:cs="Times New Roman"/>
          <w:u w:color="000000" w:themeColor="text1"/>
        </w:rPr>
        <w:t>’</w:t>
      </w:r>
      <w:r w:rsidRPr="002A2B2B">
        <w:rPr>
          <w:rFonts w:cs="Times New Roman"/>
          <w:u w:color="000000" w:themeColor="text1"/>
        </w:rPr>
        <w:t>s availability of permanent space for program service and whether temporary classroom space is necessary to provide services to any children;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(4)</w:t>
      </w:r>
      <w:r w:rsidRPr="002A2B2B">
        <w:rPr>
          <w:rFonts w:cs="Times New Roman"/>
          <w:u w:color="000000" w:themeColor="text1"/>
        </w:rPr>
        <w:tab/>
        <w:t>coordinate oversight, monitoring, technical assistance, coordination, and training for classroom providers;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(5)</w:t>
      </w:r>
      <w:r w:rsidRPr="002A2B2B">
        <w:rPr>
          <w:rFonts w:cs="Times New Roman"/>
          <w:u w:color="000000" w:themeColor="text1"/>
        </w:rPr>
        <w:tab/>
        <w:t>serve as a clearing house for information and best practices related to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kindergarten programs;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(6)</w:t>
      </w:r>
      <w:r w:rsidRPr="002A2B2B">
        <w:rPr>
          <w:rFonts w:cs="Times New Roman"/>
          <w:u w:color="000000" w:themeColor="text1"/>
        </w:rPr>
        <w:tab/>
        <w:t>receive, review, and approve new classroom grant applications and make recommendations for approval based on approved criteria;</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(7)</w:t>
      </w:r>
      <w:r w:rsidRPr="002A2B2B">
        <w:rPr>
          <w:rFonts w:cs="Times New Roman"/>
          <w:u w:color="000000" w:themeColor="text1"/>
        </w:rPr>
        <w:tab/>
        <w:t>coordinate activities and promote collaboration with other private and public providers in developing and supporting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kindergarten programs;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(8)</w:t>
      </w:r>
      <w:r w:rsidRPr="002A2B2B">
        <w:rPr>
          <w:rFonts w:cs="Times New Roman"/>
          <w:u w:color="000000" w:themeColor="text1"/>
        </w:rPr>
        <w:tab/>
        <w:t>maintain a database of the children enrolled in the program;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(9)</w:t>
      </w:r>
      <w:r w:rsidRPr="002A2B2B">
        <w:rPr>
          <w:rFonts w:cs="Times New Roman"/>
          <w:u w:color="000000" w:themeColor="text1"/>
        </w:rPr>
        <w:tab/>
        <w:t>promulgate guidelines as necessary for the implementation of the program.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210.</w:t>
      </w:r>
      <w:r w:rsidRPr="002A2B2B">
        <w:rPr>
          <w:rFonts w:cs="Times New Roman"/>
          <w:u w:color="000000" w:themeColor="text1"/>
        </w:rPr>
        <w:tab/>
        <w:t>For all public school providers approved to offer services pursuant to this chapter, the Department of Education shall: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w:t>
      </w:r>
      <w:r w:rsidRPr="002A2B2B">
        <w:rPr>
          <w:rFonts w:cs="Times New Roman"/>
          <w:u w:color="000000" w:themeColor="text1"/>
        </w:rPr>
        <w:tab/>
        <w:t>serve as the fiscal agent;</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(2)</w:t>
      </w:r>
      <w:r w:rsidRPr="002A2B2B">
        <w:rPr>
          <w:rFonts w:cs="Times New Roman"/>
          <w:u w:color="000000" w:themeColor="text1"/>
        </w:rPr>
        <w:tab/>
        <w:t>verify student enrollment eligibility;</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(3)</w:t>
      </w:r>
      <w:r w:rsidRPr="002A2B2B">
        <w:rPr>
          <w:rFonts w:cs="Times New Roman"/>
          <w:u w:color="000000" w:themeColor="text1"/>
        </w:rPr>
        <w:tab/>
        <w:t>recruit, review, and approve eligible providers.  In considering approval of providers, consideration must be given to the provider</w:t>
      </w:r>
      <w:r w:rsidRPr="00EC585E">
        <w:rPr>
          <w:rFonts w:cs="Times New Roman"/>
          <w:u w:color="000000" w:themeColor="text1"/>
        </w:rPr>
        <w:t>’</w:t>
      </w:r>
      <w:r w:rsidRPr="002A2B2B">
        <w:rPr>
          <w:rFonts w:cs="Times New Roman"/>
          <w:u w:color="000000" w:themeColor="text1"/>
        </w:rPr>
        <w:t>s availability of permanent space for program service and whether temporary classroom space is necessary to provide services to any children;</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(4)</w:t>
      </w:r>
      <w:r w:rsidRPr="002A2B2B">
        <w:rPr>
          <w:rFonts w:cs="Times New Roman"/>
          <w:u w:color="000000" w:themeColor="text1"/>
        </w:rPr>
        <w:tab/>
        <w:t>coordinate oversight, monitoring, technical assistance, coordination, and training for classroom providers;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(5)</w:t>
      </w:r>
      <w:r w:rsidRPr="002A2B2B">
        <w:rPr>
          <w:rFonts w:cs="Times New Roman"/>
          <w:u w:color="000000" w:themeColor="text1"/>
        </w:rPr>
        <w:tab/>
        <w:t>serve as a clearing house for information and best practices related to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kindergarten programs;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(6)</w:t>
      </w:r>
      <w:r w:rsidRPr="002A2B2B">
        <w:rPr>
          <w:rFonts w:cs="Times New Roman"/>
          <w:u w:color="000000" w:themeColor="text1"/>
        </w:rPr>
        <w:tab/>
        <w:t>receive, review, and approve new classroom grant applications and make recommendations for approval based on approved criteria;</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(7)</w:t>
      </w:r>
      <w:r w:rsidRPr="002A2B2B">
        <w:rPr>
          <w:rFonts w:cs="Times New Roman"/>
          <w:u w:color="000000" w:themeColor="text1"/>
        </w:rPr>
        <w:tab/>
        <w:t>coordinate activities and promote collaboration with other private and public providers in developing and supporting four</w:t>
      </w:r>
      <w:r>
        <w:rPr>
          <w:rFonts w:cs="Times New Roman"/>
          <w:u w:color="000000" w:themeColor="text1"/>
        </w:rPr>
        <w:noBreakHyphen/>
      </w:r>
      <w:r w:rsidRPr="002A2B2B">
        <w:rPr>
          <w:rFonts w:cs="Times New Roman"/>
          <w:u w:color="000000" w:themeColor="text1"/>
        </w:rPr>
        <w:t>year</w:t>
      </w:r>
      <w:r>
        <w:rPr>
          <w:rFonts w:cs="Times New Roman"/>
          <w:u w:color="000000" w:themeColor="text1"/>
        </w:rPr>
        <w:noBreakHyphen/>
      </w:r>
      <w:r w:rsidRPr="002A2B2B">
        <w:rPr>
          <w:rFonts w:cs="Times New Roman"/>
          <w:u w:color="000000" w:themeColor="text1"/>
        </w:rPr>
        <w:t>old kindergarten programs;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(8)</w:t>
      </w:r>
      <w:r w:rsidRPr="002A2B2B">
        <w:rPr>
          <w:rFonts w:cs="Times New Roman"/>
          <w:u w:color="000000" w:themeColor="text1"/>
        </w:rPr>
        <w:tab/>
        <w:t>maintain a database of the children enrolled in the program;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(9)</w:t>
      </w:r>
      <w:r w:rsidRPr="002A2B2B">
        <w:rPr>
          <w:rFonts w:cs="Times New Roman"/>
          <w:u w:color="000000" w:themeColor="text1"/>
        </w:rPr>
        <w:tab/>
        <w:t>promulgate guidelines as necessary for the implementation of the program.</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220.</w:t>
      </w:r>
      <w:r w:rsidRPr="002A2B2B">
        <w:rPr>
          <w:rFonts w:cs="Times New Roman"/>
          <w:u w:color="000000" w:themeColor="text1"/>
        </w:rPr>
        <w:tab/>
        <w:t>(A)</w:t>
      </w:r>
      <w:r w:rsidRPr="002A2B2B">
        <w:rPr>
          <w:rFonts w:cs="Times New Roman"/>
          <w:u w:color="000000" w:themeColor="text1"/>
        </w:rPr>
        <w:tab/>
        <w:t>Eligible students enrolling with private providers during the school year must be funded on a pro</w:t>
      </w:r>
      <w:r>
        <w:rPr>
          <w:rFonts w:cs="Times New Roman"/>
          <w:u w:color="000000" w:themeColor="text1"/>
        </w:rPr>
        <w:t xml:space="preserve"> </w:t>
      </w:r>
      <w:r w:rsidRPr="002A2B2B">
        <w:rPr>
          <w:rFonts w:cs="Times New Roman"/>
          <w:u w:color="000000" w:themeColor="text1"/>
        </w:rPr>
        <w:t xml:space="preserve">rata basis determined by the length of their enrollment.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(B)</w:t>
      </w:r>
      <w:r w:rsidRPr="002A2B2B">
        <w:rPr>
          <w:rFonts w:cs="Times New Roman"/>
          <w:u w:color="000000" w:themeColor="text1"/>
        </w:rPr>
        <w:tab/>
        <w:t>Private providers transporting eligible children to and from school must be eligible for a reimbursement of up to five hundred fifty dollars for each eligible child transported, funded on a pro</w:t>
      </w:r>
      <w:r>
        <w:rPr>
          <w:rFonts w:cs="Times New Roman"/>
          <w:u w:color="000000" w:themeColor="text1"/>
        </w:rPr>
        <w:t xml:space="preserve"> </w:t>
      </w:r>
      <w:r w:rsidRPr="002A2B2B">
        <w:rPr>
          <w:rFonts w:cs="Times New Roman"/>
          <w:u w:color="000000" w:themeColor="text1"/>
        </w:rPr>
        <w:t>rata basis determined by the length of the child</w:t>
      </w:r>
      <w:r w:rsidRPr="00EC585E">
        <w:rPr>
          <w:rFonts w:cs="Times New Roman"/>
          <w:u w:color="000000" w:themeColor="text1"/>
        </w:rPr>
        <w:t>’</w:t>
      </w:r>
      <w:r w:rsidRPr="002A2B2B">
        <w:rPr>
          <w:rFonts w:cs="Times New Roman"/>
          <w:u w:color="000000" w:themeColor="text1"/>
        </w:rPr>
        <w:t xml:space="preserve">s enrollment.  Providers who are reimbursed are required to retain records as required by their fiscal agent.  </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(C)</w:t>
      </w:r>
      <w:r w:rsidRPr="002A2B2B">
        <w:rPr>
          <w:rFonts w:cs="Times New Roman"/>
          <w:u w:color="000000" w:themeColor="text1"/>
        </w:rPr>
        <w:tab/>
        <w:t>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(D)</w:t>
      </w:r>
      <w:r w:rsidRPr="002A2B2B">
        <w:rPr>
          <w:rFonts w:cs="Times New Roman"/>
          <w:u w:color="000000" w:themeColor="text1"/>
        </w:rPr>
        <w:tab/>
        <w:t>Providers receiving equipment grants are expected to participate in the program and provide high</w:t>
      </w:r>
      <w:r>
        <w:rPr>
          <w:rFonts w:cs="Times New Roman"/>
          <w:u w:color="000000" w:themeColor="text1"/>
        </w:rPr>
        <w:noBreakHyphen/>
      </w:r>
      <w:r w:rsidRPr="002A2B2B">
        <w:rPr>
          <w:rFonts w:cs="Times New Roman"/>
          <w:u w:color="000000" w:themeColor="text1"/>
        </w:rPr>
        <w:t>quality, center</w:t>
      </w:r>
      <w:r>
        <w:rPr>
          <w:rFonts w:cs="Times New Roman"/>
          <w:u w:color="000000" w:themeColor="text1"/>
        </w:rPr>
        <w:noBreakHyphen/>
      </w:r>
      <w:r w:rsidRPr="002A2B2B">
        <w:rPr>
          <w:rFonts w:cs="Times New Roman"/>
          <w:u w:color="000000" w:themeColor="text1"/>
        </w:rPr>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230.</w:t>
      </w:r>
      <w:r w:rsidRPr="002A2B2B">
        <w:rPr>
          <w:rFonts w:cs="Times New Roman"/>
          <w:u w:color="000000" w:themeColor="text1"/>
        </w:rPr>
        <w:tab/>
        <w:t>The Department of Social Services shall:</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(1)</w:t>
      </w:r>
      <w:r w:rsidRPr="002A2B2B">
        <w:rPr>
          <w:rFonts w:cs="Times New Roman"/>
          <w:u w:color="000000" w:themeColor="text1"/>
        </w:rPr>
        <w:tab/>
        <w:t>maintain a list of all approved public and private providers; and</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(2)</w:t>
      </w:r>
      <w:r w:rsidRPr="002A2B2B">
        <w:rPr>
          <w:rFonts w:cs="Times New Roman"/>
          <w:u w:color="000000" w:themeColor="text1"/>
        </w:rPr>
        <w:tab/>
        <w:t>provide the Department of Education and the Office of First Steps information necessary to carry out the requirements of this chapter.</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A2B2B">
        <w:rPr>
          <w:rFonts w:cs="Times New Roman"/>
          <w:u w:color="000000" w:themeColor="text1"/>
        </w:rPr>
        <w:tab/>
        <w:t>Section 59</w:t>
      </w:r>
      <w:r>
        <w:rPr>
          <w:rFonts w:cs="Times New Roman"/>
          <w:u w:color="000000" w:themeColor="text1"/>
        </w:rPr>
        <w:noBreakHyphen/>
      </w:r>
      <w:r w:rsidRPr="002A2B2B">
        <w:rPr>
          <w:rFonts w:cs="Times New Roman"/>
          <w:u w:color="000000" w:themeColor="text1"/>
        </w:rPr>
        <w:t>156</w:t>
      </w:r>
      <w:r>
        <w:rPr>
          <w:rFonts w:cs="Times New Roman"/>
          <w:u w:color="000000" w:themeColor="text1"/>
        </w:rPr>
        <w:noBreakHyphen/>
      </w:r>
      <w:r w:rsidRPr="002A2B2B">
        <w:rPr>
          <w:rFonts w:cs="Times New Roman"/>
          <w:u w:color="000000" w:themeColor="text1"/>
        </w:rPr>
        <w:t>240.</w:t>
      </w:r>
      <w:r w:rsidRPr="002A2B2B">
        <w:rPr>
          <w:rFonts w:cs="Times New Roman"/>
          <w:u w:color="000000" w:themeColor="text1"/>
        </w:rPr>
        <w:tab/>
        <w:t>The Office of First Steps to School Readiness is responsible for the collection and maintenance of data on the state</w:t>
      </w:r>
      <w:r>
        <w:rPr>
          <w:rFonts w:cs="Times New Roman"/>
          <w:u w:color="000000" w:themeColor="text1"/>
        </w:rPr>
        <w:noBreakHyphen/>
      </w:r>
      <w:r w:rsidRPr="002A2B2B">
        <w:rPr>
          <w:rFonts w:cs="Times New Roman"/>
          <w:u w:color="000000" w:themeColor="text1"/>
        </w:rPr>
        <w:t>funded programs provided through private providers.”</w:t>
      </w:r>
    </w:p>
    <w:p w:rsidR="00C56EA5"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5381F"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 contingent on funding</w:t>
      </w: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6EA5" w:rsidRPr="002A2B2B" w:rsidRDefault="00C56E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2B2B">
        <w:rPr>
          <w:rFonts w:cs="Times New Roman"/>
          <w:u w:color="000000" w:themeColor="text1"/>
        </w:rPr>
        <w:t>SECTION</w:t>
      </w:r>
      <w:r w:rsidRPr="002A2B2B">
        <w:rPr>
          <w:rFonts w:cs="Times New Roman"/>
          <w:u w:color="000000" w:themeColor="text1"/>
        </w:rPr>
        <w:tab/>
        <w:t>3.</w:t>
      </w:r>
      <w:r w:rsidRPr="002A2B2B">
        <w:rPr>
          <w:rFonts w:cs="Times New Roman"/>
          <w:u w:color="000000" w:themeColor="text1"/>
        </w:rPr>
        <w:tab/>
        <w:t xml:space="preserve">This act takes effect upon approval by the Governor and is subject to the availability of state funding.  </w:t>
      </w:r>
    </w:p>
    <w:p w:rsidR="00C56EA5" w:rsidRDefault="00C56EA5" w:rsidP="00C56EA5">
      <w:pPr>
        <w:tabs>
          <w:tab w:val="left" w:pos="1440"/>
          <w:tab w:val="left" w:pos="1800"/>
          <w:tab w:val="left" w:pos="2880"/>
        </w:tabs>
        <w:rPr>
          <w:color w:val="000000" w:themeColor="text1"/>
        </w:rPr>
      </w:pPr>
    </w:p>
    <w:p w:rsidR="00C56EA5" w:rsidRDefault="00C56EA5" w:rsidP="00C56EA5">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C56EA5" w:rsidRDefault="00C56EA5" w:rsidP="00C56EA5">
      <w:pPr>
        <w:tabs>
          <w:tab w:val="left" w:pos="1440"/>
          <w:tab w:val="left" w:pos="1800"/>
          <w:tab w:val="left" w:pos="2880"/>
        </w:tabs>
        <w:rPr>
          <w:color w:val="000000" w:themeColor="text1"/>
        </w:rPr>
      </w:pPr>
    </w:p>
    <w:p w:rsidR="00C56EA5" w:rsidRDefault="00C56EA5" w:rsidP="00C56EA5">
      <w:pPr>
        <w:tabs>
          <w:tab w:val="left" w:pos="1440"/>
          <w:tab w:val="left" w:pos="1800"/>
          <w:tab w:val="left" w:pos="2880"/>
        </w:tabs>
        <w:rPr>
          <w:color w:val="000000" w:themeColor="text1"/>
        </w:rPr>
      </w:pPr>
      <w:r>
        <w:rPr>
          <w:color w:val="000000" w:themeColor="text1"/>
        </w:rPr>
        <w:t>Approved the 11</w:t>
      </w:r>
      <w:r w:rsidRPr="00E44A03">
        <w:rPr>
          <w:color w:val="000000" w:themeColor="text1"/>
          <w:vertAlign w:val="superscript"/>
        </w:rPr>
        <w:t>th</w:t>
      </w:r>
      <w:r>
        <w:rPr>
          <w:color w:val="000000" w:themeColor="text1"/>
        </w:rPr>
        <w:t xml:space="preserve"> day of June, 2014. </w:t>
      </w:r>
    </w:p>
    <w:p w:rsidR="00C56EA5" w:rsidRDefault="00C56EA5" w:rsidP="00C56EA5">
      <w:pPr>
        <w:tabs>
          <w:tab w:val="left" w:pos="1440"/>
          <w:tab w:val="left" w:pos="1800"/>
          <w:tab w:val="left" w:pos="2880"/>
        </w:tabs>
        <w:jc w:val="center"/>
        <w:rPr>
          <w:color w:val="000000" w:themeColor="text1"/>
        </w:rPr>
      </w:pPr>
    </w:p>
    <w:p w:rsidR="00C56EA5" w:rsidRDefault="00C56EA5" w:rsidP="00C56EA5">
      <w:pPr>
        <w:tabs>
          <w:tab w:val="left" w:pos="1440"/>
          <w:tab w:val="left" w:pos="1800"/>
          <w:tab w:val="left" w:pos="2880"/>
        </w:tabs>
        <w:jc w:val="center"/>
        <w:rPr>
          <w:color w:val="000000" w:themeColor="text1"/>
        </w:rPr>
      </w:pPr>
      <w:r>
        <w:rPr>
          <w:color w:val="000000" w:themeColor="text1"/>
        </w:rPr>
        <w:t>__________</w:t>
      </w:r>
    </w:p>
    <w:p w:rsidR="008836A5" w:rsidRPr="00CB29F6" w:rsidRDefault="008836A5" w:rsidP="00C5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B29F6" w:rsidSect="00691FAE">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514" w:rsidRDefault="003C7514" w:rsidP="007D5FAC">
      <w:r>
        <w:separator/>
      </w:r>
    </w:p>
  </w:endnote>
  <w:endnote w:type="continuationSeparator" w:id="0">
    <w:p w:rsidR="003C7514" w:rsidRDefault="003C751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FAE" w:rsidRPr="00691FAE" w:rsidRDefault="00691FAE" w:rsidP="00691FAE">
    <w:pPr>
      <w:pStyle w:val="Footer"/>
      <w:tabs>
        <w:tab w:val="clear" w:pos="4680"/>
        <w:tab w:val="clear" w:pos="9360"/>
        <w:tab w:val="center" w:pos="3168"/>
      </w:tabs>
      <w:spacing w:before="120"/>
    </w:pPr>
    <w:r>
      <w:tab/>
    </w:r>
    <w:r w:rsidR="0060399B">
      <w:fldChar w:fldCharType="begin"/>
    </w:r>
    <w:r w:rsidR="0060399B">
      <w:instrText xml:space="preserve"> PAGE  \* MERGEFORMAT </w:instrText>
    </w:r>
    <w:r w:rsidR="0060399B">
      <w:fldChar w:fldCharType="separate"/>
    </w:r>
    <w:r w:rsidR="00FE5EAC">
      <w:rPr>
        <w:noProof/>
      </w:rPr>
      <w:t>29</w:t>
    </w:r>
    <w:r w:rsidR="0060399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FAE" w:rsidRDefault="00691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514" w:rsidRDefault="003C7514" w:rsidP="007D5FAC">
      <w:r>
        <w:separator/>
      </w:r>
    </w:p>
  </w:footnote>
  <w:footnote w:type="continuationSeparator" w:id="0">
    <w:p w:rsidR="003C7514" w:rsidRDefault="003C751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516"/>
    <w:docVar w:name="ActSecretary" w:val="Morgan"/>
    <w:docVar w:name="ActSIdno" w:val="(307)  516AB14"/>
    <w:docVar w:name="clipname" w:val="516AB14"/>
    <w:docVar w:name="dvBillNumber" w:val="516"/>
    <w:docVar w:name="dvBillNumberPrefix" w:val="S"/>
    <w:docVar w:name="dvOriginalBody" w:val="Senate"/>
    <w:docVar w:name="OrigSENATEBillNo" w:val="516"/>
    <w:docVar w:name="SENATEACTFULLPATH" w:val="L:\COUNCIL\ACTS\516AB14.DOCX"/>
    <w:docVar w:name="WhatActtype" w:val="AN ACT"/>
  </w:docVars>
  <w:rsids>
    <w:rsidRoot w:val="00237C0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88C"/>
    <w:rsid w:val="000A6BCA"/>
    <w:rsid w:val="000B03AD"/>
    <w:rsid w:val="000B316D"/>
    <w:rsid w:val="000B36EE"/>
    <w:rsid w:val="000B56CB"/>
    <w:rsid w:val="000D356E"/>
    <w:rsid w:val="000D6F51"/>
    <w:rsid w:val="001030FE"/>
    <w:rsid w:val="001031AE"/>
    <w:rsid w:val="00103295"/>
    <w:rsid w:val="00103D2E"/>
    <w:rsid w:val="00104519"/>
    <w:rsid w:val="001046D1"/>
    <w:rsid w:val="00106968"/>
    <w:rsid w:val="001147F6"/>
    <w:rsid w:val="00114830"/>
    <w:rsid w:val="00114E88"/>
    <w:rsid w:val="001237B9"/>
    <w:rsid w:val="00125FC3"/>
    <w:rsid w:val="00131CE5"/>
    <w:rsid w:val="00135DDF"/>
    <w:rsid w:val="00136AA0"/>
    <w:rsid w:val="00141278"/>
    <w:rsid w:val="0014525A"/>
    <w:rsid w:val="001519E2"/>
    <w:rsid w:val="001554DD"/>
    <w:rsid w:val="001626DB"/>
    <w:rsid w:val="00170F30"/>
    <w:rsid w:val="00172771"/>
    <w:rsid w:val="001747A9"/>
    <w:rsid w:val="001750EA"/>
    <w:rsid w:val="001754BB"/>
    <w:rsid w:val="0018353C"/>
    <w:rsid w:val="00184AD0"/>
    <w:rsid w:val="00186B09"/>
    <w:rsid w:val="001A646B"/>
    <w:rsid w:val="001A75A0"/>
    <w:rsid w:val="001B5A28"/>
    <w:rsid w:val="001B65B6"/>
    <w:rsid w:val="001B78F9"/>
    <w:rsid w:val="001B7FF5"/>
    <w:rsid w:val="001C390F"/>
    <w:rsid w:val="001C50A7"/>
    <w:rsid w:val="001C6957"/>
    <w:rsid w:val="001D06D9"/>
    <w:rsid w:val="001D279C"/>
    <w:rsid w:val="001D550F"/>
    <w:rsid w:val="001D5B5B"/>
    <w:rsid w:val="001E0CFB"/>
    <w:rsid w:val="001E47D6"/>
    <w:rsid w:val="001E733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C0F"/>
    <w:rsid w:val="00241B81"/>
    <w:rsid w:val="00241C04"/>
    <w:rsid w:val="00242F15"/>
    <w:rsid w:val="0025381F"/>
    <w:rsid w:val="00254411"/>
    <w:rsid w:val="00257ACD"/>
    <w:rsid w:val="002710C8"/>
    <w:rsid w:val="002723DE"/>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21B0"/>
    <w:rsid w:val="0034356D"/>
    <w:rsid w:val="003561FA"/>
    <w:rsid w:val="00360108"/>
    <w:rsid w:val="00360D70"/>
    <w:rsid w:val="00364D3F"/>
    <w:rsid w:val="00366494"/>
    <w:rsid w:val="00370DA1"/>
    <w:rsid w:val="00372564"/>
    <w:rsid w:val="00372FF8"/>
    <w:rsid w:val="003762ED"/>
    <w:rsid w:val="0038005A"/>
    <w:rsid w:val="003803CD"/>
    <w:rsid w:val="00392293"/>
    <w:rsid w:val="0039655A"/>
    <w:rsid w:val="00396C58"/>
    <w:rsid w:val="003A09CA"/>
    <w:rsid w:val="003A6D96"/>
    <w:rsid w:val="003A7517"/>
    <w:rsid w:val="003B1A01"/>
    <w:rsid w:val="003B2E6E"/>
    <w:rsid w:val="003B355D"/>
    <w:rsid w:val="003B6BB7"/>
    <w:rsid w:val="003B746E"/>
    <w:rsid w:val="003C030C"/>
    <w:rsid w:val="003C7514"/>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75B"/>
    <w:rsid w:val="005A1FF2"/>
    <w:rsid w:val="005A286C"/>
    <w:rsid w:val="005A5973"/>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399B"/>
    <w:rsid w:val="006055BC"/>
    <w:rsid w:val="00605B6E"/>
    <w:rsid w:val="00605C15"/>
    <w:rsid w:val="0060700F"/>
    <w:rsid w:val="0061164A"/>
    <w:rsid w:val="00612BB0"/>
    <w:rsid w:val="00616924"/>
    <w:rsid w:val="006236C9"/>
    <w:rsid w:val="006250D1"/>
    <w:rsid w:val="00625487"/>
    <w:rsid w:val="00626F43"/>
    <w:rsid w:val="0063724D"/>
    <w:rsid w:val="0064018A"/>
    <w:rsid w:val="00641A70"/>
    <w:rsid w:val="00643998"/>
    <w:rsid w:val="006462FA"/>
    <w:rsid w:val="00655550"/>
    <w:rsid w:val="00657AB1"/>
    <w:rsid w:val="00663AC3"/>
    <w:rsid w:val="00672966"/>
    <w:rsid w:val="006750A0"/>
    <w:rsid w:val="00683C39"/>
    <w:rsid w:val="00683D0C"/>
    <w:rsid w:val="00690F2C"/>
    <w:rsid w:val="00690F99"/>
    <w:rsid w:val="00691B24"/>
    <w:rsid w:val="00691FAE"/>
    <w:rsid w:val="00696C4D"/>
    <w:rsid w:val="00696F5B"/>
    <w:rsid w:val="006A4214"/>
    <w:rsid w:val="006A5B40"/>
    <w:rsid w:val="006A65C8"/>
    <w:rsid w:val="006A6F1D"/>
    <w:rsid w:val="006A7D8A"/>
    <w:rsid w:val="006B263A"/>
    <w:rsid w:val="006B4FA6"/>
    <w:rsid w:val="006C7535"/>
    <w:rsid w:val="006C7D00"/>
    <w:rsid w:val="006C7DDE"/>
    <w:rsid w:val="006D4E93"/>
    <w:rsid w:val="006D7421"/>
    <w:rsid w:val="006F13DE"/>
    <w:rsid w:val="006F22C0"/>
    <w:rsid w:val="006F290C"/>
    <w:rsid w:val="007009F2"/>
    <w:rsid w:val="00704FF9"/>
    <w:rsid w:val="007052EC"/>
    <w:rsid w:val="00707063"/>
    <w:rsid w:val="007127A6"/>
    <w:rsid w:val="00716359"/>
    <w:rsid w:val="00731C9E"/>
    <w:rsid w:val="00734C77"/>
    <w:rsid w:val="0073551E"/>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2AA0"/>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1EC5"/>
    <w:rsid w:val="008155D7"/>
    <w:rsid w:val="00821AAF"/>
    <w:rsid w:val="00832F5E"/>
    <w:rsid w:val="00834B27"/>
    <w:rsid w:val="00836D7F"/>
    <w:rsid w:val="00841A98"/>
    <w:rsid w:val="00841BFC"/>
    <w:rsid w:val="008449B6"/>
    <w:rsid w:val="00855672"/>
    <w:rsid w:val="0085602E"/>
    <w:rsid w:val="00860CD2"/>
    <w:rsid w:val="00865315"/>
    <w:rsid w:val="00865A3F"/>
    <w:rsid w:val="008674BA"/>
    <w:rsid w:val="00870435"/>
    <w:rsid w:val="008733F2"/>
    <w:rsid w:val="008746A0"/>
    <w:rsid w:val="00875B4B"/>
    <w:rsid w:val="00877295"/>
    <w:rsid w:val="00877EA6"/>
    <w:rsid w:val="008836A5"/>
    <w:rsid w:val="00892AF7"/>
    <w:rsid w:val="008B2051"/>
    <w:rsid w:val="008B48BD"/>
    <w:rsid w:val="008B552D"/>
    <w:rsid w:val="008C325E"/>
    <w:rsid w:val="008C66AE"/>
    <w:rsid w:val="008D16E9"/>
    <w:rsid w:val="008D4DDF"/>
    <w:rsid w:val="008E03BA"/>
    <w:rsid w:val="008E15CE"/>
    <w:rsid w:val="008E1BCF"/>
    <w:rsid w:val="008F4CA1"/>
    <w:rsid w:val="008F510F"/>
    <w:rsid w:val="008F5F0A"/>
    <w:rsid w:val="008F7D5B"/>
    <w:rsid w:val="00900319"/>
    <w:rsid w:val="0090133D"/>
    <w:rsid w:val="009057E7"/>
    <w:rsid w:val="009076FA"/>
    <w:rsid w:val="009112BB"/>
    <w:rsid w:val="00916EE8"/>
    <w:rsid w:val="0092121C"/>
    <w:rsid w:val="009218CD"/>
    <w:rsid w:val="00923D09"/>
    <w:rsid w:val="00932CDC"/>
    <w:rsid w:val="00937AF4"/>
    <w:rsid w:val="00940A90"/>
    <w:rsid w:val="009410C0"/>
    <w:rsid w:val="00947070"/>
    <w:rsid w:val="00953BF7"/>
    <w:rsid w:val="009560AB"/>
    <w:rsid w:val="009631DC"/>
    <w:rsid w:val="00971351"/>
    <w:rsid w:val="0097332E"/>
    <w:rsid w:val="00974FD7"/>
    <w:rsid w:val="00980444"/>
    <w:rsid w:val="00982E93"/>
    <w:rsid w:val="00990677"/>
    <w:rsid w:val="00991E94"/>
    <w:rsid w:val="00994E17"/>
    <w:rsid w:val="00997D30"/>
    <w:rsid w:val="009A31B6"/>
    <w:rsid w:val="009B0FA5"/>
    <w:rsid w:val="009B6EA6"/>
    <w:rsid w:val="009C170D"/>
    <w:rsid w:val="009D0B32"/>
    <w:rsid w:val="009D500D"/>
    <w:rsid w:val="009D75E7"/>
    <w:rsid w:val="009F0463"/>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3EE1"/>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D4A"/>
    <w:rsid w:val="00AD107E"/>
    <w:rsid w:val="00AD33E6"/>
    <w:rsid w:val="00AD422A"/>
    <w:rsid w:val="00AD4887"/>
    <w:rsid w:val="00AE42DA"/>
    <w:rsid w:val="00AE4DFB"/>
    <w:rsid w:val="00AE72BD"/>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5EF4"/>
    <w:rsid w:val="00B62CAB"/>
    <w:rsid w:val="00B72ED3"/>
    <w:rsid w:val="00B73571"/>
    <w:rsid w:val="00B74177"/>
    <w:rsid w:val="00B83DA1"/>
    <w:rsid w:val="00B846E9"/>
    <w:rsid w:val="00BB1593"/>
    <w:rsid w:val="00BB43F6"/>
    <w:rsid w:val="00BB7B1B"/>
    <w:rsid w:val="00BC5FF9"/>
    <w:rsid w:val="00BE36EB"/>
    <w:rsid w:val="00BE41F8"/>
    <w:rsid w:val="00BE63C3"/>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210A"/>
    <w:rsid w:val="00C45263"/>
    <w:rsid w:val="00C46AB4"/>
    <w:rsid w:val="00C55195"/>
    <w:rsid w:val="00C56EA5"/>
    <w:rsid w:val="00C7071A"/>
    <w:rsid w:val="00C73A60"/>
    <w:rsid w:val="00C74282"/>
    <w:rsid w:val="00C74E9D"/>
    <w:rsid w:val="00C837F6"/>
    <w:rsid w:val="00C91DD0"/>
    <w:rsid w:val="00C92B7D"/>
    <w:rsid w:val="00C92E2B"/>
    <w:rsid w:val="00C94E59"/>
    <w:rsid w:val="00C97CB8"/>
    <w:rsid w:val="00CA23B8"/>
    <w:rsid w:val="00CA4CD7"/>
    <w:rsid w:val="00CB12FE"/>
    <w:rsid w:val="00CB29F6"/>
    <w:rsid w:val="00CB5053"/>
    <w:rsid w:val="00CC156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4B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C585E"/>
    <w:rsid w:val="00ED4871"/>
    <w:rsid w:val="00ED5854"/>
    <w:rsid w:val="00EE42B4"/>
    <w:rsid w:val="00EE663F"/>
    <w:rsid w:val="00EF0E4A"/>
    <w:rsid w:val="00EF3301"/>
    <w:rsid w:val="00EF3522"/>
    <w:rsid w:val="00EF6923"/>
    <w:rsid w:val="00F035BD"/>
    <w:rsid w:val="00F07446"/>
    <w:rsid w:val="00F10FAC"/>
    <w:rsid w:val="00F120B5"/>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0927"/>
    <w:rsid w:val="00F86999"/>
    <w:rsid w:val="00FA1013"/>
    <w:rsid w:val="00FA7E14"/>
    <w:rsid w:val="00FB1A6A"/>
    <w:rsid w:val="00FB471B"/>
    <w:rsid w:val="00FC380D"/>
    <w:rsid w:val="00FD6DC2"/>
    <w:rsid w:val="00FD7AFA"/>
    <w:rsid w:val="00FE15B8"/>
    <w:rsid w:val="00FE1D78"/>
    <w:rsid w:val="00FE5EAC"/>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D4B3DEBD-8C29-4B3C-A5AB-76E1AF6D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91F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561F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1FA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73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5-09-13.docx" TargetMode="External"/><Relationship Id="rId13" Type="http://schemas.openxmlformats.org/officeDocument/2006/relationships/hyperlink" Target="file:///H:\SJ%20Archive\2014\04-02-14.docx" TargetMode="External"/><Relationship Id="rId18" Type="http://schemas.openxmlformats.org/officeDocument/2006/relationships/hyperlink" Target="file:///H:\SJ%20Archive\2014\04-10-14.docx" TargetMode="External"/><Relationship Id="rId26" Type="http://schemas.openxmlformats.org/officeDocument/2006/relationships/hyperlink" Target="file:///H:\HJ%20Archive\2014\06-04-14.docx" TargetMode="External"/><Relationship Id="rId39" Type="http://schemas.openxmlformats.org/officeDocument/2006/relationships/hyperlink" Target="file:///p:\pprever\2013-14\516_20140604.docx" TargetMode="External"/><Relationship Id="rId3" Type="http://schemas.openxmlformats.org/officeDocument/2006/relationships/webSettings" Target="webSettings.xml"/><Relationship Id="rId21" Type="http://schemas.openxmlformats.org/officeDocument/2006/relationships/hyperlink" Target="file:///H:\HJ%20Archive\2014\05-27-14.docx" TargetMode="External"/><Relationship Id="rId34" Type="http://schemas.openxmlformats.org/officeDocument/2006/relationships/hyperlink" Target="file:///p:\pprever\2013-14\516_20130509.docx" TargetMode="External"/><Relationship Id="rId42" Type="http://schemas.openxmlformats.org/officeDocument/2006/relationships/footer" Target="footer1.xml"/><Relationship Id="rId7" Type="http://schemas.openxmlformats.org/officeDocument/2006/relationships/hyperlink" Target="file:///H:\SJ%20Archive\2013\03-12-13.docx" TargetMode="External"/><Relationship Id="rId12" Type="http://schemas.openxmlformats.org/officeDocument/2006/relationships/hyperlink" Target="file:///H:\SJ%20Archive\2014\04-01-14.docx" TargetMode="External"/><Relationship Id="rId17" Type="http://schemas.openxmlformats.org/officeDocument/2006/relationships/hyperlink" Target="file:///H:\SJ%20Archive\2014\04-09-14.docx" TargetMode="External"/><Relationship Id="rId25" Type="http://schemas.openxmlformats.org/officeDocument/2006/relationships/hyperlink" Target="file:///H:\HJ%20Archive\2014\06-03-14.docx" TargetMode="External"/><Relationship Id="rId33" Type="http://schemas.openxmlformats.org/officeDocument/2006/relationships/hyperlink" Target="file:///p:\pprever\2013-14\516_20130312.docx" TargetMode="External"/><Relationship Id="rId38" Type="http://schemas.openxmlformats.org/officeDocument/2006/relationships/hyperlink" Target="file:///p:\pprever\2013-14\516_20140527.docx" TargetMode="External"/><Relationship Id="rId2" Type="http://schemas.openxmlformats.org/officeDocument/2006/relationships/settings" Target="settings.xml"/><Relationship Id="rId16" Type="http://schemas.openxmlformats.org/officeDocument/2006/relationships/hyperlink" Target="file:///H:\SJ%20Archive\2014\04-09-14.docx" TargetMode="External"/><Relationship Id="rId20" Type="http://schemas.openxmlformats.org/officeDocument/2006/relationships/hyperlink" Target="file:///H:\HJ%20Archive\2014\05-22-14.docx" TargetMode="External"/><Relationship Id="rId29" Type="http://schemas.openxmlformats.org/officeDocument/2006/relationships/hyperlink" Target="file:///H:\HJ%20Archive\2014\06-05-14.docx" TargetMode="External"/><Relationship Id="rId41" Type="http://schemas.openxmlformats.org/officeDocument/2006/relationships/hyperlink" Target="file:///p:\pprever\2013-14\516_20140605A.docx" TargetMode="External"/><Relationship Id="rId1" Type="http://schemas.openxmlformats.org/officeDocument/2006/relationships/styles" Target="styles.xml"/><Relationship Id="rId6" Type="http://schemas.openxmlformats.org/officeDocument/2006/relationships/hyperlink" Target="file:///H:\SJ%20Archive\2013\03-12-13.docx" TargetMode="External"/><Relationship Id="rId11" Type="http://schemas.openxmlformats.org/officeDocument/2006/relationships/hyperlink" Target="file:///H:\SJ%20Archive\2014\03-26-14.docx" TargetMode="External"/><Relationship Id="rId24" Type="http://schemas.openxmlformats.org/officeDocument/2006/relationships/hyperlink" Target="file:///H:\HJ%20Archive\2014\05-29-14.docx" TargetMode="External"/><Relationship Id="rId32" Type="http://schemas.openxmlformats.org/officeDocument/2006/relationships/hyperlink" Target="file:///H:\SJ%20Archive\2014\06-05-14.docx" TargetMode="External"/><Relationship Id="rId37" Type="http://schemas.openxmlformats.org/officeDocument/2006/relationships/hyperlink" Target="file:///p:\pprever\2013-14\516_20140515.docx" TargetMode="External"/><Relationship Id="rId40" Type="http://schemas.openxmlformats.org/officeDocument/2006/relationships/hyperlink" Target="file:///p:\pprever\2013-14\516_20140605.docx"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Archive\2014\04-09-14.docx" TargetMode="External"/><Relationship Id="rId23" Type="http://schemas.openxmlformats.org/officeDocument/2006/relationships/hyperlink" Target="file:///H:\HJ%20Archive\2014\05-28-14.docx" TargetMode="External"/><Relationship Id="rId28" Type="http://schemas.openxmlformats.org/officeDocument/2006/relationships/hyperlink" Target="file:///H:\HJ%20Archive\2014\06-05-14.docx" TargetMode="External"/><Relationship Id="rId36" Type="http://schemas.openxmlformats.org/officeDocument/2006/relationships/hyperlink" Target="file:///p:\pprever\2013-14\516_20140409.docx" TargetMode="External"/><Relationship Id="rId10" Type="http://schemas.openxmlformats.org/officeDocument/2006/relationships/hyperlink" Target="file:///H:\SJ%20Archive\2014\03-04-14.docx" TargetMode="External"/><Relationship Id="rId19" Type="http://schemas.openxmlformats.org/officeDocument/2006/relationships/hyperlink" Target="file:///H:\HJ%20Archive\2014\05-15-14.docx" TargetMode="External"/><Relationship Id="rId31" Type="http://schemas.openxmlformats.org/officeDocument/2006/relationships/hyperlink" Target="file:///H:\SJ%20Archive\2014\06-05-14.docx"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4\03-04-14.docx" TargetMode="External"/><Relationship Id="rId14" Type="http://schemas.openxmlformats.org/officeDocument/2006/relationships/hyperlink" Target="file:///H:\SJ%20Archive\2014\04-03-14.docx" TargetMode="External"/><Relationship Id="rId22" Type="http://schemas.openxmlformats.org/officeDocument/2006/relationships/hyperlink" Target="file:///H:\HJ%20Archive\2014\05-27-14.docx" TargetMode="External"/><Relationship Id="rId27" Type="http://schemas.openxmlformats.org/officeDocument/2006/relationships/hyperlink" Target="file:///H:\HJ%20Archive\2014\06-04-14.docx" TargetMode="External"/><Relationship Id="rId30" Type="http://schemas.openxmlformats.org/officeDocument/2006/relationships/hyperlink" Target="file:///H:\HJ%20Archive\2014\06-05-14.docx" TargetMode="External"/><Relationship Id="rId35" Type="http://schemas.openxmlformats.org/officeDocument/2006/relationships/hyperlink" Target="file:///p:\pprever\2013-14\516_20130513.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11250</Words>
  <Characters>64130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516: Read To Succeed Act - South Carolina Legislature Online</dc:title>
  <dc:subject/>
  <dc:creator>angiemorgan</dc:creator>
  <cp:keywords/>
  <dc:description/>
  <cp:lastModifiedBy>N Cumfer</cp:lastModifiedBy>
  <cp:revision>5</cp:revision>
  <cp:lastPrinted>2014-06-06T14:48:00Z</cp:lastPrinted>
  <dcterms:created xsi:type="dcterms:W3CDTF">2014-10-20T20:50:00Z</dcterms:created>
  <dcterms:modified xsi:type="dcterms:W3CDTF">2014-12-04T21:50:00Z</dcterms:modified>
</cp:coreProperties>
</file>