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B7D" w:rsidRDefault="00704B7D" w:rsidP="00704B7D">
      <w:pPr>
        <w:widowControl w:val="0"/>
        <w:jc w:val="center"/>
      </w:pPr>
      <w:r w:rsidRPr="00704B7D">
        <w:rPr>
          <w:b/>
        </w:rPr>
        <w:t>South Carolina General Assembly</w:t>
      </w:r>
    </w:p>
    <w:p w:rsidR="00704B7D" w:rsidRDefault="00704B7D" w:rsidP="00704B7D">
      <w:pPr>
        <w:widowControl w:val="0"/>
        <w:jc w:val="center"/>
      </w:pPr>
      <w:r>
        <w:t>120th Session, 2013-2014</w:t>
      </w:r>
    </w:p>
    <w:p w:rsidR="00704B7D" w:rsidRDefault="00704B7D" w:rsidP="00704B7D">
      <w:pPr>
        <w:widowControl w:val="0"/>
        <w:jc w:val="left"/>
      </w:pPr>
    </w:p>
    <w:p w:rsidR="00704B7D" w:rsidRDefault="00704B7D" w:rsidP="00704B7D">
      <w:pPr>
        <w:widowControl w:val="0"/>
        <w:jc w:val="left"/>
        <w:rPr>
          <w:b/>
        </w:rPr>
      </w:pPr>
      <w:r w:rsidRPr="00704B7D">
        <w:rPr>
          <w:b/>
        </w:rPr>
        <w:t>S.</w:t>
      </w:r>
      <w:r>
        <w:rPr>
          <w:b/>
        </w:rPr>
        <w:t xml:space="preserve"> </w:t>
      </w:r>
      <w:r w:rsidRPr="00704B7D">
        <w:rPr>
          <w:b/>
        </w:rPr>
        <w:t>568</w:t>
      </w:r>
    </w:p>
    <w:p w:rsidR="00704B7D" w:rsidRDefault="00704B7D" w:rsidP="00704B7D">
      <w:pPr>
        <w:widowControl w:val="0"/>
        <w:jc w:val="left"/>
        <w:rPr>
          <w:b/>
        </w:rPr>
      </w:pPr>
    </w:p>
    <w:p w:rsidR="00704B7D" w:rsidRDefault="00704B7D" w:rsidP="00704B7D">
      <w:pPr>
        <w:widowControl w:val="0"/>
        <w:jc w:val="left"/>
      </w:pPr>
      <w:r w:rsidRPr="00704B7D">
        <w:rPr>
          <w:b/>
        </w:rPr>
        <w:t>STATUS INFORMATION</w:t>
      </w:r>
    </w:p>
    <w:p w:rsidR="00704B7D" w:rsidRDefault="00704B7D" w:rsidP="00704B7D">
      <w:pPr>
        <w:widowControl w:val="0"/>
        <w:jc w:val="left"/>
      </w:pPr>
    </w:p>
    <w:p w:rsidR="00704B7D" w:rsidRDefault="00704B7D" w:rsidP="00704B7D">
      <w:pPr>
        <w:widowControl w:val="0"/>
        <w:jc w:val="left"/>
      </w:pPr>
      <w:r>
        <w:t>General Bill</w:t>
      </w:r>
    </w:p>
    <w:p w:rsidR="00704B7D" w:rsidRDefault="001D0208" w:rsidP="00704B7D">
      <w:pPr>
        <w:widowControl w:val="0"/>
        <w:jc w:val="left"/>
      </w:pPr>
      <w:r>
        <w:t>Sponsors: Senators Peeler, Cleary and S. Martin</w:t>
      </w:r>
    </w:p>
    <w:p w:rsidR="00704B7D" w:rsidRDefault="00704B7D" w:rsidP="00704B7D">
      <w:pPr>
        <w:widowControl w:val="0"/>
        <w:jc w:val="left"/>
      </w:pPr>
      <w:r>
        <w:t>Document Path: l:\council\bills\nbd\11180ac13.docx</w:t>
      </w:r>
    </w:p>
    <w:p w:rsidR="00704B7D" w:rsidRDefault="00704B7D" w:rsidP="00704B7D">
      <w:pPr>
        <w:widowControl w:val="0"/>
        <w:jc w:val="left"/>
      </w:pPr>
    </w:p>
    <w:p w:rsidR="006557DE" w:rsidRDefault="006557DE" w:rsidP="00704B7D">
      <w:pPr>
        <w:widowControl w:val="0"/>
        <w:jc w:val="left"/>
      </w:pPr>
      <w:r>
        <w:t>Introduced in the Senate on March 21, 2013</w:t>
      </w:r>
    </w:p>
    <w:p w:rsidR="006557DE" w:rsidRDefault="006557DE" w:rsidP="00704B7D">
      <w:pPr>
        <w:widowControl w:val="0"/>
        <w:jc w:val="left"/>
      </w:pPr>
      <w:r>
        <w:t>Currently residing in the Senate</w:t>
      </w:r>
    </w:p>
    <w:p w:rsidR="006557DE" w:rsidRDefault="006557DE" w:rsidP="00704B7D">
      <w:pPr>
        <w:widowControl w:val="0"/>
        <w:jc w:val="left"/>
      </w:pPr>
    </w:p>
    <w:p w:rsidR="00704B7D" w:rsidRDefault="00704B7D" w:rsidP="00704B7D">
      <w:pPr>
        <w:widowControl w:val="0"/>
        <w:jc w:val="left"/>
      </w:pPr>
      <w:r>
        <w:t xml:space="preserve">Summary: </w:t>
      </w:r>
      <w:r w:rsidR="00B50CD4">
        <w:t>Certificate of Need</w:t>
      </w:r>
    </w:p>
    <w:p w:rsidR="00704B7D" w:rsidRDefault="00704B7D" w:rsidP="00704B7D">
      <w:pPr>
        <w:widowControl w:val="0"/>
        <w:jc w:val="left"/>
      </w:pPr>
    </w:p>
    <w:p w:rsidR="00704B7D" w:rsidRDefault="00704B7D" w:rsidP="00704B7D">
      <w:pPr>
        <w:widowControl w:val="0"/>
        <w:jc w:val="left"/>
      </w:pPr>
    </w:p>
    <w:p w:rsidR="00704B7D" w:rsidRDefault="00704B7D" w:rsidP="00704B7D">
      <w:pPr>
        <w:widowControl w:val="0"/>
        <w:tabs>
          <w:tab w:val="center" w:pos="590"/>
          <w:tab w:val="center" w:pos="1440"/>
          <w:tab w:val="left" w:pos="1872"/>
          <w:tab w:val="left" w:pos="9187"/>
        </w:tabs>
        <w:jc w:val="left"/>
      </w:pPr>
      <w:r w:rsidRPr="00704B7D">
        <w:rPr>
          <w:b/>
        </w:rPr>
        <w:t>HISTORY OF LEGISLATIVE ACTIONS</w:t>
      </w:r>
    </w:p>
    <w:p w:rsidR="00704B7D" w:rsidRDefault="00704B7D" w:rsidP="00704B7D">
      <w:pPr>
        <w:widowControl w:val="0"/>
        <w:tabs>
          <w:tab w:val="center" w:pos="590"/>
          <w:tab w:val="center" w:pos="1440"/>
          <w:tab w:val="left" w:pos="1872"/>
          <w:tab w:val="left" w:pos="9187"/>
        </w:tabs>
        <w:jc w:val="left"/>
      </w:pPr>
    </w:p>
    <w:p w:rsidR="00704B7D" w:rsidRPr="00704B7D" w:rsidRDefault="00704B7D" w:rsidP="00704B7D">
      <w:pPr>
        <w:widowControl w:val="0"/>
        <w:tabs>
          <w:tab w:val="center" w:pos="590"/>
          <w:tab w:val="center" w:pos="1440"/>
          <w:tab w:val="left" w:pos="1872"/>
          <w:tab w:val="left" w:pos="9187"/>
        </w:tabs>
        <w:jc w:val="left"/>
      </w:pPr>
      <w:r w:rsidRPr="00704B7D">
        <w:rPr>
          <w:u w:val="single"/>
        </w:rPr>
        <w:tab/>
        <w:t>Date</w:t>
      </w:r>
      <w:r w:rsidRPr="00704B7D">
        <w:rPr>
          <w:u w:val="single"/>
        </w:rPr>
        <w:tab/>
        <w:t>Body</w:t>
      </w:r>
      <w:r w:rsidRPr="00704B7D">
        <w:rPr>
          <w:u w:val="single"/>
        </w:rPr>
        <w:tab/>
        <w:t>Action Description with journal page number</w:t>
      </w:r>
      <w:r w:rsidRPr="00704B7D">
        <w:rPr>
          <w:u w:val="single"/>
        </w:rPr>
        <w:tab/>
      </w:r>
      <w:bookmarkStart w:id="0" w:name="_GoBack"/>
      <w:bookmarkEnd w:id="0"/>
    </w:p>
    <w:p w:rsidR="00B0003E" w:rsidRDefault="00B0003E" w:rsidP="00B0003E">
      <w:pPr>
        <w:widowControl w:val="0"/>
        <w:tabs>
          <w:tab w:val="right" w:pos="1008"/>
          <w:tab w:val="left" w:pos="1152"/>
          <w:tab w:val="left" w:pos="1872"/>
          <w:tab w:val="left" w:pos="9187"/>
        </w:tabs>
        <w:ind w:left="2088" w:hanging="2088"/>
        <w:jc w:val="left"/>
      </w:pPr>
      <w:r>
        <w:tab/>
        <w:t>3/21/2013</w:t>
      </w:r>
      <w:r>
        <w:tab/>
        <w:t>Senate</w:t>
      </w:r>
      <w:r>
        <w:tab/>
      </w:r>
      <w:r w:rsidRPr="007E156A">
        <w:t>Introduced and read first time (</w:t>
      </w:r>
      <w:hyperlink r:id="rId7" w:history="1">
        <w:r w:rsidRPr="007E156A">
          <w:rPr>
            <w:rStyle w:val="Hyperlink"/>
          </w:rPr>
          <w:t>Senate Journal</w:t>
        </w:r>
        <w:r w:rsidRPr="007E156A">
          <w:rPr>
            <w:rStyle w:val="Hyperlink"/>
          </w:rPr>
          <w:noBreakHyphen/>
          <w:t>page 9</w:t>
        </w:r>
      </w:hyperlink>
      <w:r w:rsidRPr="007E156A">
        <w:t>)</w:t>
      </w:r>
    </w:p>
    <w:p w:rsidR="00B0003E" w:rsidRDefault="00B0003E" w:rsidP="00B0003E">
      <w:pPr>
        <w:widowControl w:val="0"/>
        <w:tabs>
          <w:tab w:val="right" w:pos="1008"/>
          <w:tab w:val="left" w:pos="1152"/>
          <w:tab w:val="left" w:pos="1872"/>
          <w:tab w:val="left" w:pos="9187"/>
        </w:tabs>
        <w:ind w:left="2088" w:hanging="2088"/>
        <w:jc w:val="left"/>
      </w:pPr>
      <w:r>
        <w:tab/>
        <w:t>3/21/2013</w:t>
      </w:r>
      <w:r>
        <w:tab/>
        <w:t>Senate</w:t>
      </w:r>
      <w:r>
        <w:tab/>
      </w:r>
      <w:r w:rsidRPr="007E156A">
        <w:t xml:space="preserve">Referred </w:t>
      </w:r>
      <w:r>
        <w:t xml:space="preserve">to Committee on </w:t>
      </w:r>
      <w:r w:rsidRPr="007E156A">
        <w:rPr>
          <w:b/>
        </w:rPr>
        <w:t>Medical Affairs</w:t>
      </w:r>
      <w:r>
        <w:t xml:space="preserve"> </w:t>
      </w:r>
      <w:r w:rsidRPr="007E156A">
        <w:t>(</w:t>
      </w:r>
      <w:hyperlink r:id="rId8" w:history="1">
        <w:r w:rsidRPr="007E156A">
          <w:rPr>
            <w:rStyle w:val="Hyperlink"/>
          </w:rPr>
          <w:t>Senate Journal</w:t>
        </w:r>
        <w:r w:rsidRPr="007E156A">
          <w:rPr>
            <w:rStyle w:val="Hyperlink"/>
          </w:rPr>
          <w:noBreakHyphen/>
          <w:t>page 9</w:t>
        </w:r>
      </w:hyperlink>
      <w:r w:rsidRPr="007E156A">
        <w:t>)</w:t>
      </w:r>
    </w:p>
    <w:p w:rsidR="00B0003E" w:rsidRDefault="00B0003E" w:rsidP="00B0003E">
      <w:pPr>
        <w:widowControl w:val="0"/>
        <w:tabs>
          <w:tab w:val="right" w:pos="1008"/>
          <w:tab w:val="left" w:pos="1152"/>
          <w:tab w:val="left" w:pos="1872"/>
          <w:tab w:val="left" w:pos="9187"/>
        </w:tabs>
        <w:ind w:left="2088" w:hanging="2088"/>
        <w:jc w:val="left"/>
      </w:pPr>
      <w:r>
        <w:tab/>
        <w:t>4/18/2013</w:t>
      </w:r>
      <w:r>
        <w:tab/>
        <w:t>Senate</w:t>
      </w:r>
      <w:r>
        <w:tab/>
      </w:r>
      <w:r w:rsidRPr="007E156A">
        <w:t>Committee re</w:t>
      </w:r>
      <w:r>
        <w:t xml:space="preserve">port: Favorable </w:t>
      </w:r>
      <w:r w:rsidRPr="007E156A">
        <w:rPr>
          <w:b/>
        </w:rPr>
        <w:t>Medical Affairs</w:t>
      </w:r>
      <w:r>
        <w:t xml:space="preserve"> </w:t>
      </w:r>
      <w:r w:rsidRPr="007E156A">
        <w:t>(</w:t>
      </w:r>
      <w:hyperlink r:id="rId9" w:history="1">
        <w:r w:rsidRPr="007E156A">
          <w:rPr>
            <w:rStyle w:val="Hyperlink"/>
          </w:rPr>
          <w:t>Senate Journal</w:t>
        </w:r>
        <w:r w:rsidRPr="007E156A">
          <w:rPr>
            <w:rStyle w:val="Hyperlink"/>
          </w:rPr>
          <w:noBreakHyphen/>
          <w:t>page 9</w:t>
        </w:r>
      </w:hyperlink>
      <w:r w:rsidRPr="007E156A">
        <w:t>)</w:t>
      </w:r>
    </w:p>
    <w:p w:rsidR="00B0003E" w:rsidRDefault="00B0003E" w:rsidP="00B0003E">
      <w:pPr>
        <w:widowControl w:val="0"/>
        <w:tabs>
          <w:tab w:val="right" w:pos="1008"/>
          <w:tab w:val="left" w:pos="1152"/>
          <w:tab w:val="left" w:pos="1872"/>
          <w:tab w:val="left" w:pos="9187"/>
        </w:tabs>
        <w:ind w:left="2088" w:hanging="2088"/>
        <w:jc w:val="left"/>
      </w:pPr>
      <w:r>
        <w:tab/>
        <w:t>4/19/2013</w:t>
      </w:r>
      <w:r>
        <w:tab/>
      </w:r>
      <w:r>
        <w:tab/>
      </w:r>
      <w:r w:rsidRPr="007E156A">
        <w:t>Scrivener's error corrected</w:t>
      </w:r>
    </w:p>
    <w:p w:rsidR="00B0003E" w:rsidRDefault="00B0003E" w:rsidP="00B0003E">
      <w:pPr>
        <w:widowControl w:val="0"/>
        <w:tabs>
          <w:tab w:val="right" w:pos="1008"/>
          <w:tab w:val="left" w:pos="1152"/>
          <w:tab w:val="left" w:pos="1872"/>
          <w:tab w:val="left" w:pos="9187"/>
        </w:tabs>
        <w:ind w:left="2088" w:hanging="2088"/>
        <w:jc w:val="left"/>
      </w:pPr>
    </w:p>
    <w:p w:rsidR="00704B7D" w:rsidRPr="00704B7D" w:rsidRDefault="00704B7D" w:rsidP="00704B7D">
      <w:pPr>
        <w:widowControl w:val="0"/>
        <w:tabs>
          <w:tab w:val="right" w:pos="1008"/>
          <w:tab w:val="left" w:pos="1152"/>
          <w:tab w:val="left" w:pos="1872"/>
          <w:tab w:val="left" w:pos="9187"/>
        </w:tabs>
        <w:ind w:left="2088" w:hanging="2088"/>
        <w:jc w:val="left"/>
      </w:pPr>
    </w:p>
    <w:p w:rsidR="00704B7D" w:rsidRDefault="00704B7D" w:rsidP="00704B7D">
      <w:pPr>
        <w:widowControl w:val="0"/>
        <w:jc w:val="left"/>
      </w:pPr>
      <w:r w:rsidRPr="00704B7D">
        <w:rPr>
          <w:b/>
        </w:rPr>
        <w:t>VERSIONS OF THIS BILL</w:t>
      </w:r>
    </w:p>
    <w:p w:rsidR="00704B7D" w:rsidRDefault="00704B7D" w:rsidP="00704B7D">
      <w:pPr>
        <w:widowControl w:val="0"/>
        <w:jc w:val="left"/>
      </w:pPr>
    </w:p>
    <w:p w:rsidR="00704B7D" w:rsidRDefault="00454085" w:rsidP="00704B7D">
      <w:pPr>
        <w:widowControl w:val="0"/>
        <w:jc w:val="left"/>
      </w:pPr>
      <w:hyperlink r:id="rId10" w:history="1">
        <w:r w:rsidR="00704B7D">
          <w:rPr>
            <w:rStyle w:val="Hyperlink"/>
          </w:rPr>
          <w:t>3/21/2013</w:t>
        </w:r>
      </w:hyperlink>
    </w:p>
    <w:p w:rsidR="003443B0" w:rsidRDefault="00454085" w:rsidP="00704B7D">
      <w:hyperlink r:id="rId11" w:history="1">
        <w:r w:rsidR="003443B0" w:rsidRPr="003443B0">
          <w:rPr>
            <w:rStyle w:val="Hyperlink"/>
          </w:rPr>
          <w:t>4/18/2013</w:t>
        </w:r>
      </w:hyperlink>
    </w:p>
    <w:p w:rsidR="00BE2531" w:rsidRDefault="00454085" w:rsidP="00704B7D">
      <w:hyperlink r:id="rId12" w:history="1">
        <w:r w:rsidR="00BE2531" w:rsidRPr="00BE2531">
          <w:rPr>
            <w:rStyle w:val="Hyperlink"/>
          </w:rPr>
          <w:t>4/19/2013</w:t>
        </w:r>
      </w:hyperlink>
    </w:p>
    <w:p w:rsidR="00704B7D" w:rsidRDefault="00704B7D" w:rsidP="00704B7D"/>
    <w:p w:rsidR="00704B7D" w:rsidRDefault="00704B7D" w:rsidP="00704B7D">
      <w:pPr>
        <w:sectPr w:rsidR="00704B7D" w:rsidSect="00704B7D">
          <w:pgSz w:w="12240" w:h="15840" w:code="1"/>
          <w:pgMar w:top="1080" w:right="1440" w:bottom="1080" w:left="1440" w:header="720" w:footer="720" w:gutter="0"/>
          <w:cols w:space="720"/>
          <w:noEndnote/>
          <w:docGrid w:linePitch="360"/>
        </w:sectPr>
      </w:pPr>
    </w:p>
    <w:p w:rsidR="00BE2531" w:rsidRDefault="00BE2531" w:rsidP="00770D54">
      <w:pPr>
        <w:pStyle w:val="BillDots0"/>
      </w:pPr>
      <w:r>
        <w:rPr>
          <w:strike/>
        </w:rPr>
        <w:lastRenderedPageBreak/>
        <w:t>Indicates Matter Stricken</w:t>
      </w:r>
    </w:p>
    <w:p w:rsidR="00BE2531" w:rsidRPr="00371CC6" w:rsidRDefault="00BE2531" w:rsidP="00770D54">
      <w:pPr>
        <w:pStyle w:val="BillDots0"/>
      </w:pPr>
      <w:r>
        <w:rPr>
          <w:u w:val="single"/>
        </w:rPr>
        <w:t>Indicates New Matter</w:t>
      </w:r>
    </w:p>
    <w:p w:rsidR="00BE2531" w:rsidRDefault="00BE2531" w:rsidP="00770D54">
      <w:pPr>
        <w:pStyle w:val="BillDots0"/>
      </w:pPr>
    </w:p>
    <w:p w:rsidR="00BE2531" w:rsidRDefault="00BE2531" w:rsidP="00770D54">
      <w:pPr>
        <w:pStyle w:val="BillDots0"/>
      </w:pPr>
      <w:r>
        <w:t>COMMITTEE REPORT</w:t>
      </w:r>
    </w:p>
    <w:p w:rsidR="00BE2531" w:rsidRDefault="00BE2531" w:rsidP="00770D54">
      <w:pPr>
        <w:pStyle w:val="BillDots0"/>
      </w:pPr>
      <w:r>
        <w:t>April 18, 2013</w:t>
      </w:r>
    </w:p>
    <w:p w:rsidR="00BE2531" w:rsidRDefault="00BE2531" w:rsidP="00770D54">
      <w:pPr>
        <w:pStyle w:val="BillDots0"/>
      </w:pPr>
    </w:p>
    <w:p w:rsidR="00BE2531" w:rsidRPr="00371CC6" w:rsidRDefault="00BE2531" w:rsidP="00371CC6">
      <w:pPr>
        <w:pStyle w:val="BillDots0"/>
        <w:tabs>
          <w:tab w:val="clear" w:pos="216"/>
          <w:tab w:val="clear" w:pos="432"/>
          <w:tab w:val="clear" w:pos="648"/>
          <w:tab w:val="clear" w:pos="864"/>
          <w:tab w:val="clear" w:pos="1080"/>
          <w:tab w:val="clear" w:pos="1296"/>
          <w:tab w:val="clear" w:pos="5904"/>
          <w:tab w:val="right" w:pos="5933"/>
        </w:tabs>
      </w:pPr>
      <w:r>
        <w:tab/>
      </w:r>
      <w:r>
        <w:rPr>
          <w:b/>
          <w:sz w:val="36"/>
        </w:rPr>
        <w:t>S. 568</w:t>
      </w:r>
    </w:p>
    <w:p w:rsidR="00BE2531" w:rsidRDefault="00BE2531" w:rsidP="00770D54">
      <w:pPr>
        <w:pStyle w:val="BillDots0"/>
      </w:pPr>
    </w:p>
    <w:p w:rsidR="00BE2531" w:rsidRDefault="00BE2531" w:rsidP="00371CC6">
      <w:pPr>
        <w:pStyle w:val="BillDots0"/>
        <w:jc w:val="center"/>
      </w:pPr>
      <w:r>
        <w:t>Introduced by Senators Peeler and Cleary</w:t>
      </w:r>
    </w:p>
    <w:p w:rsidR="00BE2531" w:rsidRDefault="00BE2531" w:rsidP="00770D54">
      <w:pPr>
        <w:pStyle w:val="BillDots0"/>
      </w:pPr>
    </w:p>
    <w:p w:rsidR="00BE2531" w:rsidRDefault="00BE2531" w:rsidP="00C641DE">
      <w:pPr>
        <w:pStyle w:val="BillDots0"/>
        <w:tabs>
          <w:tab w:val="clear" w:pos="216"/>
          <w:tab w:val="clear" w:pos="432"/>
          <w:tab w:val="clear" w:pos="648"/>
          <w:tab w:val="clear" w:pos="864"/>
          <w:tab w:val="clear" w:pos="1080"/>
          <w:tab w:val="clear" w:pos="1296"/>
          <w:tab w:val="clear" w:pos="5904"/>
          <w:tab w:val="right" w:pos="5933"/>
        </w:tabs>
      </w:pPr>
      <w:r>
        <w:t>S. Printed 4/18/13--S.</w:t>
      </w:r>
      <w:r>
        <w:tab/>
        <w:t>[SEC 4/19/13 3:54 PM]</w:t>
      </w:r>
    </w:p>
    <w:p w:rsidR="00BE2531" w:rsidRDefault="00BE2531" w:rsidP="00770D54">
      <w:pPr>
        <w:pStyle w:val="BillDots0"/>
      </w:pPr>
      <w:r>
        <w:t>Read the first time March 21, 2013.</w:t>
      </w:r>
    </w:p>
    <w:p w:rsidR="00BE2531" w:rsidRPr="00371CC6" w:rsidRDefault="00BE2531" w:rsidP="00371CC6">
      <w:pPr>
        <w:pStyle w:val="BillDots0"/>
        <w:jc w:val="center"/>
      </w:pPr>
      <w:r>
        <w:rPr>
          <w:u w:val="single"/>
        </w:rPr>
        <w:t>            </w:t>
      </w:r>
    </w:p>
    <w:p w:rsidR="00BE2531" w:rsidRDefault="00BE2531" w:rsidP="00770D54">
      <w:pPr>
        <w:pStyle w:val="BillDots0"/>
      </w:pPr>
    </w:p>
    <w:p w:rsidR="00BE2531" w:rsidRPr="00371CC6" w:rsidRDefault="00BE2531" w:rsidP="00371CC6">
      <w:pPr>
        <w:pStyle w:val="BillDots0"/>
        <w:jc w:val="center"/>
      </w:pPr>
      <w:r>
        <w:rPr>
          <w:b/>
        </w:rPr>
        <w:t>THE COMMITTEE ON MEDICAL AFFAIRS</w:t>
      </w:r>
    </w:p>
    <w:p w:rsidR="00BE2531" w:rsidRDefault="00BE2531" w:rsidP="00770D54">
      <w:pPr>
        <w:pStyle w:val="BillDots0"/>
      </w:pPr>
      <w:r>
        <w:tab/>
        <w:t>To whom was referred a Bill (S. 568) to amend Section 44-7-130, as amended, Code of Laws of South Carolina, 1976, relating to the definition of terms used in the State Certificate of Need, etc., respectfully</w:t>
      </w:r>
    </w:p>
    <w:p w:rsidR="00BE2531" w:rsidRPr="00371CC6" w:rsidRDefault="00BE2531" w:rsidP="00371CC6">
      <w:pPr>
        <w:pStyle w:val="BillDots0"/>
        <w:jc w:val="center"/>
      </w:pPr>
      <w:r>
        <w:rPr>
          <w:b/>
        </w:rPr>
        <w:t>REPORT:</w:t>
      </w:r>
    </w:p>
    <w:p w:rsidR="00BE2531" w:rsidRDefault="00BE2531" w:rsidP="00770D54">
      <w:pPr>
        <w:pStyle w:val="BillDots0"/>
      </w:pPr>
      <w:r>
        <w:tab/>
        <w:t>That they have duly and carefully considered the same and recommend that the same do pass:</w:t>
      </w:r>
    </w:p>
    <w:p w:rsidR="00BE2531" w:rsidRDefault="00BE2531" w:rsidP="00770D54">
      <w:pPr>
        <w:pStyle w:val="BillDots0"/>
      </w:pPr>
    </w:p>
    <w:p w:rsidR="00BE2531" w:rsidRDefault="00BE2531" w:rsidP="00770D54">
      <w:pPr>
        <w:pStyle w:val="BillDots0"/>
      </w:pPr>
      <w:r>
        <w:t>HARVEY S. PEELER, JR. for Committee.</w:t>
      </w:r>
    </w:p>
    <w:p w:rsidR="00BE2531" w:rsidRPr="00371CC6" w:rsidRDefault="00BE2531" w:rsidP="00371CC6">
      <w:pPr>
        <w:pStyle w:val="BillDots0"/>
        <w:jc w:val="center"/>
      </w:pPr>
      <w:r>
        <w:rPr>
          <w:u w:val="single"/>
        </w:rPr>
        <w:t>            </w:t>
      </w:r>
    </w:p>
    <w:p w:rsidR="00BE2531" w:rsidRDefault="00BE2531" w:rsidP="00770D54">
      <w:pPr>
        <w:pStyle w:val="BillDots0"/>
        <w:sectPr w:rsidR="00BE2531" w:rsidSect="00371CC6">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BE2531" w:rsidRDefault="00BE2531" w:rsidP="00770D54">
      <w:pPr>
        <w:pStyle w:val="BillDots0"/>
      </w:pPr>
    </w:p>
    <w:p w:rsidR="00BE2531" w:rsidRDefault="00BE2531" w:rsidP="00770D54">
      <w:pPr>
        <w:pStyle w:val="Numbersforbills"/>
      </w:pPr>
    </w:p>
    <w:p w:rsidR="00BE2531" w:rsidRDefault="00BE2531" w:rsidP="0077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531" w:rsidRDefault="00BE2531" w:rsidP="0077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531" w:rsidRDefault="00BE2531" w:rsidP="0077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531" w:rsidRDefault="00BE2531" w:rsidP="0077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531" w:rsidRDefault="00BE2531" w:rsidP="0077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531" w:rsidRDefault="00BE25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531" w:rsidRPr="00325348" w:rsidRDefault="00BE2531" w:rsidP="00334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E2531" w:rsidRDefault="00BE25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531" w:rsidRDefault="00BE25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44-7-130, AS AMENDED, CODE OF LAWS OF SOUTH CAROLINA, 1976, RELATING TO THE DEFINITION OF TERMS USED IN THE STATE CERTIFICATE OF NEED AND HEALTH FACILITY LICENSURE ACT, SO AS TO ADD THE DEFINITION FOR “NEW AND EMERGING TECHNOLOGY”; TO AMEND SECTION 44-7-160, AS AMENDED, RELATING TO CIRCUMSTANCES AND ACTIVITIES REQUIRING A CERTIFICATE OF NEED (CON), SO AS TO FURTHER SPECIFY HEALTH CARE FACILITY EXPENDITURES REQUIRING A CON AND TO MAKE TECHNICAL CORRECTIONS; TO AMEND SECTION 44-7-220, AS AMENDED, RELATING TO THE APPELLATE REVIEW OF CERTIFICATE OF NEED DECISIONS, SO AS TO PROVIDE FOR ATTORNEY FEES AND COSTS IN CERTAIN CIRCUMSTANCES AND TO DEFINE “FRIVOLOUS APPEAL”; TO AMEND SECTION 13-7-10, RELATING TO THE DEFINITION OF TERMS USED IN THE ATOMIC ENERGY AND RADIATION CONTROL ACT, SO AS TO REVISE THE DEFINITION OF “NONIONIZING RADIATION”; TO AMEND SECTION 13-7-45, AS AMENDED, RELATING TO THE COLLECTION OF FEES FOR LICENSING, REGISTRATION AND CERTIFICATION OF USERS OF THE SOURCES OF IONIZING RADIATION AND THE USE OF THESE FEES, SO AS TO PROVIDE THAT ACCREDITATION OR CERTIFICATION IS A REQUIREMENT OF APPLICATION AND REGISTRATION OF MAGNETIC RESONANCE IMAGING EQUIPMENT AND COMPUTED TOMOGRAPHY EQUIPMENT AND THAT THE DEPARTMENT OF HEALTH AND ENVIRONMENTAL CONTROL SHALL DETERMINE THE ACCREDITATION OR CERTIFICATION AGENCIES AND TO PROVIDE THAT THE DEPARTMENT SHALL ESTABLISH REGISTRATION FEES FOR RADIOFREQUENCY RADIATION WITHIN MAGNETIC RESONANCE IMAGING DEVICES USED TO OBTAIN HUMAN BODY IMAGES.</w:t>
      </w:r>
    </w:p>
    <w:p w:rsidR="00BE2531" w:rsidRDefault="00BE25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2531" w:rsidRDefault="00BE25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2531" w:rsidRDefault="00BE25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531" w:rsidRDefault="00BE25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7</w:t>
      </w:r>
      <w:r>
        <w:noBreakHyphen/>
        <w:t>130 of the 1976 Code, as last amended by Act 61 of 2011, is further amended by adding an appropriately numbered item at the end to read:</w:t>
      </w:r>
    </w:p>
    <w:p w:rsidR="00BE2531" w:rsidRDefault="00BE25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531" w:rsidRDefault="00BE25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Pr="003E29D1">
        <w:t>‘</w:t>
      </w:r>
      <w:r>
        <w:t>New and emerging technology</w:t>
      </w:r>
      <w:r w:rsidRPr="003E29D1">
        <w:t>’</w:t>
      </w:r>
      <w:r>
        <w:t xml:space="preserve"> or </w:t>
      </w:r>
      <w:r w:rsidRPr="003E29D1">
        <w:t>‘</w:t>
      </w:r>
      <w:r>
        <w:t>NET</w:t>
      </w:r>
      <w:r w:rsidRPr="003E29D1">
        <w:t>’</w:t>
      </w:r>
      <w:r>
        <w:t xml:space="preserve"> means equipment, used for diagnosis or treatment, not yet having received approval by the Food and Drug Administration as of the adoption of the South Carolina Health Plan in effect at the time.”</w:t>
      </w:r>
    </w:p>
    <w:p w:rsidR="00BE2531" w:rsidRDefault="00BE25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531" w:rsidRDefault="00BE25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7</w:t>
      </w:r>
      <w:r>
        <w:noBreakHyphen/>
        <w:t>160 of the 1976 Code, as last amended by Act 278 of 2010, is further amended to read:</w:t>
      </w:r>
    </w:p>
    <w:p w:rsidR="00BE2531" w:rsidRDefault="00BE25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531" w:rsidRPr="00FF1740"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noBreakHyphen/>
        <w:t>7</w:t>
      </w:r>
      <w:r>
        <w:noBreakHyphen/>
        <w:t>160.</w:t>
      </w:r>
      <w:r>
        <w:tab/>
      </w:r>
      <w:r w:rsidRPr="00FF1740">
        <w:rPr>
          <w:color w:val="000000"/>
        </w:rPr>
        <w:t>A person or health care facility</w:t>
      </w:r>
      <w:r w:rsidRPr="002D1A40">
        <w:rPr>
          <w:color w:val="000000"/>
          <w:u w:val="single"/>
        </w:rPr>
        <w:t>,</w:t>
      </w:r>
      <w:r w:rsidRPr="00FF1740">
        <w:rPr>
          <w:color w:val="000000"/>
        </w:rPr>
        <w:t xml:space="preserve"> as defined in this article</w:t>
      </w:r>
      <w:r>
        <w:rPr>
          <w:color w:val="000000"/>
          <w:u w:val="single"/>
        </w:rPr>
        <w:t>,</w:t>
      </w:r>
      <w:r w:rsidRPr="00FF1740">
        <w:rPr>
          <w:color w:val="000000"/>
        </w:rPr>
        <w:t xml:space="preserve"> is required to obtain a Certificate of Need from the department before undertaking any of the following: </w:t>
      </w:r>
    </w:p>
    <w:p w:rsidR="00BE2531" w:rsidRPr="00FF1740"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1740">
        <w:rPr>
          <w:color w:val="000000"/>
        </w:rPr>
        <w:tab/>
        <w:t>(1)</w:t>
      </w:r>
      <w:r>
        <w:rPr>
          <w:color w:val="000000"/>
        </w:rPr>
        <w:tab/>
      </w:r>
      <w:r w:rsidRPr="00FF1740">
        <w:rPr>
          <w:color w:val="000000"/>
        </w:rPr>
        <w:t xml:space="preserve">the construction or other establishment of a new health care facility; </w:t>
      </w:r>
    </w:p>
    <w:p w:rsidR="00BE2531" w:rsidRPr="00FF1740"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1740">
        <w:rPr>
          <w:color w:val="000000"/>
        </w:rPr>
        <w:tab/>
        <w:t>(2)</w:t>
      </w:r>
      <w:r>
        <w:rPr>
          <w:color w:val="000000"/>
        </w:rPr>
        <w:tab/>
      </w:r>
      <w:r w:rsidRPr="00FF1740">
        <w:rPr>
          <w:color w:val="000000"/>
        </w:rPr>
        <w:t xml:space="preserve">a change in the existing bed complement of a health care facility through the addition of one or more beds or change in the classification of licensure of one or more beds; </w:t>
      </w:r>
    </w:p>
    <w:p w:rsidR="00BE2531" w:rsidRPr="00FF1740"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1740">
        <w:rPr>
          <w:color w:val="000000"/>
        </w:rPr>
        <w:tab/>
        <w:t>(3)</w:t>
      </w:r>
      <w:r>
        <w:rPr>
          <w:color w:val="000000"/>
        </w:rPr>
        <w:tab/>
      </w:r>
      <w:r w:rsidRPr="00FF1740">
        <w:rPr>
          <w:color w:val="000000"/>
        </w:rPr>
        <w:t>an expenditure by or on behalf of a health care facility in excess of an amount to be prescribed by regulation which, under generally acceptable accounting principles consistently applied, is considered a capital expenditure</w:t>
      </w:r>
      <w:r>
        <w:rPr>
          <w:color w:val="000000"/>
        </w:rPr>
        <w:t xml:space="preserve"> </w:t>
      </w:r>
      <w:r>
        <w:rPr>
          <w:color w:val="000000"/>
          <w:u w:val="single"/>
        </w:rPr>
        <w:t>and which is associated with patient care activities or an increase in square footage of greater than ten percent,</w:t>
      </w:r>
      <w:r w:rsidRPr="00FF1740">
        <w:rPr>
          <w:color w:val="000000"/>
        </w:rPr>
        <w:t xml:space="preserve"> except those expenditures </w:t>
      </w:r>
      <w:r w:rsidRPr="00483AF4">
        <w:rPr>
          <w:strike/>
          <w:color w:val="000000"/>
        </w:rPr>
        <w:t>exempted in Section 44</w:t>
      </w:r>
      <w:r>
        <w:rPr>
          <w:strike/>
          <w:color w:val="000000"/>
        </w:rPr>
        <w:noBreakHyphen/>
      </w:r>
      <w:r w:rsidRPr="00483AF4">
        <w:rPr>
          <w:strike/>
          <w:color w:val="000000"/>
        </w:rPr>
        <w:t>7</w:t>
      </w:r>
      <w:r>
        <w:rPr>
          <w:strike/>
          <w:color w:val="000000"/>
        </w:rPr>
        <w:noBreakHyphen/>
      </w:r>
      <w:r w:rsidRPr="00483AF4">
        <w:rPr>
          <w:strike/>
          <w:color w:val="000000"/>
        </w:rPr>
        <w:t>170(B)(1)</w:t>
      </w:r>
      <w:r>
        <w:rPr>
          <w:color w:val="000000"/>
        </w:rPr>
        <w:t xml:space="preserve"> </w:t>
      </w:r>
      <w:r>
        <w:rPr>
          <w:color w:val="000000"/>
          <w:u w:val="single"/>
        </w:rPr>
        <w:t>in Section 44</w:t>
      </w:r>
      <w:r>
        <w:rPr>
          <w:color w:val="000000"/>
          <w:u w:val="single"/>
        </w:rPr>
        <w:noBreakHyphen/>
        <w:t>7</w:t>
      </w:r>
      <w:r>
        <w:rPr>
          <w:color w:val="000000"/>
          <w:u w:val="single"/>
        </w:rPr>
        <w:noBreakHyphen/>
        <w:t>170 that are exempt or to which this article does not apply</w:t>
      </w:r>
      <w:r w:rsidRPr="00FF1740">
        <w:rPr>
          <w:color w:val="000000"/>
        </w:rPr>
        <w:t xml:space="preserve">.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 </w:t>
      </w:r>
    </w:p>
    <w:p w:rsidR="00BE2531" w:rsidRPr="00FF1740"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FF1740">
        <w:rPr>
          <w:color w:val="000000"/>
        </w:rPr>
        <w:t xml:space="preserve">a capital expenditure by or on behalf of a health care facility which is associated with the addition or substantial expansion of a health service for which specific standards or criteria are prescribed in the South Carolina Health Plan; </w:t>
      </w:r>
    </w:p>
    <w:p w:rsidR="00BE2531" w:rsidRPr="00FF1740"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FF1740">
        <w:rPr>
          <w:color w:val="000000"/>
        </w:rPr>
        <w:t xml:space="preserve">the offering of a health service by or on behalf of a health care facility which has not been offered by the facility in the preceding twelve months and for which specific standards or criteria are prescribed in the South Carolina Health Plan; </w:t>
      </w:r>
    </w:p>
    <w:p w:rsidR="00BE2531"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(6)</w:t>
      </w:r>
      <w:r>
        <w:rPr>
          <w:color w:val="000000"/>
        </w:rPr>
        <w:tab/>
      </w:r>
      <w:r w:rsidRPr="00FF1740">
        <w:rPr>
          <w:color w:val="000000"/>
        </w:rPr>
        <w:t xml:space="preserve">the acquisition of </w:t>
      </w:r>
      <w:r w:rsidRPr="00483AF4">
        <w:rPr>
          <w:strike/>
          <w:color w:val="000000"/>
        </w:rPr>
        <w:t>medical equipment which is to be</w:t>
      </w:r>
      <w:r>
        <w:rPr>
          <w:color w:val="000000"/>
        </w:rPr>
        <w:t xml:space="preserve"> </w:t>
      </w:r>
      <w:r>
        <w:rPr>
          <w:color w:val="000000"/>
          <w:u w:val="single"/>
        </w:rPr>
        <w:t>new and emerging technology</w:t>
      </w:r>
      <w:r w:rsidRPr="00FF1740">
        <w:rPr>
          <w:color w:val="000000"/>
        </w:rPr>
        <w:t xml:space="preserve"> used for diagnosis or treatment if the total project cost is in excess of that prescribed by regulation.</w:t>
      </w:r>
      <w:r>
        <w:rPr>
          <w:color w:val="000000"/>
        </w:rPr>
        <w:t>”</w:t>
      </w:r>
    </w:p>
    <w:p w:rsidR="00BE2531"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E2531"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44</w:t>
      </w:r>
      <w:r>
        <w:rPr>
          <w:color w:val="000000"/>
        </w:rPr>
        <w:noBreakHyphen/>
        <w:t>7</w:t>
      </w:r>
      <w:r>
        <w:rPr>
          <w:color w:val="000000"/>
        </w:rPr>
        <w:noBreakHyphen/>
        <w:t>220 of the 1976 Code, as last amended by Act 278 of 2010, is further amended to read:</w:t>
      </w:r>
    </w:p>
    <w:p w:rsidR="00BE2531"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E2531" w:rsidRPr="00FF1740"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44-7-220.</w:t>
      </w:r>
      <w:r>
        <w:rPr>
          <w:color w:val="000000"/>
        </w:rPr>
        <w:tab/>
        <w:t>(A)</w:t>
      </w:r>
      <w:r>
        <w:rPr>
          <w:color w:val="000000"/>
        </w:rPr>
        <w:tab/>
      </w:r>
      <w:r w:rsidRPr="00FF1740">
        <w:rPr>
          <w:color w:val="000000"/>
        </w:rPr>
        <w:t>A party who is aggrieved by the Administrative Law Court</w:t>
      </w:r>
      <w:r w:rsidRPr="003E29D1">
        <w:rPr>
          <w:color w:val="000000"/>
        </w:rPr>
        <w:t>’</w:t>
      </w:r>
      <w:r w:rsidRPr="00FF1740">
        <w:rPr>
          <w:color w:val="000000"/>
        </w:rPr>
        <w:t>s final decision may seek judicial review of the final decision in accordance with Section 1</w:t>
      </w:r>
      <w:r>
        <w:rPr>
          <w:color w:val="000000"/>
        </w:rPr>
        <w:noBreakHyphen/>
      </w:r>
      <w:r w:rsidRPr="00FF1740">
        <w:rPr>
          <w:color w:val="000000"/>
        </w:rPr>
        <w:t>23</w:t>
      </w:r>
      <w:r>
        <w:rPr>
          <w:color w:val="000000"/>
        </w:rPr>
        <w:noBreakHyphen/>
      </w:r>
      <w:r w:rsidRPr="00FF1740">
        <w:rPr>
          <w:color w:val="000000"/>
        </w:rPr>
        <w:t xml:space="preserve">380. </w:t>
      </w:r>
    </w:p>
    <w:p w:rsidR="00BE2531"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(B)</w:t>
      </w:r>
      <w:r>
        <w:rPr>
          <w:color w:val="000000"/>
          <w:u w:val="single"/>
        </w:rPr>
        <w:t>(1)</w:t>
      </w:r>
      <w:r>
        <w:rPr>
          <w:color w:val="000000"/>
        </w:rPr>
        <w:tab/>
      </w:r>
      <w:r>
        <w:rPr>
          <w:color w:val="000000"/>
          <w:u w:val="single"/>
        </w:rPr>
        <w:t>If a party does not prevail in a contested case at the Administrative Law Court when requesting the reversal of the department</w:t>
      </w:r>
      <w:r w:rsidRPr="003E29D1">
        <w:rPr>
          <w:color w:val="000000"/>
          <w:u w:val="single"/>
        </w:rPr>
        <w:t>’</w:t>
      </w:r>
      <w:r>
        <w:rPr>
          <w:color w:val="000000"/>
          <w:u w:val="single"/>
        </w:rPr>
        <w:t>s decision to approve a Certificate of Need application or an exemption under Section 44</w:t>
      </w:r>
      <w:r>
        <w:rPr>
          <w:color w:val="000000"/>
          <w:u w:val="single"/>
        </w:rPr>
        <w:noBreakHyphen/>
        <w:t>7</w:t>
      </w:r>
      <w:r>
        <w:rPr>
          <w:color w:val="000000"/>
          <w:u w:val="single"/>
        </w:rPr>
        <w:noBreakHyphen/>
        <w:t>170 or a determination that Section 44</w:t>
      </w:r>
      <w:r>
        <w:rPr>
          <w:color w:val="000000"/>
          <w:u w:val="single"/>
        </w:rPr>
        <w:noBreakHyphen/>
        <w:t>7</w:t>
      </w:r>
      <w:r>
        <w:rPr>
          <w:color w:val="000000"/>
          <w:u w:val="single"/>
        </w:rPr>
        <w:noBreakHyphen/>
        <w:t>160 is not applicable, the Administrative Law Court shall award the party whose project is the subject of the appeal reasonable attorney</w:t>
      </w:r>
      <w:r w:rsidRPr="003E29D1">
        <w:rPr>
          <w:color w:val="000000"/>
          <w:u w:val="single"/>
        </w:rPr>
        <w:t>’</w:t>
      </w:r>
      <w:r>
        <w:rPr>
          <w:color w:val="000000"/>
          <w:u w:val="single"/>
        </w:rPr>
        <w:t>s fees and costs incurred in the contested case.</w:t>
      </w:r>
    </w:p>
    <w:p w:rsidR="00BE2531" w:rsidRPr="00483AF4"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145E9">
        <w:rPr>
          <w:color w:val="000000"/>
        </w:rPr>
        <w:tab/>
      </w:r>
      <w:r w:rsidRPr="008145E9">
        <w:rPr>
          <w:color w:val="000000"/>
        </w:rPr>
        <w:tab/>
      </w:r>
      <w:r>
        <w:rPr>
          <w:color w:val="000000"/>
          <w:u w:val="single"/>
        </w:rPr>
        <w:t>(2)</w:t>
      </w:r>
      <w:r w:rsidRPr="008145E9">
        <w:rPr>
          <w:color w:val="000000"/>
        </w:rPr>
        <w:tab/>
      </w:r>
      <w:r>
        <w:rPr>
          <w:color w:val="000000"/>
          <w:u w:val="single"/>
        </w:rPr>
        <w:t>If a party does not prevail in an appeal to the Court of Appeals when requesting the reversal of the Administrative Law Court</w:t>
      </w:r>
      <w:r w:rsidRPr="003E29D1">
        <w:rPr>
          <w:color w:val="000000"/>
          <w:u w:val="single"/>
        </w:rPr>
        <w:t>’</w:t>
      </w:r>
      <w:r>
        <w:rPr>
          <w:color w:val="000000"/>
          <w:u w:val="single"/>
        </w:rPr>
        <w:t>s decision to approve a Certificate of Need application or an exemption under Section 44</w:t>
      </w:r>
      <w:r>
        <w:rPr>
          <w:color w:val="000000"/>
          <w:u w:val="single"/>
        </w:rPr>
        <w:noBreakHyphen/>
        <w:t>7</w:t>
      </w:r>
      <w:r>
        <w:rPr>
          <w:color w:val="000000"/>
          <w:u w:val="single"/>
        </w:rPr>
        <w:noBreakHyphen/>
        <w:t>170 or a determination that Section 44</w:t>
      </w:r>
      <w:r>
        <w:rPr>
          <w:color w:val="000000"/>
          <w:u w:val="single"/>
        </w:rPr>
        <w:noBreakHyphen/>
        <w:t>7</w:t>
      </w:r>
      <w:r>
        <w:rPr>
          <w:color w:val="000000"/>
          <w:u w:val="single"/>
        </w:rPr>
        <w:noBreakHyphen/>
        <w:t>160 is not applicable, the Court of Appeals shall award the party whose project is the subject of the contested case reasonable attorney</w:t>
      </w:r>
      <w:r w:rsidRPr="003E29D1">
        <w:rPr>
          <w:color w:val="000000"/>
          <w:u w:val="single"/>
        </w:rPr>
        <w:t>’</w:t>
      </w:r>
      <w:r>
        <w:rPr>
          <w:color w:val="000000"/>
          <w:u w:val="single"/>
        </w:rPr>
        <w:t>s fees and costs incurred in the appeal.</w:t>
      </w:r>
    </w:p>
    <w:p w:rsidR="00BE2531" w:rsidRPr="00FF1740"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(C)</w:t>
      </w:r>
      <w:r>
        <w:rPr>
          <w:color w:val="000000"/>
        </w:rPr>
        <w:tab/>
      </w:r>
      <w:r w:rsidRPr="00FF1740">
        <w:rPr>
          <w:color w:val="000000"/>
        </w:rPr>
        <w:t xml:space="preserve">If the relief requested in </w:t>
      </w:r>
      <w:r w:rsidRPr="002567B9">
        <w:rPr>
          <w:strike/>
          <w:color w:val="000000"/>
        </w:rPr>
        <w:t>the</w:t>
      </w:r>
      <w:r w:rsidRPr="00FF1740">
        <w:rPr>
          <w:color w:val="000000"/>
        </w:rPr>
        <w:t xml:space="preserve"> </w:t>
      </w:r>
      <w:r>
        <w:rPr>
          <w:color w:val="000000"/>
          <w:u w:val="single"/>
        </w:rPr>
        <w:t>an</w:t>
      </w:r>
      <w:r>
        <w:rPr>
          <w:color w:val="000000"/>
        </w:rPr>
        <w:t xml:space="preserve"> </w:t>
      </w:r>
      <w:r w:rsidRPr="00FF1740">
        <w:rPr>
          <w:color w:val="000000"/>
        </w:rPr>
        <w:t>appeal is the reversal of the Administrative Law Court</w:t>
      </w:r>
      <w:r w:rsidRPr="003E29D1">
        <w:rPr>
          <w:color w:val="000000"/>
        </w:rPr>
        <w:t>’</w:t>
      </w:r>
      <w:r w:rsidRPr="00FF1740">
        <w:rPr>
          <w:color w:val="000000"/>
        </w:rPr>
        <w:t>s decision to approve the Certificate of Need application or approve the request for exemption under Section 44</w:t>
      </w:r>
      <w:r>
        <w:rPr>
          <w:color w:val="000000"/>
        </w:rPr>
        <w:noBreakHyphen/>
      </w:r>
      <w:r w:rsidRPr="00FF1740">
        <w:rPr>
          <w:color w:val="000000"/>
        </w:rPr>
        <w:t>7</w:t>
      </w:r>
      <w:r>
        <w:rPr>
          <w:color w:val="000000"/>
        </w:rPr>
        <w:noBreakHyphen/>
      </w:r>
      <w:r w:rsidRPr="00FF1740">
        <w:rPr>
          <w:color w:val="000000"/>
        </w:rPr>
        <w:t>170 or approve the determination that Section 44</w:t>
      </w:r>
      <w:r>
        <w:rPr>
          <w:color w:val="000000"/>
        </w:rPr>
        <w:noBreakHyphen/>
      </w:r>
      <w:r w:rsidRPr="00FF1740">
        <w:rPr>
          <w:color w:val="000000"/>
        </w:rPr>
        <w:t>7</w:t>
      </w:r>
      <w:r>
        <w:rPr>
          <w:color w:val="000000"/>
        </w:rPr>
        <w:noBreakHyphen/>
      </w:r>
      <w:r w:rsidRPr="00FF1740">
        <w:rPr>
          <w:color w:val="000000"/>
        </w:rPr>
        <w:t>160 is not applicable, the party filing the appeal shall deposit a bond with the Clerk of the Court of Appeals within five calendar days after filing the petition to appeal.  The bond must be secured by cash or a surety authorized to do business in this State in an amount equal to five percent of the total cost of the project or one hundred thousand dollars, whichever is greater, up to a maximum of one million five hundred thousand dollars.  If the Court of Appeals affirms the Administrative Law Court</w:t>
      </w:r>
      <w:r w:rsidRPr="003E29D1">
        <w:rPr>
          <w:color w:val="000000"/>
        </w:rPr>
        <w:t>’</w:t>
      </w:r>
      <w:r w:rsidRPr="00FF1740">
        <w:rPr>
          <w:color w:val="000000"/>
        </w:rPr>
        <w:t xml:space="preserve">s decision or dismisses the appeal, the Court of Appeals shall award </w:t>
      </w:r>
      <w:r w:rsidRPr="002567B9">
        <w:rPr>
          <w:strike/>
          <w:color w:val="000000"/>
        </w:rPr>
        <w:t>to</w:t>
      </w:r>
      <w:r w:rsidRPr="00FF1740">
        <w:rPr>
          <w:color w:val="000000"/>
        </w:rPr>
        <w:t xml:space="preserve"> the party whose project is the subject of the appeal all of the bond </w:t>
      </w:r>
      <w:r w:rsidRPr="002567B9">
        <w:rPr>
          <w:strike/>
          <w:color w:val="000000"/>
        </w:rPr>
        <w:t>and also may award reasonable attorney</w:t>
      </w:r>
      <w:r w:rsidRPr="003E29D1">
        <w:rPr>
          <w:strike/>
          <w:color w:val="000000"/>
        </w:rPr>
        <w:t>’</w:t>
      </w:r>
      <w:r w:rsidRPr="002567B9">
        <w:rPr>
          <w:strike/>
          <w:color w:val="000000"/>
        </w:rPr>
        <w:t>s fees and costs incurred in the appeal</w:t>
      </w:r>
      <w:r w:rsidRPr="00FF1740">
        <w:rPr>
          <w:color w:val="000000"/>
        </w:rPr>
        <w:t>.  If a party appeals the denial of its own Certificate of Need application or of an exemption request under Section 44</w:t>
      </w:r>
      <w:r>
        <w:rPr>
          <w:color w:val="000000"/>
        </w:rPr>
        <w:noBreakHyphen/>
      </w:r>
      <w:r w:rsidRPr="00FF1740">
        <w:rPr>
          <w:color w:val="000000"/>
        </w:rPr>
        <w:t>7</w:t>
      </w:r>
      <w:r>
        <w:rPr>
          <w:color w:val="000000"/>
        </w:rPr>
        <w:noBreakHyphen/>
      </w:r>
      <w:r w:rsidRPr="00FF1740">
        <w:rPr>
          <w:color w:val="000000"/>
        </w:rPr>
        <w:t>170 or appeals the determination that Section 44</w:t>
      </w:r>
      <w:r>
        <w:rPr>
          <w:color w:val="000000"/>
        </w:rPr>
        <w:noBreakHyphen/>
      </w:r>
      <w:r w:rsidRPr="00FF1740">
        <w:rPr>
          <w:color w:val="000000"/>
        </w:rPr>
        <w:t>7</w:t>
      </w:r>
      <w:r>
        <w:rPr>
          <w:color w:val="000000"/>
        </w:rPr>
        <w:noBreakHyphen/>
      </w:r>
      <w:r w:rsidRPr="00FF1740">
        <w:rPr>
          <w:color w:val="000000"/>
        </w:rPr>
        <w:t xml:space="preserve">160 is applicable and there is no competing application involved in the appeal, the party filing the appeal is not required to deposit a bond with the Court of Appeals. </w:t>
      </w:r>
    </w:p>
    <w:p w:rsidR="00BE2531" w:rsidRPr="00FF1740"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2567B9">
        <w:rPr>
          <w:strike/>
          <w:color w:val="000000"/>
        </w:rPr>
        <w:t>C</w:t>
      </w:r>
      <w:r>
        <w:rPr>
          <w:color w:val="000000"/>
          <w:u w:val="single"/>
        </w:rPr>
        <w:t>D</w:t>
      </w:r>
      <w:r>
        <w:rPr>
          <w:color w:val="000000"/>
        </w:rPr>
        <w:t>)(1)</w:t>
      </w:r>
      <w:r>
        <w:rPr>
          <w:color w:val="000000"/>
        </w:rPr>
        <w:tab/>
      </w:r>
      <w:r w:rsidRPr="002567B9">
        <w:rPr>
          <w:strike/>
          <w:color w:val="000000"/>
        </w:rPr>
        <w:t>Furthermore,</w:t>
      </w:r>
      <w:r w:rsidRPr="00FF1740">
        <w:rPr>
          <w:color w:val="000000"/>
        </w:rPr>
        <w:t xml:space="preserve"> If at the conclusion of the contested case or judicial review the Administrative Law Court or the Court of Appeals finds that the contested case or a subsequent appeal was frivolous, the Administrative Law Court or the Court of Appeals </w:t>
      </w:r>
      <w:r w:rsidRPr="002567B9">
        <w:rPr>
          <w:strike/>
          <w:color w:val="000000"/>
        </w:rPr>
        <w:t>may</w:t>
      </w:r>
      <w:r w:rsidRPr="00FF1740">
        <w:rPr>
          <w:color w:val="000000"/>
        </w:rPr>
        <w:t xml:space="preserve"> </w:t>
      </w:r>
      <w:r>
        <w:rPr>
          <w:color w:val="000000"/>
          <w:u w:val="single"/>
        </w:rPr>
        <w:t>shall</w:t>
      </w:r>
      <w:r>
        <w:rPr>
          <w:color w:val="000000"/>
        </w:rPr>
        <w:t xml:space="preserve"> </w:t>
      </w:r>
      <w:r w:rsidRPr="00FF1740">
        <w:rPr>
          <w:color w:val="000000"/>
        </w:rPr>
        <w:t>award damages incurred as a result of the delay, as well as reasonable attorney</w:t>
      </w:r>
      <w:r w:rsidRPr="003E29D1">
        <w:rPr>
          <w:color w:val="000000"/>
        </w:rPr>
        <w:t>’</w:t>
      </w:r>
      <w:r w:rsidRPr="00FF1740">
        <w:rPr>
          <w:color w:val="000000"/>
        </w:rPr>
        <w:t xml:space="preserve">s fees and costs, to the party whose project is the subject of the contested case or judicial review. </w:t>
      </w:r>
    </w:p>
    <w:p w:rsidR="00BE2531" w:rsidRPr="00FF1740"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 xml:space="preserve">As used in this subsection, </w:t>
      </w:r>
      <w:r w:rsidRPr="003E29D1">
        <w:rPr>
          <w:color w:val="000000"/>
        </w:rPr>
        <w:t>‘</w:t>
      </w:r>
      <w:r>
        <w:rPr>
          <w:color w:val="000000"/>
        </w:rPr>
        <w:t>frivolous appeal</w:t>
      </w:r>
      <w:r w:rsidRPr="003E29D1">
        <w:rPr>
          <w:color w:val="000000"/>
        </w:rPr>
        <w:t>’</w:t>
      </w:r>
      <w:r w:rsidRPr="00FF1740">
        <w:rPr>
          <w:color w:val="000000"/>
        </w:rPr>
        <w:t xml:space="preserve"> means </w:t>
      </w:r>
      <w:r w:rsidRPr="002567B9">
        <w:rPr>
          <w:strike/>
          <w:color w:val="000000"/>
        </w:rPr>
        <w:t>any one of the following</w:t>
      </w:r>
      <w:r>
        <w:rPr>
          <w:color w:val="000000"/>
        </w:rPr>
        <w:t xml:space="preserve"> </w:t>
      </w:r>
      <w:r>
        <w:rPr>
          <w:color w:val="000000"/>
          <w:u w:val="single"/>
        </w:rPr>
        <w:t>a reasonable person in the same circumstances would believe that</w:t>
      </w:r>
      <w:r w:rsidRPr="00FF1740">
        <w:rPr>
          <w:color w:val="000000"/>
        </w:rPr>
        <w:t xml:space="preserve">: </w:t>
      </w:r>
    </w:p>
    <w:p w:rsidR="00BE2531" w:rsidRPr="00FF1740"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2567B9">
        <w:rPr>
          <w:strike/>
          <w:color w:val="000000"/>
        </w:rPr>
        <w:t>taken solely for purposes of delay or harassment</w:t>
      </w:r>
      <w:r>
        <w:rPr>
          <w:color w:val="000000"/>
        </w:rPr>
        <w:t xml:space="preserve"> </w:t>
      </w:r>
      <w:r>
        <w:rPr>
          <w:color w:val="000000"/>
          <w:u w:val="single"/>
        </w:rPr>
        <w:t>under the fact the contested case or subsequent appeal was clearly not warranted under existing law and that a good faith or reasonable argument did not exist for the extension, modification, or reversal of existing law</w:t>
      </w:r>
      <w:r w:rsidRPr="00FF1740">
        <w:rPr>
          <w:color w:val="000000"/>
        </w:rPr>
        <w:t xml:space="preserve">; </w:t>
      </w:r>
    </w:p>
    <w:p w:rsidR="00BE2531" w:rsidRPr="00FF1740"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2567B9">
        <w:rPr>
          <w:strike/>
          <w:color w:val="000000"/>
        </w:rPr>
        <w:t>where no question of law is involved</w:t>
      </w:r>
      <w:r>
        <w:rPr>
          <w:color w:val="000000"/>
        </w:rPr>
        <w:t xml:space="preserve"> </w:t>
      </w:r>
      <w:r>
        <w:rPr>
          <w:color w:val="000000"/>
          <w:u w:val="single"/>
        </w:rPr>
        <w:t>the procurement, initiation, or continuation of the contested case or subsequent appeal was intended merely to harass or injure the other party</w:t>
      </w:r>
      <w:r w:rsidRPr="002567B9">
        <w:rPr>
          <w:color w:val="000000"/>
        </w:rPr>
        <w:t xml:space="preserve">; </w:t>
      </w:r>
      <w:r>
        <w:rPr>
          <w:color w:val="000000"/>
          <w:u w:val="single"/>
        </w:rPr>
        <w:t>or</w:t>
      </w:r>
      <w:r w:rsidRPr="00FF1740">
        <w:rPr>
          <w:color w:val="000000"/>
        </w:rPr>
        <w:t xml:space="preserve"> </w:t>
      </w:r>
    </w:p>
    <w:p w:rsidR="00BE2531"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F1740">
        <w:rPr>
          <w:color w:val="000000"/>
        </w:rPr>
        <w:tab/>
      </w:r>
      <w:r w:rsidRPr="00FF1740">
        <w:rPr>
          <w:color w:val="000000"/>
        </w:rPr>
        <w:tab/>
      </w:r>
      <w:r w:rsidRPr="00FF1740">
        <w:rPr>
          <w:color w:val="000000"/>
        </w:rPr>
        <w:tab/>
        <w:t>(c)</w:t>
      </w:r>
      <w:r>
        <w:rPr>
          <w:color w:val="000000"/>
        </w:rPr>
        <w:tab/>
      </w:r>
      <w:r w:rsidRPr="002567B9">
        <w:rPr>
          <w:strike/>
          <w:color w:val="000000"/>
        </w:rPr>
        <w:t>where the contested case or judicial review is without merit</w:t>
      </w:r>
      <w:r>
        <w:rPr>
          <w:color w:val="000000"/>
        </w:rPr>
        <w:t xml:space="preserve"> </w:t>
      </w:r>
      <w:r>
        <w:rPr>
          <w:color w:val="000000"/>
          <w:u w:val="single"/>
        </w:rPr>
        <w:t>the contested case or subsequent appeal was not reasonably founded in fact or was interposed merely for delay or was merely brought for a purpose other than securing proper discovery or adjudication of the claim upon which the proceedings are based</w:t>
      </w:r>
      <w:r w:rsidRPr="00FF1740">
        <w:rPr>
          <w:color w:val="000000"/>
        </w:rPr>
        <w:t>.</w:t>
      </w:r>
    </w:p>
    <w:p w:rsidR="00BE2531"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This subsection must not be construed to prohibit any party from seeking sanctions pursuant to the South Carolina Frivolous Civil Proceedings Sanctions Act pursuant to Section 15</w:t>
      </w:r>
      <w:r>
        <w:rPr>
          <w:color w:val="000000"/>
          <w:u w:val="single"/>
        </w:rPr>
        <w:noBreakHyphen/>
        <w:t>36</w:t>
      </w:r>
      <w:r>
        <w:rPr>
          <w:color w:val="000000"/>
          <w:u w:val="single"/>
        </w:rPr>
        <w:noBreakHyphen/>
        <w:t>10, et seq.</w:t>
      </w:r>
    </w:p>
    <w:p w:rsidR="00BE2531"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8145E9">
        <w:rPr>
          <w:color w:val="000000"/>
        </w:rPr>
        <w:tab/>
      </w:r>
      <w:r>
        <w:rPr>
          <w:color w:val="000000"/>
          <w:u w:val="single"/>
        </w:rPr>
        <w:t>(D)</w:t>
      </w:r>
      <w:r w:rsidRPr="008145E9">
        <w:rPr>
          <w:color w:val="000000"/>
        </w:rPr>
        <w:tab/>
      </w:r>
      <w:r>
        <w:rPr>
          <w:color w:val="000000"/>
          <w:u w:val="single"/>
        </w:rPr>
        <w:t>The court must not assess attorney</w:t>
      </w:r>
      <w:r w:rsidRPr="003E29D1">
        <w:rPr>
          <w:color w:val="000000"/>
          <w:u w:val="single"/>
        </w:rPr>
        <w:t>’</w:t>
      </w:r>
      <w:r>
        <w:rPr>
          <w:color w:val="000000"/>
          <w:u w:val="single"/>
        </w:rPr>
        <w:t>s fees or costs against the department or awarded to the department in any contested case or appeal involving a Certificate of Need application or an exemption request under Section 44</w:t>
      </w:r>
      <w:r>
        <w:rPr>
          <w:color w:val="000000"/>
          <w:u w:val="single"/>
        </w:rPr>
        <w:noBreakHyphen/>
        <w:t>7</w:t>
      </w:r>
      <w:r>
        <w:rPr>
          <w:color w:val="000000"/>
          <w:u w:val="single"/>
        </w:rPr>
        <w:noBreakHyphen/>
        <w:t>170 or a request for a determination as to the applicability of Section 44</w:t>
      </w:r>
      <w:r>
        <w:rPr>
          <w:color w:val="000000"/>
          <w:u w:val="single"/>
        </w:rPr>
        <w:noBreakHyphen/>
        <w:t>7</w:t>
      </w:r>
      <w:r>
        <w:rPr>
          <w:color w:val="000000"/>
          <w:u w:val="single"/>
        </w:rPr>
        <w:noBreakHyphen/>
        <w:t>160.</w:t>
      </w:r>
      <w:r>
        <w:rPr>
          <w:color w:val="000000"/>
        </w:rPr>
        <w:t>”</w:t>
      </w:r>
    </w:p>
    <w:p w:rsidR="00BE2531"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E2531"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13</w:t>
      </w:r>
      <w:r>
        <w:rPr>
          <w:color w:val="000000"/>
        </w:rPr>
        <w:noBreakHyphen/>
        <w:t>7</w:t>
      </w:r>
      <w:r>
        <w:rPr>
          <w:color w:val="000000"/>
        </w:rPr>
        <w:noBreakHyphen/>
        <w:t>10(9) of the 1976 Code is amended to read:</w:t>
      </w:r>
    </w:p>
    <w:p w:rsidR="00BE2531"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E2531"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“(9)</w:t>
      </w:r>
      <w:r>
        <w:rPr>
          <w:color w:val="000000"/>
        </w:rPr>
        <w:tab/>
      </w:r>
      <w:r w:rsidRPr="003E29D1">
        <w:rPr>
          <w:color w:val="000000"/>
        </w:rPr>
        <w:t>‘</w:t>
      </w:r>
      <w:r w:rsidRPr="00A009C5">
        <w:rPr>
          <w:color w:val="000000"/>
        </w:rPr>
        <w:t>Nonionizing radiation</w:t>
      </w:r>
      <w:r w:rsidRPr="003E29D1">
        <w:rPr>
          <w:color w:val="000000"/>
        </w:rPr>
        <w:t>’</w:t>
      </w:r>
      <w:r w:rsidRPr="00A009C5">
        <w:rPr>
          <w:color w:val="000000"/>
        </w:rPr>
        <w:t xml:space="preserve"> for the purpose of this section </w:t>
      </w:r>
      <w:r w:rsidRPr="000069A9">
        <w:rPr>
          <w:strike/>
          <w:color w:val="000000"/>
        </w:rPr>
        <w:t>shall mean only</w:t>
      </w:r>
      <w:r>
        <w:rPr>
          <w:color w:val="000000"/>
        </w:rPr>
        <w:t xml:space="preserve"> </w:t>
      </w:r>
      <w:r>
        <w:rPr>
          <w:color w:val="000000"/>
          <w:u w:val="single"/>
        </w:rPr>
        <w:t>means</w:t>
      </w:r>
      <w:r w:rsidRPr="00A009C5">
        <w:rPr>
          <w:color w:val="000000"/>
        </w:rPr>
        <w:t xml:space="preserve"> ultraviolet radiation used for the purpose of tanning the human body</w:t>
      </w:r>
      <w:r w:rsidRPr="000069A9">
        <w:rPr>
          <w:strike/>
          <w:color w:val="000000"/>
        </w:rPr>
        <w:t>, and shall include ultraviolet radiation with wavelengths in air between two hundred and four hundred nanometers</w:t>
      </w:r>
      <w:r>
        <w:rPr>
          <w:color w:val="000000"/>
        </w:rPr>
        <w:t xml:space="preserve"> </w:t>
      </w:r>
      <w:r>
        <w:rPr>
          <w:color w:val="000000"/>
          <w:u w:val="single"/>
        </w:rPr>
        <w:t>or radiofrequency radiation within a magnetic resonance imaging device used for the purpose of obtaining images of the human body</w:t>
      </w:r>
      <w:r w:rsidRPr="00A009C5">
        <w:rPr>
          <w:color w:val="000000"/>
        </w:rPr>
        <w:t>.</w:t>
      </w:r>
      <w:r>
        <w:rPr>
          <w:color w:val="000000"/>
        </w:rPr>
        <w:t>”</w:t>
      </w:r>
    </w:p>
    <w:p w:rsidR="00BE2531"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E2531"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5.</w:t>
      </w:r>
      <w:r>
        <w:rPr>
          <w:color w:val="000000"/>
        </w:rPr>
        <w:tab/>
        <w:t>Section 13</w:t>
      </w:r>
      <w:r>
        <w:rPr>
          <w:color w:val="000000"/>
        </w:rPr>
        <w:noBreakHyphen/>
        <w:t>7</w:t>
      </w:r>
      <w:r>
        <w:rPr>
          <w:color w:val="000000"/>
        </w:rPr>
        <w:noBreakHyphen/>
        <w:t>45 of the 1976 Code, as last amended by Act 355 of 2006, is amended to read:</w:t>
      </w:r>
    </w:p>
    <w:p w:rsidR="00BE2531" w:rsidRDefault="00BE2531"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E2531" w:rsidRPr="00A009C5" w:rsidRDefault="00BE2531"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13</w:t>
      </w:r>
      <w:r>
        <w:rPr>
          <w:color w:val="000000"/>
        </w:rPr>
        <w:noBreakHyphen/>
        <w:t>7</w:t>
      </w:r>
      <w:r>
        <w:rPr>
          <w:color w:val="000000"/>
        </w:rPr>
        <w:noBreakHyphen/>
        <w:t>45.</w:t>
      </w:r>
      <w:r>
        <w:rPr>
          <w:color w:val="000000"/>
        </w:rPr>
        <w:tab/>
        <w:t>(A)(1)</w:t>
      </w:r>
      <w:r>
        <w:rPr>
          <w:color w:val="000000"/>
        </w:rPr>
        <w:tab/>
      </w:r>
      <w:r w:rsidRPr="00A009C5">
        <w:rPr>
          <w:color w:val="000000"/>
        </w:rPr>
        <w:t xml:space="preserve">The South Carolina Department of Health and Environmental Control shall promulgate regulations and establish a schedule for the collection of annual fees for the licensing, registration, and certification of users of the sources of ionizing radiation.  The fees collected must be sufficient, in the judgment of the department, to protect the public health and safety and the environment and to recover the costs incurred by the department in regulating the use of ionizing radiation and in performing emergency corrective measures intended to protect the public health and safety or the environment pursuant to the provisions of law. </w:t>
      </w:r>
    </w:p>
    <w:p w:rsidR="00BE2531" w:rsidRPr="008145E9" w:rsidRDefault="00BE2531"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(2)</w:t>
      </w:r>
      <w:r>
        <w:rPr>
          <w:color w:val="000000"/>
        </w:rPr>
        <w:tab/>
      </w:r>
      <w:r>
        <w:rPr>
          <w:color w:val="000000"/>
          <w:u w:val="single"/>
        </w:rPr>
        <w:t>Accreditation or certification is a requirement of application and registration of magnetic resonance imaging equipment and computed tomography equipment.  The department shall determine the appropriate accreditation or certification agencies.</w:t>
      </w:r>
    </w:p>
    <w:p w:rsidR="00BE2531" w:rsidRPr="00A009C5" w:rsidRDefault="00BE2531"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(3)</w:t>
      </w:r>
      <w:r w:rsidRPr="008145E9">
        <w:rPr>
          <w:color w:val="000000"/>
        </w:rPr>
        <w:tab/>
      </w:r>
      <w:r w:rsidRPr="00A009C5">
        <w:rPr>
          <w:color w:val="000000"/>
        </w:rPr>
        <w:t xml:space="preserve">The department shall promulgate regulations and establish a schedule for the collection of an annual fee for the registration of a source of nonionizing radiation </w:t>
      </w:r>
      <w:r w:rsidRPr="008145E9">
        <w:rPr>
          <w:strike/>
          <w:color w:val="000000"/>
        </w:rPr>
        <w:t>which</w:t>
      </w:r>
      <w:r w:rsidRPr="00A009C5">
        <w:rPr>
          <w:color w:val="000000"/>
        </w:rPr>
        <w:t xml:space="preserve"> </w:t>
      </w:r>
      <w:r>
        <w:rPr>
          <w:color w:val="000000"/>
          <w:u w:val="single"/>
        </w:rPr>
        <w:t>that</w:t>
      </w:r>
      <w:r>
        <w:rPr>
          <w:color w:val="000000"/>
        </w:rPr>
        <w:t xml:space="preserve"> </w:t>
      </w:r>
      <w:r w:rsidRPr="00A009C5">
        <w:rPr>
          <w:color w:val="000000"/>
        </w:rPr>
        <w:t>is used in a commercial establishment for the tanning of human skin</w:t>
      </w:r>
      <w:r>
        <w:rPr>
          <w:color w:val="000000"/>
        </w:rPr>
        <w:t xml:space="preserve"> </w:t>
      </w:r>
      <w:r>
        <w:rPr>
          <w:color w:val="000000"/>
          <w:u w:val="single"/>
        </w:rPr>
        <w:t>or radiofrequency radiation within a magnetic resonance imaging device used for the purpose of obtaining images of the  human body</w:t>
      </w:r>
      <w:r w:rsidRPr="00A009C5">
        <w:rPr>
          <w:color w:val="000000"/>
        </w:rPr>
        <w:t xml:space="preserve">.  The registration fee must be sufficient in the judgment of the department to protect the public health and safety and the environment and to recover the costs incurred by the department in registering the source of nonionizing radiation and in performing emergency corrective measures intended to protect the public health and safety or the environment pursuant to </w:t>
      </w:r>
      <w:r w:rsidRPr="00C641DE">
        <w:rPr>
          <w:strike/>
          <w:color w:val="000000"/>
        </w:rPr>
        <w:t>t</w:t>
      </w:r>
      <w:r w:rsidRPr="008145E9">
        <w:rPr>
          <w:strike/>
          <w:color w:val="000000"/>
        </w:rPr>
        <w:t>he provisions of</w:t>
      </w:r>
      <w:r w:rsidRPr="00A009C5">
        <w:rPr>
          <w:color w:val="000000"/>
        </w:rPr>
        <w:t xml:space="preserve"> law. </w:t>
      </w:r>
    </w:p>
    <w:p w:rsidR="00BE2531" w:rsidRPr="00A009C5" w:rsidRDefault="00BE2531"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8145E9">
        <w:rPr>
          <w:strike/>
          <w:color w:val="000000"/>
        </w:rPr>
        <w:t>(3)</w:t>
      </w:r>
      <w:r>
        <w:rPr>
          <w:color w:val="000000"/>
          <w:u w:val="single"/>
        </w:rPr>
        <w:t>(4)</w:t>
      </w:r>
      <w:r>
        <w:rPr>
          <w:color w:val="000000"/>
        </w:rPr>
        <w:tab/>
      </w:r>
      <w:r w:rsidRPr="00A009C5">
        <w:rPr>
          <w:color w:val="000000"/>
        </w:rPr>
        <w:t xml:space="preserve">The department </w:t>
      </w:r>
      <w:r w:rsidRPr="008145E9">
        <w:rPr>
          <w:strike/>
          <w:color w:val="000000"/>
        </w:rPr>
        <w:t>shall have</w:t>
      </w:r>
      <w:r>
        <w:rPr>
          <w:color w:val="000000"/>
        </w:rPr>
        <w:t xml:space="preserve"> </w:t>
      </w:r>
      <w:r>
        <w:rPr>
          <w:color w:val="000000"/>
          <w:u w:val="single"/>
        </w:rPr>
        <w:t>has</w:t>
      </w:r>
      <w:r w:rsidRPr="00A009C5">
        <w:rPr>
          <w:color w:val="000000"/>
        </w:rPr>
        <w:t xml:space="preserve"> no duty to inspect a source of nonionizing radiation unless it has received credible information indicating a violation of applicable statutes or regulations or the existence of a public health emergency.  The department may retain up to </w:t>
      </w:r>
      <w:r w:rsidRPr="008145E9">
        <w:rPr>
          <w:strike/>
          <w:color w:val="000000"/>
        </w:rPr>
        <w:t>thirty</w:t>
      </w:r>
      <w:r>
        <w:rPr>
          <w:color w:val="000000"/>
        </w:rPr>
        <w:t xml:space="preserve"> </w:t>
      </w:r>
      <w:r>
        <w:rPr>
          <w:color w:val="000000"/>
          <w:u w:val="single"/>
        </w:rPr>
        <w:t>fifty</w:t>
      </w:r>
      <w:r w:rsidRPr="00A009C5">
        <w:rPr>
          <w:color w:val="000000"/>
        </w:rPr>
        <w:t xml:space="preserve"> thousand dollars from the fees collected to be used for the administration of this program. </w:t>
      </w:r>
    </w:p>
    <w:p w:rsidR="00BE2531" w:rsidRPr="00A009C5" w:rsidRDefault="00BE2531"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009C5">
        <w:rPr>
          <w:color w:val="000000"/>
        </w:rPr>
        <w:tab/>
      </w:r>
      <w:r>
        <w:rPr>
          <w:color w:val="000000"/>
        </w:rPr>
        <w:t>(B)</w:t>
      </w:r>
      <w:r>
        <w:rPr>
          <w:color w:val="000000"/>
        </w:rPr>
        <w:tab/>
      </w:r>
      <w:r w:rsidRPr="00A009C5">
        <w:rPr>
          <w:color w:val="000000"/>
        </w:rPr>
        <w:t xml:space="preserve">In determining the sufficiency of the fees to be charged and collected, the department shall consider an arrangement existing between South Carolina and a registrant, a licensee, a certificant, another state, or a federal agency under which costs incurred by the department in regulating the use of ionizing and nonionizing radiation and in performing emergency corrective measures intended to protect the public health and safety and the environment are recoverable by this State. </w:t>
      </w:r>
    </w:p>
    <w:p w:rsidR="00BE2531" w:rsidRDefault="00BE2531"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Pr="00A009C5">
        <w:rPr>
          <w:color w:val="000000"/>
        </w:rPr>
        <w:t xml:space="preserve">A registrant, licensee, or certificant who fails to pay the fees required by </w:t>
      </w:r>
      <w:r w:rsidRPr="008145E9">
        <w:rPr>
          <w:strike/>
          <w:color w:val="000000"/>
        </w:rPr>
        <w:t>regulation of</w:t>
      </w:r>
      <w:r w:rsidRPr="00A009C5">
        <w:rPr>
          <w:color w:val="000000"/>
        </w:rPr>
        <w:t xml:space="preserve"> the department within thirty days after payment is due also shall pay a penalty of fifty dollars.  If failure to pay the required fees continues for more than sixty days after payment is due, the registrant, licensee, or certificant must be notified by the department by certified mail to be sent to his last known address that his registration, license, or certificate is revoked and that activities permitted under the authority of the registration, license, or certificate must end immediately.  The registration, license, or certificate may be reinstated by the department upon payment of the required fees, the penalty of fifty dollars, and an additional penalty of one hundred dollars if the registrant, licensee, or certificant is otherwise in good standing, in the judgment of the department, and presents to the department a satisfactory explanation for his failure to pay the required fees.</w:t>
      </w:r>
      <w:r>
        <w:rPr>
          <w:color w:val="000000"/>
        </w:rPr>
        <w:t>”</w:t>
      </w:r>
    </w:p>
    <w:p w:rsidR="00BE2531" w:rsidRDefault="00BE25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531" w:rsidRDefault="00BE25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BE2531" w:rsidRDefault="00BE253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4FF6" w:rsidRDefault="00334FF6" w:rsidP="00BE2531">
      <w:pPr>
        <w:pStyle w:val="BillDots0"/>
      </w:pPr>
    </w:p>
    <w:sectPr w:rsidR="00334FF6" w:rsidSect="00371CC6">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AF4" w:rsidRDefault="00483AF4" w:rsidP="009F0C77">
      <w:r>
        <w:separator/>
      </w:r>
    </w:p>
  </w:endnote>
  <w:endnote w:type="continuationSeparator" w:id="0">
    <w:p w:rsidR="00483AF4" w:rsidRDefault="00483A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ADCCD9-3A1E-4E23-8685-D3F61818F20D}"/>
    <w:embedBold r:id="rId2" w:fontKey="{453FCC45-5699-4E81-83C4-75E9172E2AD2}"/>
  </w:font>
  <w:font w:name="Calibri">
    <w:panose1 w:val="020F0502020204030204"/>
    <w:charset w:val="00"/>
    <w:family w:val="swiss"/>
    <w:pitch w:val="variable"/>
    <w:sig w:usb0="E10002FF" w:usb1="4000ACFF" w:usb2="00000009" w:usb3="00000000" w:csb0="0000019F" w:csb1="00000000"/>
    <w:embedRegular r:id="rId3" w:fontKey="{20743584-6D6D-4AD0-958E-72E70E320315}"/>
  </w:font>
  <w:font w:name="Tahoma">
    <w:panose1 w:val="020B0604030504040204"/>
    <w:charset w:val="00"/>
    <w:family w:val="swiss"/>
    <w:pitch w:val="variable"/>
    <w:sig w:usb0="21002A87" w:usb1="80000000" w:usb2="00000008" w:usb3="00000000" w:csb0="000101FF" w:csb1="00000000"/>
    <w:embedRegular r:id="rId4" w:fontKey="{266ACD16-608B-4AC9-907C-9CF3169E1B7D}"/>
  </w:font>
  <w:font w:name="Cambria">
    <w:panose1 w:val="02040503050406030204"/>
    <w:charset w:val="00"/>
    <w:family w:val="roman"/>
    <w:pitch w:val="variable"/>
    <w:sig w:usb0="E00002FF" w:usb1="400004FF" w:usb2="00000000" w:usb3="00000000" w:csb0="0000019F" w:csb1="00000000"/>
    <w:embedRegular r:id="rId5" w:fontKey="{18278D0E-DF20-4186-AE7C-FC22DACEDE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531" w:rsidRPr="00334FF6" w:rsidRDefault="00BE2531" w:rsidP="00334FF6">
    <w:pPr>
      <w:pStyle w:val="Footer"/>
      <w:tabs>
        <w:tab w:val="clear" w:pos="4680"/>
        <w:tab w:val="clear" w:pos="9360"/>
        <w:tab w:val="center" w:pos="2995"/>
      </w:tabs>
      <w:spacing w:before="120"/>
    </w:pPr>
    <w:r>
      <w:t>[568-</w:t>
    </w:r>
    <w:r w:rsidR="007870A1">
      <w:fldChar w:fldCharType="begin"/>
    </w:r>
    <w:r w:rsidR="007870A1">
      <w:instrText xml:space="preserve"> PAGE  \* MERGEFORMAT </w:instrText>
    </w:r>
    <w:r w:rsidR="007870A1">
      <w:fldChar w:fldCharType="separate"/>
    </w:r>
    <w:r w:rsidR="00454085">
      <w:rPr>
        <w:noProof/>
      </w:rPr>
      <w:t>1</w:t>
    </w:r>
    <w:r w:rsidR="007870A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CC6" w:rsidRPr="00334FF6" w:rsidRDefault="00BE2531" w:rsidP="00334FF6">
    <w:pPr>
      <w:pStyle w:val="Footer"/>
      <w:tabs>
        <w:tab w:val="clear" w:pos="4680"/>
        <w:tab w:val="clear" w:pos="9360"/>
        <w:tab w:val="center" w:pos="2995"/>
      </w:tabs>
      <w:spacing w:before="120"/>
    </w:pPr>
    <w:r>
      <w:t>[568]</w:t>
    </w:r>
    <w:r>
      <w:tab/>
    </w:r>
    <w:r w:rsidR="00B465B2">
      <w:fldChar w:fldCharType="begin"/>
    </w:r>
    <w:r>
      <w:instrText xml:space="preserve"> PAGE  \* MERGEFORMAT </w:instrText>
    </w:r>
    <w:r w:rsidR="00B465B2">
      <w:fldChar w:fldCharType="separate"/>
    </w:r>
    <w:r>
      <w:rPr>
        <w:noProof/>
      </w:rPr>
      <w:t>6</w:t>
    </w:r>
    <w:r w:rsidR="00B465B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AF4" w:rsidRDefault="00483AF4" w:rsidP="009F0C77">
      <w:r>
        <w:separator/>
      </w:r>
    </w:p>
  </w:footnote>
  <w:footnote w:type="continuationSeparator" w:id="0">
    <w:p w:rsidR="00483AF4" w:rsidRDefault="00483A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80AC13"/>
    <w:docVar w:name="CoverBillType" w:val="b"/>
    <w:docVar w:name="docpath" w:val="L:\Council\bills\NBD\11180AC13.DOCX"/>
    <w:docVar w:name="dvBillNumber" w:val="568"/>
    <w:docVar w:name="dvBillNumberPrefix" w:val="S. "/>
    <w:docVar w:name="dvOriginalBody" w:val="Senate"/>
    <w:docVar w:name="dvSteno" w:val="NBD"/>
    <w:docVar w:name="NameofBody" w:val="s"/>
    <w:docVar w:name="vgroup2" w:val="Council"/>
  </w:docVars>
  <w:rsids>
    <w:rsidRoot w:val="003F7AFF"/>
    <w:rsid w:val="000049FB"/>
    <w:rsid w:val="000069A9"/>
    <w:rsid w:val="00026C9A"/>
    <w:rsid w:val="0005467A"/>
    <w:rsid w:val="000965A1"/>
    <w:rsid w:val="000E1785"/>
    <w:rsid w:val="000F39F2"/>
    <w:rsid w:val="001023A4"/>
    <w:rsid w:val="0010776B"/>
    <w:rsid w:val="00133E66"/>
    <w:rsid w:val="00134ACF"/>
    <w:rsid w:val="001357F8"/>
    <w:rsid w:val="00144E15"/>
    <w:rsid w:val="001A4A62"/>
    <w:rsid w:val="001A681E"/>
    <w:rsid w:val="001D0208"/>
    <w:rsid w:val="001D08F2"/>
    <w:rsid w:val="002037CA"/>
    <w:rsid w:val="002047A2"/>
    <w:rsid w:val="00214CC5"/>
    <w:rsid w:val="002321B6"/>
    <w:rsid w:val="0023696B"/>
    <w:rsid w:val="00250967"/>
    <w:rsid w:val="002567B9"/>
    <w:rsid w:val="002759C5"/>
    <w:rsid w:val="00277DEE"/>
    <w:rsid w:val="00280D88"/>
    <w:rsid w:val="00294ABE"/>
    <w:rsid w:val="002A3EB4"/>
    <w:rsid w:val="002D1A40"/>
    <w:rsid w:val="00310343"/>
    <w:rsid w:val="00311F27"/>
    <w:rsid w:val="00325348"/>
    <w:rsid w:val="00334FF6"/>
    <w:rsid w:val="003443B0"/>
    <w:rsid w:val="003877B9"/>
    <w:rsid w:val="00393688"/>
    <w:rsid w:val="003A4170"/>
    <w:rsid w:val="003D411E"/>
    <w:rsid w:val="003E29D1"/>
    <w:rsid w:val="003E3C1E"/>
    <w:rsid w:val="003E6148"/>
    <w:rsid w:val="003F7AFF"/>
    <w:rsid w:val="00400EAA"/>
    <w:rsid w:val="00401884"/>
    <w:rsid w:val="0041760A"/>
    <w:rsid w:val="00450196"/>
    <w:rsid w:val="00454085"/>
    <w:rsid w:val="004809EE"/>
    <w:rsid w:val="00483AF4"/>
    <w:rsid w:val="004F1AAF"/>
    <w:rsid w:val="00511EE9"/>
    <w:rsid w:val="00521E00"/>
    <w:rsid w:val="00577C6C"/>
    <w:rsid w:val="0058501B"/>
    <w:rsid w:val="005A15B8"/>
    <w:rsid w:val="006215AA"/>
    <w:rsid w:val="006340D9"/>
    <w:rsid w:val="00643B8E"/>
    <w:rsid w:val="006557DE"/>
    <w:rsid w:val="00665EBC"/>
    <w:rsid w:val="0069330B"/>
    <w:rsid w:val="0069470D"/>
    <w:rsid w:val="006A476C"/>
    <w:rsid w:val="006B7D64"/>
    <w:rsid w:val="006C6A93"/>
    <w:rsid w:val="006E02F9"/>
    <w:rsid w:val="00704B7D"/>
    <w:rsid w:val="00753C04"/>
    <w:rsid w:val="00756946"/>
    <w:rsid w:val="00757F80"/>
    <w:rsid w:val="00770D54"/>
    <w:rsid w:val="00771EEC"/>
    <w:rsid w:val="00783288"/>
    <w:rsid w:val="00786819"/>
    <w:rsid w:val="007870A1"/>
    <w:rsid w:val="007A325A"/>
    <w:rsid w:val="007F1523"/>
    <w:rsid w:val="007F509E"/>
    <w:rsid w:val="007F5799"/>
    <w:rsid w:val="007F6947"/>
    <w:rsid w:val="008145E9"/>
    <w:rsid w:val="00872729"/>
    <w:rsid w:val="008B253A"/>
    <w:rsid w:val="008F4429"/>
    <w:rsid w:val="00932670"/>
    <w:rsid w:val="009352BB"/>
    <w:rsid w:val="00944688"/>
    <w:rsid w:val="00963407"/>
    <w:rsid w:val="00990668"/>
    <w:rsid w:val="009D6452"/>
    <w:rsid w:val="009F0C77"/>
    <w:rsid w:val="009F4DD1"/>
    <w:rsid w:val="00A47FB5"/>
    <w:rsid w:val="00A64E80"/>
    <w:rsid w:val="00A73910"/>
    <w:rsid w:val="00A741D9"/>
    <w:rsid w:val="00A9741D"/>
    <w:rsid w:val="00AC097D"/>
    <w:rsid w:val="00AD4B17"/>
    <w:rsid w:val="00B0003E"/>
    <w:rsid w:val="00B154E8"/>
    <w:rsid w:val="00B26FA6"/>
    <w:rsid w:val="00B465B2"/>
    <w:rsid w:val="00B50CD4"/>
    <w:rsid w:val="00B66717"/>
    <w:rsid w:val="00B741CB"/>
    <w:rsid w:val="00B934F3"/>
    <w:rsid w:val="00BB6347"/>
    <w:rsid w:val="00BD2134"/>
    <w:rsid w:val="00BE2531"/>
    <w:rsid w:val="00C038D8"/>
    <w:rsid w:val="00C045DD"/>
    <w:rsid w:val="00C3136F"/>
    <w:rsid w:val="00C3483A"/>
    <w:rsid w:val="00C34E62"/>
    <w:rsid w:val="00C74E9D"/>
    <w:rsid w:val="00C82FD3"/>
    <w:rsid w:val="00C9190A"/>
    <w:rsid w:val="00CC6B7B"/>
    <w:rsid w:val="00CD3619"/>
    <w:rsid w:val="00CF4447"/>
    <w:rsid w:val="00D405E7"/>
    <w:rsid w:val="00D41D56"/>
    <w:rsid w:val="00D6260D"/>
    <w:rsid w:val="00D6662B"/>
    <w:rsid w:val="00D95E2F"/>
    <w:rsid w:val="00D970A9"/>
    <w:rsid w:val="00DB3AC0"/>
    <w:rsid w:val="00DC1461"/>
    <w:rsid w:val="00DD17ED"/>
    <w:rsid w:val="00DE68F0"/>
    <w:rsid w:val="00DF3845"/>
    <w:rsid w:val="00DF7E17"/>
    <w:rsid w:val="00E0370E"/>
    <w:rsid w:val="00EB00A2"/>
    <w:rsid w:val="00EB1BF3"/>
    <w:rsid w:val="00EF3EEE"/>
    <w:rsid w:val="00F149A7"/>
    <w:rsid w:val="00F50BAF"/>
    <w:rsid w:val="00F52C10"/>
    <w:rsid w:val="00F81FFD"/>
    <w:rsid w:val="00F85228"/>
    <w:rsid w:val="00FB53A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B27EC8D-EEDC-4EB8-A07B-277A4BE3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C1461"/>
    <w:rPr>
      <w:rFonts w:ascii="Tahoma" w:hAnsi="Tahoma" w:cs="Tahoma"/>
      <w:sz w:val="16"/>
      <w:szCs w:val="16"/>
    </w:rPr>
  </w:style>
  <w:style w:type="character" w:customStyle="1" w:styleId="BalloonTextChar">
    <w:name w:val="Balloon Text Char"/>
    <w:basedOn w:val="DefaultParagraphFont"/>
    <w:link w:val="BalloonText"/>
    <w:uiPriority w:val="99"/>
    <w:semiHidden/>
    <w:rsid w:val="00DC1461"/>
    <w:rPr>
      <w:rFonts w:ascii="Tahoma" w:eastAsia="Times New Roman" w:hAnsi="Tahoma" w:cs="Tahoma"/>
      <w:sz w:val="16"/>
      <w:szCs w:val="16"/>
    </w:rPr>
  </w:style>
  <w:style w:type="paragraph" w:customStyle="1" w:styleId="BillDots0">
    <w:name w:val="Bill Dots"/>
    <w:basedOn w:val="Normal"/>
    <w:qFormat/>
    <w:rsid w:val="00770D5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70D54"/>
    <w:pPr>
      <w:tabs>
        <w:tab w:val="right" w:pos="5904"/>
      </w:tabs>
    </w:pPr>
  </w:style>
  <w:style w:type="character" w:styleId="Hyperlink">
    <w:name w:val="Hyperlink"/>
    <w:basedOn w:val="DefaultParagraphFont"/>
    <w:uiPriority w:val="99"/>
    <w:unhideWhenUsed/>
    <w:rsid w:val="00704B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21-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3\03-21-13.docx" TargetMode="External"/><Relationship Id="rId12" Type="http://schemas.openxmlformats.org/officeDocument/2006/relationships/hyperlink" Target="file:///p:\pprever\2013-14\568_20130419.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568_20130418.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3-14\568_20130321.docx" TargetMode="External"/><Relationship Id="rId4" Type="http://schemas.openxmlformats.org/officeDocument/2006/relationships/webSettings" Target="webSettings.xml"/><Relationship Id="rId9" Type="http://schemas.openxmlformats.org/officeDocument/2006/relationships/hyperlink" Target="file:///h:\SJ%20Archive\2013\04-18-13.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4E0F4-5C37-4C20-B638-BF6790550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2146</Words>
  <Characters>12236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568: Certificate of Need - South Carolina Legislature Online</dc:title>
  <dc:subject/>
  <dc:creator>NikiDowney</dc:creator>
  <cp:keywords/>
  <dc:description/>
  <cp:lastModifiedBy>N Cumfer</cp:lastModifiedBy>
  <cp:revision>7</cp:revision>
  <cp:lastPrinted>2013-03-21T15:27:00Z</cp:lastPrinted>
  <dcterms:created xsi:type="dcterms:W3CDTF">2013-04-19T19:55:00Z</dcterms:created>
  <dcterms:modified xsi:type="dcterms:W3CDTF">2014-12-04T20:43:00Z</dcterms:modified>
</cp:coreProperties>
</file>