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5BC" w:rsidRPr="00C645BC" w:rsidRDefault="00C645BC" w:rsidP="00C645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645BC">
        <w:rPr>
          <w:rFonts w:cs="Times New Roman"/>
          <w:b/>
        </w:rPr>
        <w:t>South Carolina General Assembly</w:t>
      </w:r>
    </w:p>
    <w:p w:rsidR="00C645BC" w:rsidRPr="00C645BC" w:rsidRDefault="00C645BC" w:rsidP="00C645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645BC">
        <w:rPr>
          <w:rFonts w:cs="Times New Roman"/>
        </w:rPr>
        <w:t>120th Session, 2013-2014</w:t>
      </w:r>
    </w:p>
    <w:p w:rsidR="00C645BC" w:rsidRPr="00C645BC" w:rsidRDefault="00C645BC" w:rsidP="00C645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5BC" w:rsidRPr="00C645BC" w:rsidRDefault="006C69FF" w:rsidP="00C645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A191, R215, S569</w:t>
      </w:r>
    </w:p>
    <w:p w:rsidR="00C645BC" w:rsidRPr="00C645BC" w:rsidRDefault="00C645BC" w:rsidP="00C645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645BC" w:rsidRPr="00C645BC" w:rsidRDefault="00C645BC" w:rsidP="00C645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5BC">
        <w:rPr>
          <w:rFonts w:cs="Times New Roman"/>
          <w:b/>
        </w:rPr>
        <w:t>STATUS INFORMATION</w:t>
      </w:r>
    </w:p>
    <w:p w:rsidR="00C645BC" w:rsidRPr="00C645BC" w:rsidRDefault="00C645BC" w:rsidP="00C645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5BC" w:rsidRPr="00C645BC" w:rsidRDefault="00C645BC" w:rsidP="00C645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5BC">
        <w:rPr>
          <w:rFonts w:cs="Times New Roman"/>
        </w:rPr>
        <w:t>General Bill</w:t>
      </w:r>
    </w:p>
    <w:p w:rsidR="00C645BC" w:rsidRPr="00C645BC" w:rsidRDefault="00C645BC" w:rsidP="00C645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5BC">
        <w:rPr>
          <w:rFonts w:cs="Times New Roman"/>
        </w:rPr>
        <w:t>Sponsors: Senators Davis, Turner, Campsen, Young, O'Dell, Cromer, Cleary, Hembree, Pinckney and Sheheen</w:t>
      </w:r>
    </w:p>
    <w:p w:rsidR="00C645BC" w:rsidRPr="00C645BC" w:rsidRDefault="00C645BC" w:rsidP="00C645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5BC">
        <w:rPr>
          <w:rFonts w:cs="Times New Roman"/>
        </w:rPr>
        <w:t>Document Path: l:\s-res\td\003insu.hm.td.docx</w:t>
      </w:r>
    </w:p>
    <w:p w:rsidR="00C645BC" w:rsidRPr="00C645BC" w:rsidRDefault="00C645BC" w:rsidP="00C645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5BC">
        <w:rPr>
          <w:rFonts w:cs="Times New Roman"/>
        </w:rPr>
        <w:t>Companion/Similar bill(s): 3903</w:t>
      </w:r>
    </w:p>
    <w:p w:rsidR="00C645BC" w:rsidRPr="00C645BC" w:rsidRDefault="00C645BC" w:rsidP="00C645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60F1" w:rsidRDefault="005860F1" w:rsidP="00C645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21, 2013</w:t>
      </w:r>
    </w:p>
    <w:p w:rsidR="005860F1" w:rsidRDefault="005860F1" w:rsidP="00C645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29, 2014</w:t>
      </w:r>
    </w:p>
    <w:p w:rsidR="005860F1" w:rsidRDefault="005860F1" w:rsidP="00C645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21, 2014</w:t>
      </w:r>
    </w:p>
    <w:p w:rsidR="005860F1" w:rsidRDefault="005860F1" w:rsidP="00C645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28, 2014</w:t>
      </w:r>
    </w:p>
    <w:p w:rsidR="005860F1" w:rsidRDefault="005860F1" w:rsidP="00C645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2, 2014, Signed</w:t>
      </w:r>
    </w:p>
    <w:p w:rsidR="005860F1" w:rsidRDefault="005860F1" w:rsidP="00C645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5BC" w:rsidRPr="00C645BC" w:rsidRDefault="00C645BC" w:rsidP="00C645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5BC">
        <w:rPr>
          <w:rFonts w:cs="Times New Roman"/>
        </w:rPr>
        <w:t>Summary: Competitive Insurance Act</w:t>
      </w:r>
    </w:p>
    <w:p w:rsidR="00C645BC" w:rsidRPr="00C645BC" w:rsidRDefault="00C645BC" w:rsidP="00C645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5BC" w:rsidRPr="00C645BC" w:rsidRDefault="00C645BC" w:rsidP="00C645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5BC" w:rsidRPr="00C645BC" w:rsidRDefault="00C645BC" w:rsidP="00C645BC">
      <w:pPr>
        <w:widowControl w:val="0"/>
        <w:tabs>
          <w:tab w:val="center" w:pos="590"/>
          <w:tab w:val="center" w:pos="1440"/>
          <w:tab w:val="left" w:pos="1872"/>
          <w:tab w:val="left" w:pos="9187"/>
        </w:tabs>
        <w:rPr>
          <w:rFonts w:cs="Times New Roman"/>
        </w:rPr>
      </w:pPr>
      <w:r w:rsidRPr="00C645BC">
        <w:rPr>
          <w:rFonts w:cs="Times New Roman"/>
          <w:b/>
        </w:rPr>
        <w:t>HISTORY OF LEGISLATIVE ACTIONS</w:t>
      </w:r>
    </w:p>
    <w:p w:rsidR="00C645BC" w:rsidRPr="00C645BC" w:rsidRDefault="00C645BC" w:rsidP="00C645BC">
      <w:pPr>
        <w:widowControl w:val="0"/>
        <w:tabs>
          <w:tab w:val="center" w:pos="590"/>
          <w:tab w:val="center" w:pos="1440"/>
          <w:tab w:val="left" w:pos="1872"/>
          <w:tab w:val="left" w:pos="9187"/>
        </w:tabs>
        <w:rPr>
          <w:rFonts w:cs="Times New Roman"/>
        </w:rPr>
      </w:pPr>
    </w:p>
    <w:p w:rsidR="00C645BC" w:rsidRPr="00C645BC" w:rsidRDefault="00C645BC" w:rsidP="00C645BC">
      <w:pPr>
        <w:widowControl w:val="0"/>
        <w:tabs>
          <w:tab w:val="center" w:pos="590"/>
          <w:tab w:val="center" w:pos="1440"/>
          <w:tab w:val="left" w:pos="1872"/>
          <w:tab w:val="left" w:pos="9187"/>
        </w:tabs>
        <w:rPr>
          <w:rFonts w:cs="Times New Roman"/>
        </w:rPr>
      </w:pPr>
      <w:bookmarkStart w:id="0" w:name="_GoBack"/>
      <w:r w:rsidRPr="00C645BC">
        <w:rPr>
          <w:rFonts w:cs="Times New Roman"/>
          <w:u w:val="single"/>
        </w:rPr>
        <w:tab/>
        <w:t>Date</w:t>
      </w:r>
      <w:r w:rsidRPr="00C645BC">
        <w:rPr>
          <w:rFonts w:cs="Times New Roman"/>
          <w:u w:val="single"/>
        </w:rPr>
        <w:tab/>
        <w:t>Body</w:t>
      </w:r>
      <w:r w:rsidRPr="00C645BC">
        <w:rPr>
          <w:rFonts w:cs="Times New Roman"/>
          <w:u w:val="single"/>
        </w:rPr>
        <w:tab/>
        <w:t>Action Description with journal page number</w:t>
      </w:r>
      <w:r w:rsidRPr="00C645BC">
        <w:rPr>
          <w:rFonts w:cs="Times New Roman"/>
          <w:u w:val="single"/>
        </w:rPr>
        <w:tab/>
      </w:r>
      <w:bookmarkEnd w:id="0"/>
    </w:p>
    <w:p w:rsidR="006C69FF" w:rsidRDefault="006C69FF" w:rsidP="006C69FF">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Senate</w:t>
      </w:r>
      <w:r>
        <w:rPr>
          <w:rFonts w:cs="Times New Roman"/>
        </w:rPr>
        <w:tab/>
      </w:r>
      <w:r w:rsidRPr="001B32B6">
        <w:rPr>
          <w:rFonts w:cs="Times New Roman"/>
        </w:rPr>
        <w:t>Introduced and read first time (</w:t>
      </w:r>
      <w:hyperlink r:id="rId7" w:history="1">
        <w:r w:rsidRPr="001B32B6">
          <w:rPr>
            <w:rStyle w:val="Hyperlink"/>
            <w:rFonts w:cs="Times New Roman"/>
          </w:rPr>
          <w:t>Senate Journal</w:t>
        </w:r>
        <w:r w:rsidRPr="001B32B6">
          <w:rPr>
            <w:rStyle w:val="Hyperlink"/>
            <w:rFonts w:cs="Times New Roman"/>
          </w:rPr>
          <w:noBreakHyphen/>
          <w:t>page 10</w:t>
        </w:r>
      </w:hyperlink>
      <w:r w:rsidRPr="001B32B6">
        <w:rPr>
          <w:rFonts w:cs="Times New Roman"/>
        </w:rPr>
        <w:t>)</w:t>
      </w:r>
    </w:p>
    <w:p w:rsidR="006C69FF" w:rsidRDefault="006C69FF" w:rsidP="006C69FF">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Senate</w:t>
      </w:r>
      <w:r>
        <w:rPr>
          <w:rFonts w:cs="Times New Roman"/>
        </w:rPr>
        <w:tab/>
      </w:r>
      <w:r w:rsidRPr="001B32B6">
        <w:rPr>
          <w:rFonts w:cs="Times New Roman"/>
        </w:rPr>
        <w:t>Referred to Com</w:t>
      </w:r>
      <w:r>
        <w:rPr>
          <w:rFonts w:cs="Times New Roman"/>
        </w:rPr>
        <w:t xml:space="preserve">mittee on </w:t>
      </w:r>
      <w:r w:rsidRPr="001B32B6">
        <w:rPr>
          <w:rFonts w:cs="Times New Roman"/>
          <w:b/>
        </w:rPr>
        <w:t>Banking and Insurance</w:t>
      </w:r>
      <w:r>
        <w:rPr>
          <w:rFonts w:cs="Times New Roman"/>
        </w:rPr>
        <w:t xml:space="preserve"> </w:t>
      </w:r>
      <w:r w:rsidRPr="001B32B6">
        <w:rPr>
          <w:rFonts w:cs="Times New Roman"/>
        </w:rPr>
        <w:t>(</w:t>
      </w:r>
      <w:hyperlink r:id="rId8" w:history="1">
        <w:r w:rsidRPr="001B32B6">
          <w:rPr>
            <w:rStyle w:val="Hyperlink"/>
            <w:rFonts w:cs="Times New Roman"/>
          </w:rPr>
          <w:t>Senate Journal</w:t>
        </w:r>
        <w:r w:rsidRPr="001B32B6">
          <w:rPr>
            <w:rStyle w:val="Hyperlink"/>
            <w:rFonts w:cs="Times New Roman"/>
          </w:rPr>
          <w:noBreakHyphen/>
          <w:t>page 10</w:t>
        </w:r>
      </w:hyperlink>
      <w:r w:rsidRPr="001B32B6">
        <w:rPr>
          <w:rFonts w:cs="Times New Roman"/>
        </w:rPr>
        <w:t>)</w:t>
      </w:r>
    </w:p>
    <w:p w:rsidR="006C69FF" w:rsidRDefault="006C69FF" w:rsidP="006C69FF">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t>Senate</w:t>
      </w:r>
      <w:r>
        <w:rPr>
          <w:rFonts w:cs="Times New Roman"/>
        </w:rPr>
        <w:tab/>
      </w:r>
      <w:r w:rsidRPr="001B32B6">
        <w:rPr>
          <w:rFonts w:cs="Times New Roman"/>
        </w:rPr>
        <w:t>Committee r</w:t>
      </w:r>
      <w:r>
        <w:rPr>
          <w:rFonts w:cs="Times New Roman"/>
        </w:rPr>
        <w:t xml:space="preserve">eport: Favorable with amendment </w:t>
      </w:r>
      <w:r w:rsidRPr="001B32B6">
        <w:rPr>
          <w:rFonts w:cs="Times New Roman"/>
          <w:b/>
        </w:rPr>
        <w:t>Banking and Insurance</w:t>
      </w:r>
      <w:r w:rsidRPr="001B32B6">
        <w:rPr>
          <w:rFonts w:cs="Times New Roman"/>
        </w:rPr>
        <w:t xml:space="preserve"> (</w:t>
      </w:r>
      <w:hyperlink r:id="rId9" w:history="1">
        <w:r w:rsidRPr="001B32B6">
          <w:rPr>
            <w:rStyle w:val="Hyperlink"/>
            <w:rFonts w:cs="Times New Roman"/>
          </w:rPr>
          <w:t>Senate Journal</w:t>
        </w:r>
        <w:r w:rsidRPr="001B32B6">
          <w:rPr>
            <w:rStyle w:val="Hyperlink"/>
            <w:rFonts w:cs="Times New Roman"/>
          </w:rPr>
          <w:noBreakHyphen/>
          <w:t>page 8</w:t>
        </w:r>
      </w:hyperlink>
      <w:r w:rsidRPr="001B32B6">
        <w:rPr>
          <w:rFonts w:cs="Times New Roman"/>
        </w:rPr>
        <w:t>)</w:t>
      </w:r>
    </w:p>
    <w:p w:rsidR="006C69FF" w:rsidRDefault="006C69FF" w:rsidP="006C69FF">
      <w:pPr>
        <w:widowControl w:val="0"/>
        <w:tabs>
          <w:tab w:val="right" w:pos="1008"/>
          <w:tab w:val="left" w:pos="1152"/>
          <w:tab w:val="left" w:pos="1872"/>
          <w:tab w:val="left" w:pos="9187"/>
        </w:tabs>
        <w:ind w:left="2088" w:hanging="2088"/>
        <w:rPr>
          <w:rFonts w:cs="Times New Roman"/>
        </w:rPr>
      </w:pPr>
      <w:r>
        <w:rPr>
          <w:rFonts w:cs="Times New Roman"/>
        </w:rPr>
        <w:tab/>
        <w:t>2/28/2014</w:t>
      </w:r>
      <w:r>
        <w:rPr>
          <w:rFonts w:cs="Times New Roman"/>
        </w:rPr>
        <w:tab/>
      </w:r>
      <w:r>
        <w:rPr>
          <w:rFonts w:cs="Times New Roman"/>
        </w:rPr>
        <w:tab/>
      </w:r>
      <w:r w:rsidRPr="001B32B6">
        <w:rPr>
          <w:rFonts w:cs="Times New Roman"/>
        </w:rPr>
        <w:t>Scrivener's error corrected</w:t>
      </w:r>
    </w:p>
    <w:p w:rsidR="006C69FF" w:rsidRDefault="006C69FF" w:rsidP="006C69FF">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Senate</w:t>
      </w:r>
      <w:r>
        <w:rPr>
          <w:rFonts w:cs="Times New Roman"/>
        </w:rPr>
        <w:tab/>
      </w:r>
      <w:r w:rsidRPr="001B32B6">
        <w:rPr>
          <w:rFonts w:cs="Times New Roman"/>
        </w:rPr>
        <w:t>Commit</w:t>
      </w:r>
      <w:r>
        <w:rPr>
          <w:rFonts w:cs="Times New Roman"/>
        </w:rPr>
        <w:t xml:space="preserve">ted to Committee on </w:t>
      </w:r>
      <w:r w:rsidRPr="001B32B6">
        <w:rPr>
          <w:rFonts w:cs="Times New Roman"/>
          <w:b/>
        </w:rPr>
        <w:t>Finance</w:t>
      </w:r>
      <w:r>
        <w:rPr>
          <w:rFonts w:cs="Times New Roman"/>
        </w:rPr>
        <w:t xml:space="preserve"> </w:t>
      </w:r>
      <w:r w:rsidRPr="001B32B6">
        <w:rPr>
          <w:rFonts w:cs="Times New Roman"/>
        </w:rPr>
        <w:t>(</w:t>
      </w:r>
      <w:hyperlink r:id="rId10" w:history="1">
        <w:r w:rsidRPr="001B32B6">
          <w:rPr>
            <w:rStyle w:val="Hyperlink"/>
            <w:rFonts w:cs="Times New Roman"/>
          </w:rPr>
          <w:t>Senate Journal</w:t>
        </w:r>
        <w:r w:rsidRPr="001B32B6">
          <w:rPr>
            <w:rStyle w:val="Hyperlink"/>
            <w:rFonts w:cs="Times New Roman"/>
          </w:rPr>
          <w:noBreakHyphen/>
          <w:t>page 32</w:t>
        </w:r>
      </w:hyperlink>
      <w:r w:rsidRPr="001B32B6">
        <w:rPr>
          <w:rFonts w:cs="Times New Roman"/>
        </w:rPr>
        <w:t>)</w:t>
      </w:r>
    </w:p>
    <w:p w:rsidR="006C69FF" w:rsidRDefault="006C69FF" w:rsidP="006C69FF">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Senate</w:t>
      </w:r>
      <w:r>
        <w:rPr>
          <w:rFonts w:cs="Times New Roman"/>
        </w:rPr>
        <w:tab/>
      </w:r>
      <w:r w:rsidRPr="001B32B6">
        <w:rPr>
          <w:rFonts w:cs="Times New Roman"/>
        </w:rPr>
        <w:t>Committee r</w:t>
      </w:r>
      <w:r>
        <w:rPr>
          <w:rFonts w:cs="Times New Roman"/>
        </w:rPr>
        <w:t xml:space="preserve">eport: Favorable with amendment </w:t>
      </w:r>
      <w:r w:rsidRPr="001B32B6">
        <w:rPr>
          <w:rFonts w:cs="Times New Roman"/>
          <w:b/>
        </w:rPr>
        <w:t>Finance</w:t>
      </w:r>
      <w:r w:rsidRPr="001B32B6">
        <w:rPr>
          <w:rFonts w:cs="Times New Roman"/>
        </w:rPr>
        <w:t xml:space="preserve"> (</w:t>
      </w:r>
      <w:hyperlink r:id="rId11" w:history="1">
        <w:r w:rsidRPr="001B32B6">
          <w:rPr>
            <w:rStyle w:val="Hyperlink"/>
            <w:rFonts w:cs="Times New Roman"/>
          </w:rPr>
          <w:t>Senate Journal</w:t>
        </w:r>
        <w:r w:rsidRPr="001B32B6">
          <w:rPr>
            <w:rStyle w:val="Hyperlink"/>
            <w:rFonts w:cs="Times New Roman"/>
          </w:rPr>
          <w:noBreakHyphen/>
          <w:t>page 17</w:t>
        </w:r>
      </w:hyperlink>
      <w:r w:rsidRPr="001B32B6">
        <w:rPr>
          <w:rFonts w:cs="Times New Roman"/>
        </w:rPr>
        <w:t>)</w:t>
      </w:r>
    </w:p>
    <w:p w:rsidR="006C69FF" w:rsidRDefault="006C69FF" w:rsidP="006C69FF">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r>
      <w:r>
        <w:rPr>
          <w:rFonts w:cs="Times New Roman"/>
        </w:rPr>
        <w:tab/>
      </w:r>
      <w:r w:rsidRPr="001B32B6">
        <w:rPr>
          <w:rFonts w:cs="Times New Roman"/>
        </w:rPr>
        <w:t>Scrivener's error corrected</w:t>
      </w:r>
    </w:p>
    <w:p w:rsidR="006C69FF" w:rsidRDefault="006C69FF" w:rsidP="006C69FF">
      <w:pPr>
        <w:widowControl w:val="0"/>
        <w:tabs>
          <w:tab w:val="right" w:pos="1008"/>
          <w:tab w:val="left" w:pos="1152"/>
          <w:tab w:val="left" w:pos="1872"/>
          <w:tab w:val="left" w:pos="9187"/>
        </w:tabs>
        <w:ind w:left="2088" w:hanging="2088"/>
        <w:rPr>
          <w:rFonts w:cs="Times New Roman"/>
        </w:rPr>
      </w:pPr>
      <w:r>
        <w:rPr>
          <w:rFonts w:cs="Times New Roman"/>
        </w:rPr>
        <w:tab/>
        <w:t>4/15/2014</w:t>
      </w:r>
      <w:r>
        <w:rPr>
          <w:rFonts w:cs="Times New Roman"/>
        </w:rPr>
        <w:tab/>
        <w:t>Senate</w:t>
      </w:r>
      <w:r>
        <w:rPr>
          <w:rFonts w:cs="Times New Roman"/>
        </w:rPr>
        <w:tab/>
      </w:r>
      <w:r w:rsidRPr="001B32B6">
        <w:rPr>
          <w:rFonts w:cs="Times New Roman"/>
        </w:rPr>
        <w:t>Committee Amendment Adopted (</w:t>
      </w:r>
      <w:hyperlink r:id="rId12" w:history="1">
        <w:r w:rsidRPr="001B32B6">
          <w:rPr>
            <w:rStyle w:val="Hyperlink"/>
            <w:rFonts w:cs="Times New Roman"/>
          </w:rPr>
          <w:t>Senate Journal</w:t>
        </w:r>
        <w:r w:rsidRPr="001B32B6">
          <w:rPr>
            <w:rStyle w:val="Hyperlink"/>
            <w:rFonts w:cs="Times New Roman"/>
          </w:rPr>
          <w:noBreakHyphen/>
          <w:t>page 37</w:t>
        </w:r>
      </w:hyperlink>
      <w:r w:rsidRPr="001B32B6">
        <w:rPr>
          <w:rFonts w:cs="Times New Roman"/>
        </w:rPr>
        <w:t>)</w:t>
      </w:r>
    </w:p>
    <w:p w:rsidR="006C69FF" w:rsidRDefault="006C69FF" w:rsidP="006C69FF">
      <w:pPr>
        <w:widowControl w:val="0"/>
        <w:tabs>
          <w:tab w:val="right" w:pos="1008"/>
          <w:tab w:val="left" w:pos="1152"/>
          <w:tab w:val="left" w:pos="1872"/>
          <w:tab w:val="left" w:pos="9187"/>
        </w:tabs>
        <w:ind w:left="2088" w:hanging="2088"/>
        <w:rPr>
          <w:rFonts w:cs="Times New Roman"/>
        </w:rPr>
      </w:pPr>
      <w:r>
        <w:rPr>
          <w:rFonts w:cs="Times New Roman"/>
        </w:rPr>
        <w:tab/>
        <w:t>4/15/2014</w:t>
      </w:r>
      <w:r>
        <w:rPr>
          <w:rFonts w:cs="Times New Roman"/>
        </w:rPr>
        <w:tab/>
        <w:t>Senate</w:t>
      </w:r>
      <w:r>
        <w:rPr>
          <w:rFonts w:cs="Times New Roman"/>
        </w:rPr>
        <w:tab/>
      </w:r>
      <w:r w:rsidRPr="001B32B6">
        <w:rPr>
          <w:rFonts w:cs="Times New Roman"/>
        </w:rPr>
        <w:t>Amended (</w:t>
      </w:r>
      <w:hyperlink r:id="rId13" w:history="1">
        <w:r w:rsidRPr="001B32B6">
          <w:rPr>
            <w:rStyle w:val="Hyperlink"/>
            <w:rFonts w:cs="Times New Roman"/>
          </w:rPr>
          <w:t>Senate Journal</w:t>
        </w:r>
        <w:r w:rsidRPr="001B32B6">
          <w:rPr>
            <w:rStyle w:val="Hyperlink"/>
            <w:rFonts w:cs="Times New Roman"/>
          </w:rPr>
          <w:noBreakHyphen/>
          <w:t>page 37</w:t>
        </w:r>
      </w:hyperlink>
      <w:r w:rsidRPr="001B32B6">
        <w:rPr>
          <w:rFonts w:cs="Times New Roman"/>
        </w:rPr>
        <w:t>)</w:t>
      </w:r>
    </w:p>
    <w:p w:rsidR="006C69FF" w:rsidRDefault="006C69FF" w:rsidP="006C69FF">
      <w:pPr>
        <w:widowControl w:val="0"/>
        <w:tabs>
          <w:tab w:val="right" w:pos="1008"/>
          <w:tab w:val="left" w:pos="1152"/>
          <w:tab w:val="left" w:pos="1872"/>
          <w:tab w:val="left" w:pos="9187"/>
        </w:tabs>
        <w:ind w:left="2088" w:hanging="2088"/>
        <w:rPr>
          <w:rFonts w:cs="Times New Roman"/>
        </w:rPr>
      </w:pPr>
      <w:r>
        <w:rPr>
          <w:rFonts w:cs="Times New Roman"/>
        </w:rPr>
        <w:tab/>
        <w:t>4/15/2014</w:t>
      </w:r>
      <w:r>
        <w:rPr>
          <w:rFonts w:cs="Times New Roman"/>
        </w:rPr>
        <w:tab/>
        <w:t>Senate</w:t>
      </w:r>
      <w:r>
        <w:rPr>
          <w:rFonts w:cs="Times New Roman"/>
        </w:rPr>
        <w:tab/>
      </w:r>
      <w:r w:rsidRPr="001B32B6">
        <w:rPr>
          <w:rFonts w:cs="Times New Roman"/>
        </w:rPr>
        <w:t>Read second time (</w:t>
      </w:r>
      <w:hyperlink r:id="rId14" w:history="1">
        <w:r w:rsidRPr="001B32B6">
          <w:rPr>
            <w:rStyle w:val="Hyperlink"/>
            <w:rFonts w:cs="Times New Roman"/>
          </w:rPr>
          <w:t>Senate Journal</w:t>
        </w:r>
        <w:r w:rsidRPr="001B32B6">
          <w:rPr>
            <w:rStyle w:val="Hyperlink"/>
            <w:rFonts w:cs="Times New Roman"/>
          </w:rPr>
          <w:noBreakHyphen/>
          <w:t>page 37</w:t>
        </w:r>
      </w:hyperlink>
      <w:r w:rsidRPr="001B32B6">
        <w:rPr>
          <w:rFonts w:cs="Times New Roman"/>
        </w:rPr>
        <w:t>)</w:t>
      </w:r>
    </w:p>
    <w:p w:rsidR="006C69FF" w:rsidRDefault="006C69FF" w:rsidP="006C69FF">
      <w:pPr>
        <w:widowControl w:val="0"/>
        <w:tabs>
          <w:tab w:val="right" w:pos="1008"/>
          <w:tab w:val="left" w:pos="1152"/>
          <w:tab w:val="left" w:pos="1872"/>
          <w:tab w:val="left" w:pos="9187"/>
        </w:tabs>
        <w:ind w:left="2088" w:hanging="2088"/>
        <w:rPr>
          <w:rFonts w:cs="Times New Roman"/>
        </w:rPr>
      </w:pPr>
      <w:r>
        <w:rPr>
          <w:rFonts w:cs="Times New Roman"/>
        </w:rPr>
        <w:tab/>
        <w:t>4/15/2014</w:t>
      </w:r>
      <w:r>
        <w:rPr>
          <w:rFonts w:cs="Times New Roman"/>
        </w:rPr>
        <w:tab/>
        <w:t>Senate</w:t>
      </w:r>
      <w:r>
        <w:rPr>
          <w:rFonts w:cs="Times New Roman"/>
        </w:rPr>
        <w:tab/>
      </w:r>
      <w:r w:rsidRPr="001B32B6">
        <w:rPr>
          <w:rFonts w:cs="Times New Roman"/>
        </w:rPr>
        <w:t>Roll call Ayes</w:t>
      </w:r>
      <w:r>
        <w:rPr>
          <w:rFonts w:cs="Times New Roman"/>
        </w:rPr>
        <w:noBreakHyphen/>
      </w:r>
      <w:r w:rsidRPr="001B32B6">
        <w:rPr>
          <w:rFonts w:cs="Times New Roman"/>
        </w:rPr>
        <w:t>40  Nays</w:t>
      </w:r>
      <w:r>
        <w:rPr>
          <w:rFonts w:cs="Times New Roman"/>
        </w:rPr>
        <w:noBreakHyphen/>
      </w:r>
      <w:r w:rsidRPr="001B32B6">
        <w:rPr>
          <w:rFonts w:cs="Times New Roman"/>
        </w:rPr>
        <w:t>0 (</w:t>
      </w:r>
      <w:hyperlink r:id="rId15" w:history="1">
        <w:r w:rsidRPr="001B32B6">
          <w:rPr>
            <w:rStyle w:val="Hyperlink"/>
            <w:rFonts w:cs="Times New Roman"/>
          </w:rPr>
          <w:t>Senate Journal</w:t>
        </w:r>
        <w:r w:rsidRPr="001B32B6">
          <w:rPr>
            <w:rStyle w:val="Hyperlink"/>
            <w:rFonts w:cs="Times New Roman"/>
          </w:rPr>
          <w:noBreakHyphen/>
          <w:t>page 37</w:t>
        </w:r>
      </w:hyperlink>
      <w:r w:rsidRPr="001B32B6">
        <w:rPr>
          <w:rFonts w:cs="Times New Roman"/>
        </w:rPr>
        <w:t>)</w:t>
      </w:r>
    </w:p>
    <w:p w:rsidR="006C69FF" w:rsidRDefault="006C69FF" w:rsidP="006C69FF">
      <w:pPr>
        <w:widowControl w:val="0"/>
        <w:tabs>
          <w:tab w:val="right" w:pos="1008"/>
          <w:tab w:val="left" w:pos="1152"/>
          <w:tab w:val="left" w:pos="1872"/>
          <w:tab w:val="left" w:pos="9187"/>
        </w:tabs>
        <w:ind w:left="2088" w:hanging="2088"/>
        <w:rPr>
          <w:rFonts w:cs="Times New Roman"/>
        </w:rPr>
      </w:pPr>
      <w:r>
        <w:rPr>
          <w:rFonts w:cs="Times New Roman"/>
        </w:rPr>
        <w:tab/>
        <w:t>4/16/2014</w:t>
      </w:r>
      <w:r>
        <w:rPr>
          <w:rFonts w:cs="Times New Roman"/>
        </w:rPr>
        <w:tab/>
      </w:r>
      <w:r>
        <w:rPr>
          <w:rFonts w:cs="Times New Roman"/>
        </w:rPr>
        <w:tab/>
      </w:r>
      <w:r w:rsidRPr="001B32B6">
        <w:rPr>
          <w:rFonts w:cs="Times New Roman"/>
        </w:rPr>
        <w:t>Scrivener's error corrected</w:t>
      </w:r>
    </w:p>
    <w:p w:rsidR="006C69FF" w:rsidRDefault="006C69FF" w:rsidP="006C69FF">
      <w:pPr>
        <w:widowControl w:val="0"/>
        <w:tabs>
          <w:tab w:val="right" w:pos="1008"/>
          <w:tab w:val="left" w:pos="1152"/>
          <w:tab w:val="left" w:pos="1872"/>
          <w:tab w:val="left" w:pos="9187"/>
        </w:tabs>
        <w:ind w:left="2088" w:hanging="2088"/>
        <w:rPr>
          <w:rFonts w:cs="Times New Roman"/>
        </w:rPr>
      </w:pPr>
      <w:r>
        <w:rPr>
          <w:rFonts w:cs="Times New Roman"/>
        </w:rPr>
        <w:tab/>
        <w:t>4/16/2014</w:t>
      </w:r>
      <w:r>
        <w:rPr>
          <w:rFonts w:cs="Times New Roman"/>
        </w:rPr>
        <w:tab/>
        <w:t>Senate</w:t>
      </w:r>
      <w:r>
        <w:rPr>
          <w:rFonts w:cs="Times New Roman"/>
        </w:rPr>
        <w:tab/>
      </w:r>
      <w:r w:rsidRPr="001B32B6">
        <w:rPr>
          <w:rFonts w:cs="Times New Roman"/>
        </w:rPr>
        <w:t>Re</w:t>
      </w:r>
      <w:r>
        <w:rPr>
          <w:rFonts w:cs="Times New Roman"/>
        </w:rPr>
        <w:t xml:space="preserve">ad third time and sent to House </w:t>
      </w:r>
      <w:r w:rsidRPr="001B32B6">
        <w:rPr>
          <w:rFonts w:cs="Times New Roman"/>
        </w:rPr>
        <w:t>(</w:t>
      </w:r>
      <w:hyperlink r:id="rId16" w:history="1">
        <w:r w:rsidRPr="001B32B6">
          <w:rPr>
            <w:rStyle w:val="Hyperlink"/>
            <w:rFonts w:cs="Times New Roman"/>
          </w:rPr>
          <w:t>Senate Journal</w:t>
        </w:r>
        <w:r w:rsidRPr="001B32B6">
          <w:rPr>
            <w:rStyle w:val="Hyperlink"/>
            <w:rFonts w:cs="Times New Roman"/>
          </w:rPr>
          <w:noBreakHyphen/>
          <w:t>page 25</w:t>
        </w:r>
      </w:hyperlink>
      <w:r w:rsidRPr="001B32B6">
        <w:rPr>
          <w:rFonts w:cs="Times New Roman"/>
        </w:rPr>
        <w:t>)</w:t>
      </w:r>
    </w:p>
    <w:p w:rsidR="006C69FF" w:rsidRDefault="006C69FF" w:rsidP="006C69FF">
      <w:pPr>
        <w:widowControl w:val="0"/>
        <w:tabs>
          <w:tab w:val="right" w:pos="1008"/>
          <w:tab w:val="left" w:pos="1152"/>
          <w:tab w:val="left" w:pos="1872"/>
          <w:tab w:val="left" w:pos="9187"/>
        </w:tabs>
        <w:ind w:left="2088" w:hanging="2088"/>
        <w:rPr>
          <w:rFonts w:cs="Times New Roman"/>
        </w:rPr>
      </w:pPr>
      <w:r>
        <w:rPr>
          <w:rFonts w:cs="Times New Roman"/>
        </w:rPr>
        <w:tab/>
        <w:t>4/29/2014</w:t>
      </w:r>
      <w:r>
        <w:rPr>
          <w:rFonts w:cs="Times New Roman"/>
        </w:rPr>
        <w:tab/>
        <w:t>House</w:t>
      </w:r>
      <w:r>
        <w:rPr>
          <w:rFonts w:cs="Times New Roman"/>
        </w:rPr>
        <w:tab/>
      </w:r>
      <w:r w:rsidRPr="001B32B6">
        <w:rPr>
          <w:rFonts w:cs="Times New Roman"/>
        </w:rPr>
        <w:t>Introduced and read first time (</w:t>
      </w:r>
      <w:hyperlink r:id="rId17" w:history="1">
        <w:r w:rsidRPr="001B32B6">
          <w:rPr>
            <w:rStyle w:val="Hyperlink"/>
            <w:rFonts w:cs="Times New Roman"/>
          </w:rPr>
          <w:t>House Journal</w:t>
        </w:r>
        <w:r w:rsidRPr="001B32B6">
          <w:rPr>
            <w:rStyle w:val="Hyperlink"/>
            <w:rFonts w:cs="Times New Roman"/>
          </w:rPr>
          <w:noBreakHyphen/>
          <w:t>page 21</w:t>
        </w:r>
      </w:hyperlink>
      <w:r w:rsidRPr="001B32B6">
        <w:rPr>
          <w:rFonts w:cs="Times New Roman"/>
        </w:rPr>
        <w:t>)</w:t>
      </w:r>
    </w:p>
    <w:p w:rsidR="006C69FF" w:rsidRDefault="006C69FF" w:rsidP="006C69FF">
      <w:pPr>
        <w:widowControl w:val="0"/>
        <w:tabs>
          <w:tab w:val="right" w:pos="1008"/>
          <w:tab w:val="left" w:pos="1152"/>
          <w:tab w:val="left" w:pos="1872"/>
          <w:tab w:val="left" w:pos="9187"/>
        </w:tabs>
        <w:ind w:left="2088" w:hanging="2088"/>
        <w:rPr>
          <w:rFonts w:cs="Times New Roman"/>
        </w:rPr>
      </w:pPr>
      <w:r>
        <w:rPr>
          <w:rFonts w:cs="Times New Roman"/>
        </w:rPr>
        <w:tab/>
        <w:t>4/29/2014</w:t>
      </w:r>
      <w:r>
        <w:rPr>
          <w:rFonts w:cs="Times New Roman"/>
        </w:rPr>
        <w:tab/>
        <w:t>House</w:t>
      </w:r>
      <w:r>
        <w:rPr>
          <w:rFonts w:cs="Times New Roman"/>
        </w:rPr>
        <w:tab/>
      </w:r>
      <w:r w:rsidRPr="001B32B6">
        <w:rPr>
          <w:rFonts w:cs="Times New Roman"/>
        </w:rPr>
        <w:t>Referred to C</w:t>
      </w:r>
      <w:r>
        <w:rPr>
          <w:rFonts w:cs="Times New Roman"/>
        </w:rPr>
        <w:t xml:space="preserve">ommittee on </w:t>
      </w:r>
      <w:r w:rsidRPr="001B32B6">
        <w:rPr>
          <w:rFonts w:cs="Times New Roman"/>
          <w:b/>
        </w:rPr>
        <w:t>Labor, Commerce and Industry</w:t>
      </w:r>
      <w:r w:rsidRPr="001B32B6">
        <w:rPr>
          <w:rFonts w:cs="Times New Roman"/>
        </w:rPr>
        <w:t xml:space="preserve"> (</w:t>
      </w:r>
      <w:hyperlink r:id="rId18" w:history="1">
        <w:r w:rsidRPr="001B32B6">
          <w:rPr>
            <w:rStyle w:val="Hyperlink"/>
            <w:rFonts w:cs="Times New Roman"/>
          </w:rPr>
          <w:t>House Journal</w:t>
        </w:r>
        <w:r w:rsidRPr="001B32B6">
          <w:rPr>
            <w:rStyle w:val="Hyperlink"/>
            <w:rFonts w:cs="Times New Roman"/>
          </w:rPr>
          <w:noBreakHyphen/>
          <w:t>page 21</w:t>
        </w:r>
      </w:hyperlink>
      <w:r w:rsidRPr="001B32B6">
        <w:rPr>
          <w:rFonts w:cs="Times New Roman"/>
        </w:rPr>
        <w:t>)</w:t>
      </w:r>
    </w:p>
    <w:p w:rsidR="006C69FF" w:rsidRDefault="006C69FF" w:rsidP="006C69FF">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House</w:t>
      </w:r>
      <w:r>
        <w:rPr>
          <w:rFonts w:cs="Times New Roman"/>
        </w:rPr>
        <w:tab/>
      </w:r>
      <w:r w:rsidRPr="001B32B6">
        <w:rPr>
          <w:rFonts w:cs="Times New Roman"/>
        </w:rPr>
        <w:t xml:space="preserve">Committee report: </w:t>
      </w:r>
      <w:r>
        <w:rPr>
          <w:rFonts w:cs="Times New Roman"/>
        </w:rPr>
        <w:t xml:space="preserve">Favorable with amendment </w:t>
      </w:r>
      <w:r w:rsidRPr="001B32B6">
        <w:rPr>
          <w:rFonts w:cs="Times New Roman"/>
          <w:b/>
        </w:rPr>
        <w:t>Labor, Commerce and Industry</w:t>
      </w:r>
      <w:r w:rsidRPr="001B32B6">
        <w:rPr>
          <w:rFonts w:cs="Times New Roman"/>
        </w:rPr>
        <w:t xml:space="preserve"> (</w:t>
      </w:r>
      <w:hyperlink r:id="rId19" w:history="1">
        <w:r w:rsidRPr="001B32B6">
          <w:rPr>
            <w:rStyle w:val="Hyperlink"/>
            <w:rFonts w:cs="Times New Roman"/>
          </w:rPr>
          <w:t>House Journal</w:t>
        </w:r>
        <w:r w:rsidRPr="001B32B6">
          <w:rPr>
            <w:rStyle w:val="Hyperlink"/>
            <w:rFonts w:cs="Times New Roman"/>
          </w:rPr>
          <w:noBreakHyphen/>
          <w:t>page 7</w:t>
        </w:r>
      </w:hyperlink>
      <w:r w:rsidRPr="001B32B6">
        <w:rPr>
          <w:rFonts w:cs="Times New Roman"/>
        </w:rPr>
        <w:t>)</w:t>
      </w:r>
    </w:p>
    <w:p w:rsidR="006C69FF" w:rsidRDefault="006C69FF" w:rsidP="006C69FF">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House</w:t>
      </w:r>
      <w:r>
        <w:rPr>
          <w:rFonts w:cs="Times New Roman"/>
        </w:rPr>
        <w:tab/>
      </w:r>
      <w:r w:rsidRPr="001B32B6">
        <w:rPr>
          <w:rFonts w:cs="Times New Roman"/>
        </w:rPr>
        <w:t>Amended (</w:t>
      </w:r>
      <w:hyperlink r:id="rId20" w:history="1">
        <w:r w:rsidRPr="001B32B6">
          <w:rPr>
            <w:rStyle w:val="Hyperlink"/>
            <w:rFonts w:cs="Times New Roman"/>
          </w:rPr>
          <w:t>House Journal</w:t>
        </w:r>
        <w:r w:rsidRPr="001B32B6">
          <w:rPr>
            <w:rStyle w:val="Hyperlink"/>
            <w:rFonts w:cs="Times New Roman"/>
          </w:rPr>
          <w:noBreakHyphen/>
          <w:t>page 167</w:t>
        </w:r>
      </w:hyperlink>
      <w:r w:rsidRPr="001B32B6">
        <w:rPr>
          <w:rFonts w:cs="Times New Roman"/>
        </w:rPr>
        <w:t>)</w:t>
      </w:r>
    </w:p>
    <w:p w:rsidR="006C69FF" w:rsidRDefault="006C69FF" w:rsidP="006C69FF">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House</w:t>
      </w:r>
      <w:r>
        <w:rPr>
          <w:rFonts w:cs="Times New Roman"/>
        </w:rPr>
        <w:tab/>
      </w:r>
      <w:r w:rsidRPr="001B32B6">
        <w:rPr>
          <w:rFonts w:cs="Times New Roman"/>
        </w:rPr>
        <w:t>Read second time (</w:t>
      </w:r>
      <w:hyperlink r:id="rId21" w:history="1">
        <w:r w:rsidRPr="001B32B6">
          <w:rPr>
            <w:rStyle w:val="Hyperlink"/>
            <w:rFonts w:cs="Times New Roman"/>
          </w:rPr>
          <w:t>House Journal</w:t>
        </w:r>
        <w:r w:rsidRPr="001B32B6">
          <w:rPr>
            <w:rStyle w:val="Hyperlink"/>
            <w:rFonts w:cs="Times New Roman"/>
          </w:rPr>
          <w:noBreakHyphen/>
          <w:t>page 167</w:t>
        </w:r>
      </w:hyperlink>
      <w:r w:rsidRPr="001B32B6">
        <w:rPr>
          <w:rFonts w:cs="Times New Roman"/>
        </w:rPr>
        <w:t>)</w:t>
      </w:r>
    </w:p>
    <w:p w:rsidR="006C69FF" w:rsidRDefault="006C69FF" w:rsidP="006C69FF">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House</w:t>
      </w:r>
      <w:r>
        <w:rPr>
          <w:rFonts w:cs="Times New Roman"/>
        </w:rPr>
        <w:tab/>
      </w:r>
      <w:r w:rsidRPr="001B32B6">
        <w:rPr>
          <w:rFonts w:cs="Times New Roman"/>
        </w:rPr>
        <w:t>Roll call Yeas</w:t>
      </w:r>
      <w:r>
        <w:rPr>
          <w:rFonts w:cs="Times New Roman"/>
        </w:rPr>
        <w:noBreakHyphen/>
      </w:r>
      <w:r w:rsidRPr="001B32B6">
        <w:rPr>
          <w:rFonts w:cs="Times New Roman"/>
        </w:rPr>
        <w:t>98  Nays</w:t>
      </w:r>
      <w:r>
        <w:rPr>
          <w:rFonts w:cs="Times New Roman"/>
        </w:rPr>
        <w:noBreakHyphen/>
      </w:r>
      <w:r w:rsidRPr="001B32B6">
        <w:rPr>
          <w:rFonts w:cs="Times New Roman"/>
        </w:rPr>
        <w:t>3 (</w:t>
      </w:r>
      <w:hyperlink r:id="rId22" w:history="1">
        <w:r w:rsidRPr="001B32B6">
          <w:rPr>
            <w:rStyle w:val="Hyperlink"/>
            <w:rFonts w:cs="Times New Roman"/>
          </w:rPr>
          <w:t>House Journal</w:t>
        </w:r>
        <w:r w:rsidRPr="001B32B6">
          <w:rPr>
            <w:rStyle w:val="Hyperlink"/>
            <w:rFonts w:cs="Times New Roman"/>
          </w:rPr>
          <w:noBreakHyphen/>
          <w:t>page 170</w:t>
        </w:r>
      </w:hyperlink>
      <w:r w:rsidRPr="001B32B6">
        <w:rPr>
          <w:rFonts w:cs="Times New Roman"/>
        </w:rPr>
        <w:t>)</w:t>
      </w:r>
    </w:p>
    <w:p w:rsidR="006C69FF" w:rsidRDefault="006C69FF" w:rsidP="006C69FF">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House</w:t>
      </w:r>
      <w:r>
        <w:rPr>
          <w:rFonts w:cs="Times New Roman"/>
        </w:rPr>
        <w:tab/>
      </w:r>
      <w:r w:rsidRPr="001B32B6">
        <w:rPr>
          <w:rFonts w:cs="Times New Roman"/>
        </w:rPr>
        <w:t>Read third time and returned to Senate wi</w:t>
      </w:r>
      <w:r>
        <w:rPr>
          <w:rFonts w:cs="Times New Roman"/>
        </w:rPr>
        <w:t xml:space="preserve">th </w:t>
      </w:r>
      <w:r w:rsidRPr="001B32B6">
        <w:rPr>
          <w:rFonts w:cs="Times New Roman"/>
        </w:rPr>
        <w:t>amendments (</w:t>
      </w:r>
      <w:hyperlink r:id="rId23" w:history="1">
        <w:r w:rsidRPr="001B32B6">
          <w:rPr>
            <w:rStyle w:val="Hyperlink"/>
            <w:rFonts w:cs="Times New Roman"/>
          </w:rPr>
          <w:t>House Journal</w:t>
        </w:r>
        <w:r w:rsidRPr="001B32B6">
          <w:rPr>
            <w:rStyle w:val="Hyperlink"/>
            <w:rFonts w:cs="Times New Roman"/>
          </w:rPr>
          <w:noBreakHyphen/>
          <w:t>page 8</w:t>
        </w:r>
      </w:hyperlink>
      <w:r w:rsidRPr="001B32B6">
        <w:rPr>
          <w:rFonts w:cs="Times New Roman"/>
        </w:rPr>
        <w:t>)</w:t>
      </w:r>
    </w:p>
    <w:p w:rsidR="006C69FF" w:rsidRDefault="006C69FF" w:rsidP="006C69FF">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Senate</w:t>
      </w:r>
      <w:r>
        <w:rPr>
          <w:rFonts w:cs="Times New Roman"/>
        </w:rPr>
        <w:tab/>
      </w:r>
      <w:r w:rsidRPr="001B32B6">
        <w:rPr>
          <w:rFonts w:cs="Times New Roman"/>
        </w:rPr>
        <w:t xml:space="preserve">Concurred </w:t>
      </w:r>
      <w:r>
        <w:rPr>
          <w:rFonts w:cs="Times New Roman"/>
        </w:rPr>
        <w:t xml:space="preserve">in House amendment and enrolled </w:t>
      </w:r>
      <w:r w:rsidRPr="001B32B6">
        <w:rPr>
          <w:rFonts w:cs="Times New Roman"/>
        </w:rPr>
        <w:t>(</w:t>
      </w:r>
      <w:hyperlink r:id="rId24" w:history="1">
        <w:r w:rsidRPr="001B32B6">
          <w:rPr>
            <w:rStyle w:val="Hyperlink"/>
            <w:rFonts w:cs="Times New Roman"/>
          </w:rPr>
          <w:t>Senate Journal</w:t>
        </w:r>
        <w:r w:rsidRPr="001B32B6">
          <w:rPr>
            <w:rStyle w:val="Hyperlink"/>
            <w:rFonts w:cs="Times New Roman"/>
          </w:rPr>
          <w:noBreakHyphen/>
          <w:t>page 104</w:t>
        </w:r>
      </w:hyperlink>
      <w:r w:rsidRPr="001B32B6">
        <w:rPr>
          <w:rFonts w:cs="Times New Roman"/>
        </w:rPr>
        <w:t>)</w:t>
      </w:r>
    </w:p>
    <w:p w:rsidR="006C69FF" w:rsidRDefault="006C69FF" w:rsidP="006C69FF">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Senate</w:t>
      </w:r>
      <w:r>
        <w:rPr>
          <w:rFonts w:cs="Times New Roman"/>
        </w:rPr>
        <w:tab/>
      </w:r>
      <w:r w:rsidRPr="001B32B6">
        <w:rPr>
          <w:rFonts w:cs="Times New Roman"/>
        </w:rPr>
        <w:t>Roll call Ayes</w:t>
      </w:r>
      <w:r>
        <w:rPr>
          <w:rFonts w:cs="Times New Roman"/>
        </w:rPr>
        <w:noBreakHyphen/>
      </w:r>
      <w:r w:rsidRPr="001B32B6">
        <w:rPr>
          <w:rFonts w:cs="Times New Roman"/>
        </w:rPr>
        <w:t>40  Nays</w:t>
      </w:r>
      <w:r>
        <w:rPr>
          <w:rFonts w:cs="Times New Roman"/>
        </w:rPr>
        <w:noBreakHyphen/>
      </w:r>
      <w:r w:rsidRPr="001B32B6">
        <w:rPr>
          <w:rFonts w:cs="Times New Roman"/>
        </w:rPr>
        <w:t>0 (</w:t>
      </w:r>
      <w:hyperlink r:id="rId25" w:history="1">
        <w:r w:rsidRPr="001B32B6">
          <w:rPr>
            <w:rStyle w:val="Hyperlink"/>
            <w:rFonts w:cs="Times New Roman"/>
          </w:rPr>
          <w:t>Senate Journal</w:t>
        </w:r>
        <w:r w:rsidRPr="001B32B6">
          <w:rPr>
            <w:rStyle w:val="Hyperlink"/>
            <w:rFonts w:cs="Times New Roman"/>
          </w:rPr>
          <w:noBreakHyphen/>
          <w:t>page 104</w:t>
        </w:r>
      </w:hyperlink>
      <w:r w:rsidRPr="001B32B6">
        <w:rPr>
          <w:rFonts w:cs="Times New Roman"/>
        </w:rPr>
        <w:t>)</w:t>
      </w:r>
    </w:p>
    <w:p w:rsidR="006C69FF" w:rsidRDefault="006C69FF" w:rsidP="006C69FF">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1B32B6">
        <w:rPr>
          <w:rFonts w:cs="Times New Roman"/>
        </w:rPr>
        <w:t>Ratified R 215</w:t>
      </w:r>
    </w:p>
    <w:p w:rsidR="006C69FF" w:rsidRDefault="006C69FF" w:rsidP="006C69FF">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1B32B6">
        <w:rPr>
          <w:rFonts w:cs="Times New Roman"/>
        </w:rPr>
        <w:t>Signed By Governor</w:t>
      </w:r>
    </w:p>
    <w:p w:rsidR="006C69FF" w:rsidRDefault="006C69FF" w:rsidP="006C69FF">
      <w:pPr>
        <w:widowControl w:val="0"/>
        <w:tabs>
          <w:tab w:val="right" w:pos="1008"/>
          <w:tab w:val="left" w:pos="1152"/>
          <w:tab w:val="left" w:pos="1872"/>
          <w:tab w:val="left" w:pos="9187"/>
        </w:tabs>
        <w:ind w:left="2088" w:hanging="2088"/>
        <w:rPr>
          <w:rFonts w:cs="Times New Roman"/>
        </w:rPr>
      </w:pPr>
      <w:r>
        <w:rPr>
          <w:rFonts w:cs="Times New Roman"/>
        </w:rPr>
        <w:tab/>
        <w:t>6/6/2014</w:t>
      </w:r>
      <w:r>
        <w:rPr>
          <w:rFonts w:cs="Times New Roman"/>
        </w:rPr>
        <w:tab/>
      </w:r>
      <w:r>
        <w:rPr>
          <w:rFonts w:cs="Times New Roman"/>
        </w:rPr>
        <w:tab/>
      </w:r>
      <w:r w:rsidRPr="001B32B6">
        <w:rPr>
          <w:rFonts w:cs="Times New Roman"/>
        </w:rPr>
        <w:t>Effective date See Act for Effective Date</w:t>
      </w:r>
    </w:p>
    <w:p w:rsidR="006C69FF" w:rsidRDefault="006C69FF" w:rsidP="006C69FF">
      <w:pPr>
        <w:widowControl w:val="0"/>
        <w:tabs>
          <w:tab w:val="right" w:pos="1008"/>
          <w:tab w:val="left" w:pos="1152"/>
          <w:tab w:val="left" w:pos="1872"/>
          <w:tab w:val="left" w:pos="9187"/>
        </w:tabs>
        <w:ind w:left="2088" w:hanging="2088"/>
        <w:rPr>
          <w:rFonts w:cs="Times New Roman"/>
        </w:rPr>
      </w:pPr>
      <w:r>
        <w:rPr>
          <w:rFonts w:cs="Times New Roman"/>
        </w:rPr>
        <w:tab/>
        <w:t>6/10/2014</w:t>
      </w:r>
      <w:r>
        <w:rPr>
          <w:rFonts w:cs="Times New Roman"/>
        </w:rPr>
        <w:tab/>
      </w:r>
      <w:r>
        <w:rPr>
          <w:rFonts w:cs="Times New Roman"/>
        </w:rPr>
        <w:tab/>
      </w:r>
      <w:r w:rsidRPr="001B32B6">
        <w:rPr>
          <w:rFonts w:cs="Times New Roman"/>
        </w:rPr>
        <w:t>Act No</w:t>
      </w:r>
      <w:r>
        <w:rPr>
          <w:rFonts w:cs="Times New Roman"/>
        </w:rPr>
        <w:t>. </w:t>
      </w:r>
      <w:r w:rsidRPr="001B32B6">
        <w:rPr>
          <w:rFonts w:cs="Times New Roman"/>
        </w:rPr>
        <w:t>191</w:t>
      </w:r>
    </w:p>
    <w:p w:rsidR="006C69FF" w:rsidRDefault="006C69FF" w:rsidP="006C69FF">
      <w:pPr>
        <w:widowControl w:val="0"/>
        <w:tabs>
          <w:tab w:val="right" w:pos="1008"/>
          <w:tab w:val="left" w:pos="1152"/>
          <w:tab w:val="left" w:pos="1872"/>
          <w:tab w:val="left" w:pos="9187"/>
        </w:tabs>
        <w:ind w:left="2088" w:hanging="2088"/>
        <w:rPr>
          <w:rFonts w:cs="Times New Roman"/>
        </w:rPr>
      </w:pPr>
    </w:p>
    <w:p w:rsidR="00C645BC" w:rsidRPr="00C645BC" w:rsidRDefault="00C645BC" w:rsidP="00C645BC">
      <w:pPr>
        <w:widowControl w:val="0"/>
        <w:tabs>
          <w:tab w:val="right" w:pos="1008"/>
          <w:tab w:val="left" w:pos="1152"/>
          <w:tab w:val="left" w:pos="1872"/>
          <w:tab w:val="left" w:pos="9187"/>
        </w:tabs>
        <w:ind w:left="2088" w:hanging="2088"/>
        <w:rPr>
          <w:rFonts w:cs="Times New Roman"/>
        </w:rPr>
      </w:pPr>
    </w:p>
    <w:p w:rsidR="00C645BC" w:rsidRPr="00C645BC" w:rsidRDefault="00C645BC" w:rsidP="00C645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5BC">
        <w:rPr>
          <w:rFonts w:cs="Times New Roman"/>
          <w:b/>
        </w:rPr>
        <w:t>VERSIONS OF THIS BILL</w:t>
      </w:r>
    </w:p>
    <w:p w:rsidR="00C645BC" w:rsidRPr="00C645BC" w:rsidRDefault="00C645BC" w:rsidP="00C645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5BC" w:rsidRPr="00C645BC" w:rsidRDefault="008E2A4F" w:rsidP="00C645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C645BC" w:rsidRPr="00C645BC">
          <w:rPr>
            <w:rFonts w:cs="Times New Roman"/>
            <w:color w:val="0000FF" w:themeColor="hyperlink"/>
            <w:u w:val="single"/>
          </w:rPr>
          <w:t>3/21/2013</w:t>
        </w:r>
      </w:hyperlink>
    </w:p>
    <w:p w:rsidR="00C645BC" w:rsidRPr="00C645BC" w:rsidRDefault="008E2A4F" w:rsidP="00C64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C645BC" w:rsidRPr="00C645BC">
          <w:rPr>
            <w:rFonts w:cs="Times New Roman"/>
            <w:color w:val="0000FF" w:themeColor="hyperlink"/>
            <w:u w:val="single"/>
          </w:rPr>
          <w:t>2/27/2014</w:t>
        </w:r>
      </w:hyperlink>
    </w:p>
    <w:p w:rsidR="00C645BC" w:rsidRPr="00C645BC" w:rsidRDefault="008E2A4F" w:rsidP="00C64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C645BC" w:rsidRPr="00C645BC">
          <w:rPr>
            <w:rFonts w:cs="Times New Roman"/>
            <w:color w:val="0000FF" w:themeColor="hyperlink"/>
            <w:u w:val="single"/>
          </w:rPr>
          <w:t>2/28/2014</w:t>
        </w:r>
      </w:hyperlink>
    </w:p>
    <w:p w:rsidR="00C645BC" w:rsidRPr="00C645BC" w:rsidRDefault="008E2A4F" w:rsidP="00C64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C645BC" w:rsidRPr="00C645BC">
          <w:rPr>
            <w:rFonts w:cs="Times New Roman"/>
            <w:color w:val="0000FF" w:themeColor="hyperlink"/>
            <w:u w:val="single"/>
          </w:rPr>
          <w:t>4/9/2014</w:t>
        </w:r>
      </w:hyperlink>
    </w:p>
    <w:p w:rsidR="00C645BC" w:rsidRPr="00C645BC" w:rsidRDefault="008E2A4F" w:rsidP="00C64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C645BC" w:rsidRPr="00C645BC">
          <w:rPr>
            <w:rFonts w:cs="Times New Roman"/>
            <w:color w:val="0000FF" w:themeColor="hyperlink"/>
            <w:u w:val="single"/>
          </w:rPr>
          <w:t>4/10/2014</w:t>
        </w:r>
      </w:hyperlink>
    </w:p>
    <w:p w:rsidR="00C645BC" w:rsidRPr="00C645BC" w:rsidRDefault="008E2A4F" w:rsidP="00C64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C645BC" w:rsidRPr="00C645BC">
          <w:rPr>
            <w:rFonts w:cs="Times New Roman"/>
            <w:color w:val="0000FF" w:themeColor="hyperlink"/>
            <w:u w:val="single"/>
          </w:rPr>
          <w:t>4/15/2014</w:t>
        </w:r>
      </w:hyperlink>
    </w:p>
    <w:p w:rsidR="00C645BC" w:rsidRPr="00C645BC" w:rsidRDefault="008E2A4F" w:rsidP="00C64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C645BC" w:rsidRPr="00C645BC">
          <w:rPr>
            <w:rFonts w:cs="Times New Roman"/>
            <w:color w:val="0000FF" w:themeColor="hyperlink"/>
            <w:u w:val="single"/>
          </w:rPr>
          <w:t>4/16/2014</w:t>
        </w:r>
      </w:hyperlink>
    </w:p>
    <w:p w:rsidR="00C645BC" w:rsidRPr="00C645BC" w:rsidRDefault="008E2A4F" w:rsidP="00C64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3" w:history="1">
        <w:r w:rsidR="00C645BC" w:rsidRPr="00C645BC">
          <w:rPr>
            <w:rFonts w:cs="Times New Roman"/>
            <w:color w:val="0000FF" w:themeColor="hyperlink"/>
            <w:u w:val="single"/>
          </w:rPr>
          <w:t>5/15/2014</w:t>
        </w:r>
      </w:hyperlink>
    </w:p>
    <w:p w:rsidR="00C645BC" w:rsidRPr="00C645BC" w:rsidRDefault="008E2A4F" w:rsidP="00C64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4" w:history="1">
        <w:r w:rsidR="00C645BC" w:rsidRPr="00C645BC">
          <w:rPr>
            <w:rFonts w:cs="Times New Roman"/>
            <w:color w:val="0000FF" w:themeColor="hyperlink"/>
            <w:u w:val="single"/>
          </w:rPr>
          <w:t>5/21/2014</w:t>
        </w:r>
      </w:hyperlink>
    </w:p>
    <w:p w:rsidR="00C645BC" w:rsidRPr="00C645BC" w:rsidRDefault="00C645BC" w:rsidP="00C64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5BC" w:rsidRDefault="00C645BC" w:rsidP="00C64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645BC" w:rsidSect="00C645BC">
          <w:pgSz w:w="12240" w:h="15840" w:code="1"/>
          <w:pgMar w:top="1080" w:right="1440" w:bottom="1080" w:left="1440" w:header="720" w:footer="720" w:gutter="0"/>
          <w:pgNumType w:start="1"/>
          <w:cols w:space="720"/>
          <w:noEndnote/>
          <w:docGrid w:linePitch="360"/>
        </w:sectPr>
      </w:pPr>
    </w:p>
    <w:p w:rsidR="00F3543D"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(A191, R215, S569)</w:t>
      </w:r>
    </w:p>
    <w:p w:rsidR="00F3543D" w:rsidRPr="008836A5"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3543D" w:rsidRPr="00C645BC"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645BC">
        <w:rPr>
          <w:rFonts w:cs="Times New Roman"/>
          <w:b/>
          <w:color w:val="000000" w:themeColor="text1"/>
          <w:szCs w:val="36"/>
        </w:rPr>
        <w:t xml:space="preserve">AN ACT </w:t>
      </w:r>
      <w:bookmarkStart w:id="1" w:name="titleend"/>
      <w:bookmarkEnd w:id="1"/>
      <w:r w:rsidRPr="00C645BC">
        <w:rPr>
          <w:rFonts w:eastAsia="Times New Roman" w:cs="Times New Roman"/>
          <w:b/>
        </w:rPr>
        <w:t>TO AMEND THE CODE OF LAWS OF SOUTH CAROLINA, 1976, SO AS TO ENACT THE “COMPETITIVE INSURANCE ACT”; TO AMEND SECTION 38</w:t>
      </w:r>
      <w:r w:rsidRPr="00C645BC">
        <w:rPr>
          <w:rFonts w:eastAsia="Times New Roman" w:cs="Times New Roman"/>
          <w:b/>
        </w:rPr>
        <w:noBreakHyphen/>
        <w:t>3</w:t>
      </w:r>
      <w:r w:rsidRPr="00C645BC">
        <w:rPr>
          <w:rFonts w:eastAsia="Times New Roman" w:cs="Times New Roman"/>
          <w:b/>
        </w:rPr>
        <w:noBreakHyphen/>
        <w:t>110, RELATING TO DUTIES OF THE CHIEF INSURANCE COMMISSIONER, SO AS TO PROVIDE THAT THE DIRECTOR MUST ENGAGE IN CERTAIN EFFORTS TO PROVIDE MARKET ASSISTANCE AND PROMOTE CONSUMER EDUCATION TO COASTAL RESIDENTIAL PROPERTY INSURANCE CONSUMERS, AND TO PROVIDE THE DIRECTOR ANNUALLY MUST SUBMIT A REPORT REGARDING THE STATUS OF THE COASTAL PROPERTY INSURANCE MARKET TO CERTAIN MEMBERS OF THE GENERAL ASSEMBLY AND POST THIS REPORT ON THE INTERNET WEBSITE OF THE DEPARTMENT OF INSURANCE; TO AMEND SECTION 38</w:t>
      </w:r>
      <w:r w:rsidRPr="00C645BC">
        <w:rPr>
          <w:rFonts w:eastAsia="Times New Roman" w:cs="Times New Roman"/>
          <w:b/>
        </w:rPr>
        <w:noBreakHyphen/>
        <w:t>7</w:t>
      </w:r>
      <w:r w:rsidRPr="00C645BC">
        <w:rPr>
          <w:rFonts w:eastAsia="Times New Roman" w:cs="Times New Roman"/>
          <w:b/>
        </w:rPr>
        <w:noBreakHyphen/>
        <w:t>200, RELATING TO CREDITS AGAINST A PREMIUM TAX, SO AS TO DELETE A PROVISION APPLYING THE SECTION TO ALL NEW POLICIES ISSUED WITH AN EFFECTIVE DATE AFTER DECEMBER 31, 2007</w:t>
      </w:r>
      <w:r w:rsidRPr="00C645BC">
        <w:rPr>
          <w:rFonts w:cs="Times New Roman"/>
          <w:b/>
          <w:color w:val="000000" w:themeColor="text1"/>
          <w:u w:color="000000" w:themeColor="text1"/>
        </w:rPr>
        <w:t>; TO AMEND SECTION 38</w:t>
      </w:r>
      <w:r w:rsidRPr="00C645BC">
        <w:rPr>
          <w:rFonts w:cs="Times New Roman"/>
          <w:b/>
          <w:color w:val="000000" w:themeColor="text1"/>
          <w:u w:color="000000" w:themeColor="text1"/>
        </w:rPr>
        <w:noBreakHyphen/>
        <w:t>75</w:t>
      </w:r>
      <w:r w:rsidRPr="00C645BC">
        <w:rPr>
          <w:rFonts w:cs="Times New Roman"/>
          <w:b/>
          <w:color w:val="000000" w:themeColor="text1"/>
          <w:u w:color="000000" w:themeColor="text1"/>
        </w:rPr>
        <w:noBreakHyphen/>
        <w:t xml:space="preserve">755, RELATING TO NOTIFICATION OF APPLICANTS OR RENEWING POLICYHOLDERS OF AVAILABLE CREDITS, DISCOUNTS, AND DEDUCTIONS, SO AS TO PROVIDE THAT ALL INSURERS SHALL NOTIFY APPLICANTS OR POLICYHOLDERS OF CERTAIN DISCLOSURES AT THE ISSUANCE OF NEW PERSONAL LINES RESIDENTIAL PROPERTY INSURANCE POLICIES AND AT EACH RENEWAL OF THESE POLICIES, TO PROVIDE THE DIRECTOR OR HIS DESIGNEE SHALL PRESCRIBE THE FORM AND MANNER FOR INSURER NOTICES OR DISCLOSURES, TO PROVIDE THESE DISCLOSURES ARE FOR INFORMATIONAL PURPOSES ONLY AND ARE NOT ADMISSIBLE IN RELATED LITIGATION EXCEPT IN CERTAIN CIRCUMSTANCES, AND TO DELETE A PROVISION APPLYING THIS SECTION TO POLICIES ISSUED OR RENEWED AFTER DECEMBER 31, 2007; AND TO PROVIDE THE DEPARTMENT SHALL CONDUCT A STUDY TO ASSESS THE FEASIBILITY OF CREATING A HURRICANE MODEL BY THE STATE WITH EMPHASIS ON THE ASSOCIATED COSTS AND CERTAIN LOGISTICAL REQUIREMENTS, AMONG OTHER THINGS, AND TO REQUIRE THE DEPARTMENT SHALL PROVIDE A </w:t>
      </w:r>
      <w:r w:rsidRPr="00C645BC">
        <w:rPr>
          <w:rFonts w:cs="Times New Roman"/>
          <w:b/>
          <w:color w:val="000000" w:themeColor="text1"/>
          <w:u w:color="000000" w:themeColor="text1"/>
        </w:rPr>
        <w:lastRenderedPageBreak/>
        <w:t>SUMMARY OF ITS FINDINGS TO CERTAIN COMMITTEES OF THE GENERAL ASSEMBLY BEFORE JANUARY 1, 2015.</w:t>
      </w:r>
    </w:p>
    <w:p w:rsidR="00F3543D" w:rsidRPr="00772266"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3543D"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772266">
        <w:rPr>
          <w:rFonts w:eastAsia="Times New Roman" w:cs="Times New Roman"/>
          <w:color w:val="000000" w:themeColor="text1"/>
          <w:u w:color="000000" w:themeColor="text1"/>
        </w:rPr>
        <w:t>Be it enacted by the General Assembly of the State of South Carolina:</w:t>
      </w:r>
    </w:p>
    <w:p w:rsidR="00F3543D"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F3543D" w:rsidRPr="00B75D15"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Pr>
          <w:rFonts w:eastAsia="Times New Roman" w:cs="Times New Roman"/>
          <w:b/>
          <w:color w:val="000000" w:themeColor="text1"/>
          <w:u w:color="000000" w:themeColor="text1"/>
        </w:rPr>
        <w:t>Department of Insurance duties, market assistance and consumer education</w:t>
      </w:r>
    </w:p>
    <w:p w:rsidR="00F3543D" w:rsidRPr="00772266"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F3543D" w:rsidRPr="00772266"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Pr>
          <w:rFonts w:eastAsia="Times New Roman" w:cs="Times New Roman"/>
          <w:color w:val="000000" w:themeColor="text1"/>
          <w:u w:color="000000" w:themeColor="text1"/>
        </w:rPr>
        <w:t>SECTION</w:t>
      </w:r>
      <w:r>
        <w:rPr>
          <w:rFonts w:eastAsia="Times New Roman" w:cs="Times New Roman"/>
          <w:color w:val="000000" w:themeColor="text1"/>
          <w:u w:color="000000" w:themeColor="text1"/>
        </w:rPr>
        <w:tab/>
        <w:t>1.A.</w:t>
      </w:r>
      <w:r>
        <w:rPr>
          <w:rFonts w:eastAsia="Times New Roman" w:cs="Times New Roman"/>
          <w:color w:val="000000" w:themeColor="text1"/>
          <w:u w:color="000000" w:themeColor="text1"/>
        </w:rPr>
        <w:tab/>
      </w:r>
      <w:r w:rsidRPr="00772266">
        <w:rPr>
          <w:rFonts w:eastAsia="Times New Roman" w:cs="Times New Roman"/>
          <w:color w:val="000000" w:themeColor="text1"/>
          <w:u w:color="000000" w:themeColor="text1"/>
        </w:rPr>
        <w:t>Section 38</w:t>
      </w:r>
      <w:r>
        <w:rPr>
          <w:rFonts w:eastAsia="Times New Roman" w:cs="Times New Roman"/>
          <w:color w:val="000000" w:themeColor="text1"/>
          <w:u w:color="000000" w:themeColor="text1"/>
        </w:rPr>
        <w:noBreakHyphen/>
      </w:r>
      <w:r w:rsidRPr="00772266">
        <w:rPr>
          <w:rFonts w:eastAsia="Times New Roman" w:cs="Times New Roman"/>
          <w:color w:val="000000" w:themeColor="text1"/>
          <w:u w:color="000000" w:themeColor="text1"/>
        </w:rPr>
        <w:t>3</w:t>
      </w:r>
      <w:r>
        <w:rPr>
          <w:rFonts w:eastAsia="Times New Roman" w:cs="Times New Roman"/>
          <w:color w:val="000000" w:themeColor="text1"/>
          <w:u w:color="000000" w:themeColor="text1"/>
        </w:rPr>
        <w:noBreakHyphen/>
      </w:r>
      <w:r w:rsidRPr="00772266">
        <w:rPr>
          <w:rFonts w:eastAsia="Times New Roman" w:cs="Times New Roman"/>
          <w:color w:val="000000" w:themeColor="text1"/>
          <w:u w:color="000000" w:themeColor="text1"/>
        </w:rPr>
        <w:t>110(5) of the 1976 Code</w:t>
      </w:r>
      <w:r>
        <w:rPr>
          <w:rFonts w:eastAsia="Times New Roman" w:cs="Times New Roman"/>
          <w:color w:val="000000" w:themeColor="text1"/>
          <w:u w:color="000000" w:themeColor="text1"/>
        </w:rPr>
        <w:t>, as added by Act 78 of 2007,</w:t>
      </w:r>
      <w:r w:rsidRPr="00772266">
        <w:rPr>
          <w:rFonts w:eastAsia="Times New Roman" w:cs="Times New Roman"/>
          <w:color w:val="000000" w:themeColor="text1"/>
          <w:u w:color="000000" w:themeColor="text1"/>
        </w:rPr>
        <w:t xml:space="preserve"> is amended to read:</w:t>
      </w:r>
    </w:p>
    <w:p w:rsidR="00F3543D" w:rsidRPr="00772266"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F3543D" w:rsidRPr="00772266"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772266">
        <w:rPr>
          <w:rFonts w:eastAsia="Times New Roman" w:cs="Times New Roman"/>
          <w:color w:val="000000" w:themeColor="text1"/>
          <w:u w:color="000000" w:themeColor="text1"/>
        </w:rPr>
        <w:tab/>
        <w:t>“(5)(a)</w:t>
      </w:r>
      <w:r w:rsidRPr="00772266">
        <w:rPr>
          <w:rFonts w:eastAsia="Times New Roman" w:cs="Times New Roman"/>
          <w:color w:val="000000" w:themeColor="text1"/>
          <w:u w:color="000000" w:themeColor="text1"/>
        </w:rPr>
        <w:tab/>
        <w:t>The director must hold a public hearing at least annually at a location within the seacoast area, as defined in Section 38</w:t>
      </w:r>
      <w:r>
        <w:rPr>
          <w:rFonts w:eastAsia="Times New Roman" w:cs="Times New Roman"/>
          <w:color w:val="000000" w:themeColor="text1"/>
          <w:u w:color="000000" w:themeColor="text1"/>
        </w:rPr>
        <w:noBreakHyphen/>
      </w:r>
      <w:r w:rsidRPr="00772266">
        <w:rPr>
          <w:rFonts w:eastAsia="Times New Roman" w:cs="Times New Roman"/>
          <w:color w:val="000000" w:themeColor="text1"/>
          <w:u w:color="000000" w:themeColor="text1"/>
        </w:rPr>
        <w:t>75</w:t>
      </w:r>
      <w:r>
        <w:rPr>
          <w:rFonts w:eastAsia="Times New Roman" w:cs="Times New Roman"/>
          <w:color w:val="000000" w:themeColor="text1"/>
          <w:u w:color="000000" w:themeColor="text1"/>
        </w:rPr>
        <w:noBreakHyphen/>
      </w:r>
      <w:r w:rsidRPr="00772266">
        <w:rPr>
          <w:rFonts w:eastAsia="Times New Roman" w:cs="Times New Roman"/>
          <w:color w:val="000000" w:themeColor="text1"/>
          <w:u w:color="000000" w:themeColor="text1"/>
        </w:rPr>
        <w:t xml:space="preserve">310(7), to provide the public with information and an opportunity to discuss and offer input concerning the rates, territory, and other pertinent issues regarding the South Carolina Wind and Hail Underwriting Association. The director must provide publicized notice of the hearing at least thirty days before the date of the public hearing. </w:t>
      </w:r>
    </w:p>
    <w:p w:rsidR="00F3543D" w:rsidRPr="00772266"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772266">
        <w:rPr>
          <w:rFonts w:eastAsia="Times New Roman" w:cs="Times New Roman"/>
          <w:color w:val="000000" w:themeColor="text1"/>
          <w:u w:color="000000" w:themeColor="text1"/>
        </w:rPr>
        <w:tab/>
      </w:r>
      <w:r w:rsidRPr="00772266">
        <w:rPr>
          <w:rFonts w:eastAsia="Times New Roman" w:cs="Times New Roman"/>
          <w:color w:val="000000" w:themeColor="text1"/>
          <w:u w:color="000000" w:themeColor="text1"/>
        </w:rPr>
        <w:tab/>
        <w:t>(b)</w:t>
      </w:r>
      <w:r w:rsidRPr="00772266">
        <w:rPr>
          <w:rFonts w:eastAsia="Times New Roman" w:cs="Times New Roman"/>
          <w:color w:val="000000" w:themeColor="text1"/>
          <w:u w:color="000000" w:themeColor="text1"/>
        </w:rPr>
        <w:tab/>
        <w:t>The director must engage in efforts to provide market assistance and promote consumer education to South Carolina residential property insurance consumers.  These efforts may include, but are not limited to:</w:t>
      </w:r>
    </w:p>
    <w:p w:rsidR="00F3543D" w:rsidRPr="00772266"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772266">
        <w:rPr>
          <w:rFonts w:eastAsia="Times New Roman" w:cs="Times New Roman"/>
          <w:color w:val="000000" w:themeColor="text1"/>
          <w:u w:color="000000" w:themeColor="text1"/>
        </w:rPr>
        <w:tab/>
      </w:r>
      <w:r w:rsidRPr="00772266">
        <w:rPr>
          <w:rFonts w:eastAsia="Times New Roman" w:cs="Times New Roman"/>
          <w:color w:val="000000" w:themeColor="text1"/>
          <w:u w:color="000000" w:themeColor="text1"/>
        </w:rPr>
        <w:tab/>
      </w:r>
      <w:r w:rsidRPr="00772266">
        <w:rPr>
          <w:rFonts w:eastAsia="Times New Roman" w:cs="Times New Roman"/>
          <w:color w:val="000000" w:themeColor="text1"/>
          <w:u w:color="000000" w:themeColor="text1"/>
        </w:rPr>
        <w:tab/>
        <w:t>(i)</w:t>
      </w:r>
      <w:r w:rsidRPr="00772266">
        <w:rPr>
          <w:rFonts w:eastAsia="Times New Roman" w:cs="Times New Roman"/>
          <w:color w:val="000000" w:themeColor="text1"/>
          <w:u w:color="000000" w:themeColor="text1"/>
        </w:rPr>
        <w:tab/>
      </w:r>
      <w:r w:rsidRPr="00772266">
        <w:rPr>
          <w:rFonts w:eastAsia="Times New Roman" w:cs="Times New Roman"/>
          <w:color w:val="000000" w:themeColor="text1"/>
          <w:u w:color="000000" w:themeColor="text1"/>
        </w:rPr>
        <w:tab/>
        <w:t>post</w:t>
      </w:r>
      <w:r>
        <w:rPr>
          <w:rFonts w:eastAsia="Times New Roman" w:cs="Times New Roman"/>
          <w:color w:val="000000" w:themeColor="text1"/>
          <w:u w:color="000000" w:themeColor="text1"/>
        </w:rPr>
        <w:t>ing</w:t>
      </w:r>
      <w:r w:rsidRPr="00772266">
        <w:rPr>
          <w:rFonts w:eastAsia="Times New Roman" w:cs="Times New Roman"/>
          <w:color w:val="000000" w:themeColor="text1"/>
          <w:u w:color="000000" w:themeColor="text1"/>
        </w:rPr>
        <w:t xml:space="preserve"> on its website information to assist consumers in understanding the general provisions of homeowners insurance policies;</w:t>
      </w:r>
    </w:p>
    <w:p w:rsidR="00F3543D" w:rsidRPr="00772266"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772266">
        <w:rPr>
          <w:rFonts w:eastAsia="Times New Roman" w:cs="Times New Roman"/>
          <w:color w:val="000000" w:themeColor="text1"/>
          <w:u w:color="000000" w:themeColor="text1"/>
        </w:rPr>
        <w:tab/>
      </w:r>
      <w:r w:rsidRPr="00772266">
        <w:rPr>
          <w:rFonts w:eastAsia="Times New Roman" w:cs="Times New Roman"/>
          <w:color w:val="000000" w:themeColor="text1"/>
          <w:u w:color="000000" w:themeColor="text1"/>
        </w:rPr>
        <w:tab/>
      </w:r>
      <w:r w:rsidRPr="00772266">
        <w:rPr>
          <w:rFonts w:eastAsia="Times New Roman" w:cs="Times New Roman"/>
          <w:color w:val="000000" w:themeColor="text1"/>
          <w:u w:color="000000" w:themeColor="text1"/>
        </w:rPr>
        <w:tab/>
        <w:t>(ii)</w:t>
      </w:r>
      <w:r w:rsidRPr="00772266">
        <w:rPr>
          <w:rFonts w:eastAsia="Times New Roman" w:cs="Times New Roman"/>
          <w:color w:val="000000" w:themeColor="text1"/>
          <w:u w:color="000000" w:themeColor="text1"/>
        </w:rPr>
        <w:tab/>
        <w:t>provid</w:t>
      </w:r>
      <w:r>
        <w:rPr>
          <w:rFonts w:eastAsia="Times New Roman" w:cs="Times New Roman"/>
          <w:color w:val="000000" w:themeColor="text1"/>
          <w:u w:color="000000" w:themeColor="text1"/>
        </w:rPr>
        <w:t>ing</w:t>
      </w:r>
      <w:r w:rsidRPr="00772266">
        <w:rPr>
          <w:rFonts w:eastAsia="Times New Roman" w:cs="Times New Roman"/>
          <w:color w:val="000000" w:themeColor="text1"/>
          <w:u w:color="000000" w:themeColor="text1"/>
        </w:rPr>
        <w:t xml:space="preserve"> information on the mitigation discounts and credits available pursuant to Section 38</w:t>
      </w:r>
      <w:r>
        <w:rPr>
          <w:rFonts w:eastAsia="Times New Roman" w:cs="Times New Roman"/>
          <w:color w:val="000000" w:themeColor="text1"/>
          <w:u w:color="000000" w:themeColor="text1"/>
        </w:rPr>
        <w:noBreakHyphen/>
      </w:r>
      <w:r w:rsidRPr="00772266">
        <w:rPr>
          <w:rFonts w:eastAsia="Times New Roman" w:cs="Times New Roman"/>
          <w:color w:val="000000" w:themeColor="text1"/>
          <w:u w:color="000000" w:themeColor="text1"/>
        </w:rPr>
        <w:t>73</w:t>
      </w:r>
      <w:r>
        <w:rPr>
          <w:rFonts w:eastAsia="Times New Roman" w:cs="Times New Roman"/>
          <w:color w:val="000000" w:themeColor="text1"/>
          <w:u w:color="000000" w:themeColor="text1"/>
        </w:rPr>
        <w:noBreakHyphen/>
      </w:r>
      <w:r w:rsidRPr="00772266">
        <w:rPr>
          <w:rFonts w:eastAsia="Times New Roman" w:cs="Times New Roman"/>
          <w:color w:val="000000" w:themeColor="text1"/>
          <w:u w:color="000000" w:themeColor="text1"/>
        </w:rPr>
        <w:t>1095(C), including a summary of those offered by the twenty largest homeowners property insurance issuers by premium volume;</w:t>
      </w:r>
    </w:p>
    <w:p w:rsidR="00F3543D" w:rsidRPr="00772266"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772266">
        <w:rPr>
          <w:rFonts w:eastAsia="Times New Roman" w:cs="Times New Roman"/>
          <w:color w:val="000000" w:themeColor="text1"/>
          <w:u w:color="000000" w:themeColor="text1"/>
        </w:rPr>
        <w:tab/>
      </w:r>
      <w:r w:rsidRPr="00772266">
        <w:rPr>
          <w:rFonts w:eastAsia="Times New Roman" w:cs="Times New Roman"/>
          <w:color w:val="000000" w:themeColor="text1"/>
          <w:u w:color="000000" w:themeColor="text1"/>
        </w:rPr>
        <w:tab/>
      </w:r>
      <w:r w:rsidRPr="00772266">
        <w:rPr>
          <w:rFonts w:eastAsia="Times New Roman" w:cs="Times New Roman"/>
          <w:color w:val="000000" w:themeColor="text1"/>
          <w:u w:color="000000" w:themeColor="text1"/>
        </w:rPr>
        <w:tab/>
        <w:t>(iii)</w:t>
      </w:r>
      <w:r w:rsidRPr="00772266">
        <w:rPr>
          <w:rFonts w:eastAsia="Times New Roman" w:cs="Times New Roman"/>
          <w:color w:val="000000" w:themeColor="text1"/>
          <w:u w:color="000000" w:themeColor="text1"/>
        </w:rPr>
        <w:tab/>
        <w:t>provid</w:t>
      </w:r>
      <w:r>
        <w:rPr>
          <w:rFonts w:eastAsia="Times New Roman" w:cs="Times New Roman"/>
          <w:color w:val="000000" w:themeColor="text1"/>
          <w:u w:color="000000" w:themeColor="text1"/>
        </w:rPr>
        <w:t>ing</w:t>
      </w:r>
      <w:r w:rsidRPr="00772266">
        <w:rPr>
          <w:rFonts w:eastAsia="Times New Roman" w:cs="Times New Roman"/>
          <w:color w:val="000000" w:themeColor="text1"/>
          <w:u w:color="000000" w:themeColor="text1"/>
        </w:rPr>
        <w:t xml:space="preserve"> premium comparison information;</w:t>
      </w:r>
    </w:p>
    <w:p w:rsidR="00F3543D" w:rsidRPr="00772266"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772266">
        <w:rPr>
          <w:rFonts w:eastAsia="Times New Roman" w:cs="Times New Roman"/>
          <w:color w:val="000000" w:themeColor="text1"/>
          <w:u w:color="000000" w:themeColor="text1"/>
        </w:rPr>
        <w:tab/>
      </w:r>
      <w:r w:rsidRPr="00772266">
        <w:rPr>
          <w:rFonts w:eastAsia="Times New Roman" w:cs="Times New Roman"/>
          <w:color w:val="000000" w:themeColor="text1"/>
          <w:u w:color="000000" w:themeColor="text1"/>
        </w:rPr>
        <w:tab/>
      </w:r>
      <w:r w:rsidRPr="00772266">
        <w:rPr>
          <w:rFonts w:eastAsia="Times New Roman" w:cs="Times New Roman"/>
          <w:color w:val="000000" w:themeColor="text1"/>
          <w:u w:color="000000" w:themeColor="text1"/>
        </w:rPr>
        <w:tab/>
        <w:t>(iv)</w:t>
      </w:r>
      <w:r w:rsidRPr="00772266">
        <w:rPr>
          <w:rFonts w:eastAsia="Times New Roman" w:cs="Times New Roman"/>
          <w:color w:val="000000" w:themeColor="text1"/>
          <w:u w:color="000000" w:themeColor="text1"/>
        </w:rPr>
        <w:tab/>
        <w:t>provid</w:t>
      </w:r>
      <w:r>
        <w:rPr>
          <w:rFonts w:eastAsia="Times New Roman" w:cs="Times New Roman"/>
          <w:color w:val="000000" w:themeColor="text1"/>
          <w:u w:color="000000" w:themeColor="text1"/>
        </w:rPr>
        <w:t>ing</w:t>
      </w:r>
      <w:r w:rsidRPr="00772266">
        <w:rPr>
          <w:rFonts w:eastAsia="Times New Roman" w:cs="Times New Roman"/>
          <w:color w:val="000000" w:themeColor="text1"/>
          <w:u w:color="000000" w:themeColor="text1"/>
        </w:rPr>
        <w:t xml:space="preserve"> information to assist consumers in identifying </w:t>
      </w:r>
    </w:p>
    <w:p w:rsidR="00F3543D" w:rsidRPr="00772266"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772266">
        <w:rPr>
          <w:rFonts w:eastAsia="Times New Roman" w:cs="Times New Roman"/>
          <w:color w:val="000000" w:themeColor="text1"/>
          <w:u w:color="000000" w:themeColor="text1"/>
        </w:rPr>
        <w:t xml:space="preserve">insurers writing property insurance coverage in their area; </w:t>
      </w:r>
    </w:p>
    <w:p w:rsidR="00F3543D" w:rsidRPr="00772266"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772266">
        <w:rPr>
          <w:rFonts w:eastAsia="Times New Roman" w:cs="Times New Roman"/>
          <w:color w:val="000000" w:themeColor="text1"/>
          <w:u w:color="000000" w:themeColor="text1"/>
        </w:rPr>
        <w:tab/>
      </w:r>
      <w:r w:rsidRPr="00772266">
        <w:rPr>
          <w:rFonts w:eastAsia="Times New Roman" w:cs="Times New Roman"/>
          <w:color w:val="000000" w:themeColor="text1"/>
          <w:u w:color="000000" w:themeColor="text1"/>
        </w:rPr>
        <w:tab/>
      </w:r>
      <w:r w:rsidRPr="00772266">
        <w:rPr>
          <w:rFonts w:eastAsia="Times New Roman" w:cs="Times New Roman"/>
          <w:color w:val="000000" w:themeColor="text1"/>
          <w:u w:color="000000" w:themeColor="text1"/>
        </w:rPr>
        <w:tab/>
        <w:t>(v)</w:t>
      </w:r>
      <w:r w:rsidRPr="00772266">
        <w:rPr>
          <w:rFonts w:eastAsia="Times New Roman" w:cs="Times New Roman"/>
          <w:color w:val="000000" w:themeColor="text1"/>
          <w:u w:color="000000" w:themeColor="text1"/>
        </w:rPr>
        <w:tab/>
        <w:t>provid</w:t>
      </w:r>
      <w:r>
        <w:rPr>
          <w:rFonts w:eastAsia="Times New Roman" w:cs="Times New Roman"/>
          <w:color w:val="000000" w:themeColor="text1"/>
          <w:u w:color="000000" w:themeColor="text1"/>
        </w:rPr>
        <w:t>ing</w:t>
      </w:r>
      <w:r w:rsidRPr="00772266">
        <w:rPr>
          <w:rFonts w:eastAsia="Times New Roman" w:cs="Times New Roman"/>
          <w:color w:val="000000" w:themeColor="text1"/>
          <w:u w:color="000000" w:themeColor="text1"/>
        </w:rPr>
        <w:t xml:space="preserve"> a listing of licensed property and casualty producers in their area; and</w:t>
      </w:r>
    </w:p>
    <w:p w:rsidR="00F3543D" w:rsidRPr="00772266"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772266">
        <w:rPr>
          <w:rFonts w:eastAsia="Times New Roman" w:cs="Times New Roman"/>
          <w:color w:val="000000" w:themeColor="text1"/>
          <w:u w:color="000000" w:themeColor="text1"/>
        </w:rPr>
        <w:tab/>
      </w:r>
      <w:r w:rsidRPr="00772266">
        <w:rPr>
          <w:rFonts w:eastAsia="Times New Roman" w:cs="Times New Roman"/>
          <w:color w:val="000000" w:themeColor="text1"/>
          <w:u w:color="000000" w:themeColor="text1"/>
        </w:rPr>
        <w:tab/>
      </w:r>
      <w:r w:rsidRPr="00772266">
        <w:rPr>
          <w:rFonts w:eastAsia="Times New Roman" w:cs="Times New Roman"/>
          <w:color w:val="000000" w:themeColor="text1"/>
          <w:u w:color="000000" w:themeColor="text1"/>
        </w:rPr>
        <w:tab/>
        <w:t>(vi)</w:t>
      </w:r>
      <w:r w:rsidRPr="00772266">
        <w:rPr>
          <w:rFonts w:eastAsia="Times New Roman" w:cs="Times New Roman"/>
          <w:color w:val="000000" w:themeColor="text1"/>
          <w:u w:color="000000" w:themeColor="text1"/>
        </w:rPr>
        <w:tab/>
        <w:t>provid</w:t>
      </w:r>
      <w:r>
        <w:rPr>
          <w:rFonts w:eastAsia="Times New Roman" w:cs="Times New Roman"/>
          <w:color w:val="000000" w:themeColor="text1"/>
          <w:u w:color="000000" w:themeColor="text1"/>
        </w:rPr>
        <w:t>ing</w:t>
      </w:r>
      <w:r w:rsidRPr="00772266">
        <w:rPr>
          <w:rFonts w:eastAsia="Times New Roman" w:cs="Times New Roman"/>
          <w:color w:val="000000" w:themeColor="text1"/>
          <w:u w:color="000000" w:themeColor="text1"/>
        </w:rPr>
        <w:t xml:space="preserve"> information on catastrophe savings accounts available pursuant to Article 11, Chapter 6, Title 12.</w:t>
      </w:r>
    </w:p>
    <w:p w:rsidR="00F3543D" w:rsidRPr="00772266"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772266">
        <w:rPr>
          <w:rFonts w:eastAsia="Times New Roman" w:cs="Times New Roman"/>
          <w:color w:val="000000" w:themeColor="text1"/>
          <w:u w:color="000000" w:themeColor="text1"/>
        </w:rPr>
        <w:tab/>
      </w:r>
      <w:r w:rsidRPr="00772266">
        <w:rPr>
          <w:rFonts w:eastAsia="Times New Roman" w:cs="Times New Roman"/>
          <w:color w:val="000000" w:themeColor="text1"/>
          <w:u w:color="000000" w:themeColor="text1"/>
        </w:rPr>
        <w:tab/>
        <w:t>(c)</w:t>
      </w:r>
      <w:r w:rsidRPr="00772266">
        <w:rPr>
          <w:rFonts w:eastAsia="Times New Roman" w:cs="Times New Roman"/>
          <w:color w:val="000000" w:themeColor="text1"/>
          <w:u w:color="000000" w:themeColor="text1"/>
        </w:rPr>
        <w:tab/>
        <w:t>The director must submit a report to the President Pro Tempore of the Senate, the Speaker of the House of Representatives, the Chairman of the Senate Banking and Insurance Committee, and the Chairman of the House Labor, Commerce and Industry Committee by January thirty</w:t>
      </w:r>
      <w:r>
        <w:rPr>
          <w:rFonts w:eastAsia="Times New Roman" w:cs="Times New Roman"/>
          <w:color w:val="000000" w:themeColor="text1"/>
          <w:u w:color="000000" w:themeColor="text1"/>
        </w:rPr>
        <w:noBreakHyphen/>
      </w:r>
      <w:r w:rsidRPr="00772266">
        <w:rPr>
          <w:rFonts w:eastAsia="Times New Roman" w:cs="Times New Roman"/>
          <w:color w:val="000000" w:themeColor="text1"/>
          <w:u w:color="000000" w:themeColor="text1"/>
        </w:rPr>
        <w:t>first of each year regarding the status of the coastal property insurance market.  The report shall be posted in an electronic format on the department</w:t>
      </w:r>
      <w:r w:rsidRPr="007403A7">
        <w:rPr>
          <w:rFonts w:eastAsia="Times New Roman" w:cs="Times New Roman"/>
          <w:color w:val="000000" w:themeColor="text1"/>
          <w:u w:color="000000" w:themeColor="text1"/>
        </w:rPr>
        <w:t>’</w:t>
      </w:r>
      <w:r w:rsidRPr="00772266">
        <w:rPr>
          <w:rFonts w:eastAsia="Times New Roman" w:cs="Times New Roman"/>
          <w:color w:val="000000" w:themeColor="text1"/>
          <w:u w:color="000000" w:themeColor="text1"/>
        </w:rPr>
        <w:t>s website within five days of its submission.  The report shall include, but not be limited to, the following:</w:t>
      </w:r>
    </w:p>
    <w:p w:rsidR="00F3543D" w:rsidRPr="00772266"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772266">
        <w:rPr>
          <w:rFonts w:eastAsia="Times New Roman" w:cs="Times New Roman"/>
          <w:color w:val="000000" w:themeColor="text1"/>
          <w:u w:color="000000" w:themeColor="text1"/>
        </w:rPr>
        <w:tab/>
      </w:r>
      <w:r w:rsidRPr="00772266">
        <w:rPr>
          <w:rFonts w:eastAsia="Times New Roman" w:cs="Times New Roman"/>
          <w:color w:val="000000" w:themeColor="text1"/>
          <w:u w:color="000000" w:themeColor="text1"/>
        </w:rPr>
        <w:tab/>
      </w:r>
      <w:r w:rsidRPr="00772266">
        <w:rPr>
          <w:rFonts w:eastAsia="Times New Roman" w:cs="Times New Roman"/>
          <w:color w:val="000000" w:themeColor="text1"/>
          <w:u w:color="000000" w:themeColor="text1"/>
        </w:rPr>
        <w:tab/>
        <w:t>(i)</w:t>
      </w:r>
      <w:r w:rsidRPr="00772266">
        <w:rPr>
          <w:rFonts w:eastAsia="Times New Roman" w:cs="Times New Roman"/>
          <w:color w:val="000000" w:themeColor="text1"/>
          <w:u w:color="000000" w:themeColor="text1"/>
        </w:rPr>
        <w:tab/>
      </w:r>
      <w:r w:rsidRPr="00772266">
        <w:rPr>
          <w:rFonts w:eastAsia="Times New Roman" w:cs="Times New Roman"/>
          <w:color w:val="000000" w:themeColor="text1"/>
          <w:u w:color="000000" w:themeColor="text1"/>
        </w:rPr>
        <w:tab/>
        <w:t>status of the South Carolina Wind and Hail Underwriting Association, including any recommended modifications to statutory or regulatory law regarding the operation of the South Carolina Wind and Hail Underwriting Association and its territory;</w:t>
      </w:r>
    </w:p>
    <w:p w:rsidR="00F3543D" w:rsidRPr="00772266"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772266">
        <w:rPr>
          <w:rFonts w:eastAsia="Times New Roman" w:cs="Times New Roman"/>
          <w:color w:val="000000" w:themeColor="text1"/>
          <w:u w:color="000000" w:themeColor="text1"/>
        </w:rPr>
        <w:tab/>
      </w:r>
      <w:r w:rsidRPr="00772266">
        <w:rPr>
          <w:rFonts w:eastAsia="Times New Roman" w:cs="Times New Roman"/>
          <w:color w:val="000000" w:themeColor="text1"/>
          <w:u w:color="000000" w:themeColor="text1"/>
        </w:rPr>
        <w:tab/>
      </w:r>
      <w:r w:rsidRPr="00772266">
        <w:rPr>
          <w:rFonts w:eastAsia="Times New Roman" w:cs="Times New Roman"/>
          <w:color w:val="000000" w:themeColor="text1"/>
          <w:u w:color="000000" w:themeColor="text1"/>
        </w:rPr>
        <w:tab/>
        <w:t>(ii)</w:t>
      </w:r>
      <w:r w:rsidRPr="00772266">
        <w:rPr>
          <w:rFonts w:eastAsia="Times New Roman" w:cs="Times New Roman"/>
          <w:color w:val="000000" w:themeColor="text1"/>
          <w:u w:color="000000" w:themeColor="text1"/>
        </w:rPr>
        <w:tab/>
        <w:t xml:space="preserve">status of operations and grants issued under the </w:t>
      </w:r>
      <w:r w:rsidRPr="00772266">
        <w:rPr>
          <w:rFonts w:eastAsia="MS Mincho" w:cs="Times New Roman"/>
          <w:color w:val="000000" w:themeColor="text1"/>
          <w:u w:color="000000" w:themeColor="text1"/>
        </w:rPr>
        <w:t>South Carolina Hurricane Damage Mitigation Program as provided for in Section 38</w:t>
      </w:r>
      <w:r>
        <w:rPr>
          <w:rFonts w:eastAsia="MS Mincho" w:cs="Times New Roman"/>
          <w:color w:val="000000" w:themeColor="text1"/>
          <w:u w:color="000000" w:themeColor="text1"/>
        </w:rPr>
        <w:noBreakHyphen/>
      </w:r>
      <w:r w:rsidRPr="00772266">
        <w:rPr>
          <w:rFonts w:eastAsia="MS Mincho" w:cs="Times New Roman"/>
          <w:color w:val="000000" w:themeColor="text1"/>
          <w:u w:color="000000" w:themeColor="text1"/>
        </w:rPr>
        <w:t>75</w:t>
      </w:r>
      <w:r>
        <w:rPr>
          <w:rFonts w:eastAsia="MS Mincho" w:cs="Times New Roman"/>
          <w:color w:val="000000" w:themeColor="text1"/>
          <w:u w:color="000000" w:themeColor="text1"/>
        </w:rPr>
        <w:noBreakHyphen/>
      </w:r>
      <w:r w:rsidRPr="00772266">
        <w:rPr>
          <w:rFonts w:eastAsia="MS Mincho" w:cs="Times New Roman"/>
          <w:color w:val="000000" w:themeColor="text1"/>
          <w:u w:color="000000" w:themeColor="text1"/>
        </w:rPr>
        <w:t>485;</w:t>
      </w:r>
    </w:p>
    <w:p w:rsidR="00F3543D" w:rsidRPr="00772266"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772266">
        <w:rPr>
          <w:rFonts w:eastAsia="Times New Roman" w:cs="Times New Roman"/>
          <w:color w:val="000000" w:themeColor="text1"/>
          <w:u w:color="000000" w:themeColor="text1"/>
        </w:rPr>
        <w:tab/>
      </w:r>
      <w:r w:rsidRPr="00772266">
        <w:rPr>
          <w:rFonts w:eastAsia="Times New Roman" w:cs="Times New Roman"/>
          <w:color w:val="000000" w:themeColor="text1"/>
          <w:u w:color="000000" w:themeColor="text1"/>
        </w:rPr>
        <w:tab/>
      </w:r>
      <w:r w:rsidRPr="00772266">
        <w:rPr>
          <w:rFonts w:eastAsia="Times New Roman" w:cs="Times New Roman"/>
          <w:color w:val="000000" w:themeColor="text1"/>
          <w:u w:color="000000" w:themeColor="text1"/>
        </w:rPr>
        <w:tab/>
        <w:t>(iii)</w:t>
      </w:r>
      <w:r w:rsidRPr="00772266">
        <w:rPr>
          <w:rFonts w:eastAsia="Times New Roman" w:cs="Times New Roman"/>
          <w:color w:val="000000" w:themeColor="text1"/>
          <w:u w:color="000000" w:themeColor="text1"/>
        </w:rPr>
        <w:tab/>
        <w:t>availability and affordability of coverage in the coastal area as defined in Section 38</w:t>
      </w:r>
      <w:r>
        <w:rPr>
          <w:rFonts w:eastAsia="Times New Roman" w:cs="Times New Roman"/>
          <w:color w:val="000000" w:themeColor="text1"/>
          <w:u w:color="000000" w:themeColor="text1"/>
        </w:rPr>
        <w:noBreakHyphen/>
      </w:r>
      <w:r w:rsidRPr="00772266">
        <w:rPr>
          <w:rFonts w:eastAsia="Times New Roman" w:cs="Times New Roman"/>
          <w:color w:val="000000" w:themeColor="text1"/>
          <w:u w:color="000000" w:themeColor="text1"/>
        </w:rPr>
        <w:t>75</w:t>
      </w:r>
      <w:r>
        <w:rPr>
          <w:rFonts w:eastAsia="Times New Roman" w:cs="Times New Roman"/>
          <w:color w:val="000000" w:themeColor="text1"/>
          <w:u w:color="000000" w:themeColor="text1"/>
        </w:rPr>
        <w:noBreakHyphen/>
      </w:r>
      <w:r w:rsidRPr="00772266">
        <w:rPr>
          <w:rFonts w:eastAsia="Times New Roman" w:cs="Times New Roman"/>
          <w:color w:val="000000" w:themeColor="text1"/>
          <w:u w:color="000000" w:themeColor="text1"/>
        </w:rPr>
        <w:t>310(5), including any portion of the area as it may be expanded pursuant to Section 38</w:t>
      </w:r>
      <w:r>
        <w:rPr>
          <w:rFonts w:eastAsia="Times New Roman" w:cs="Times New Roman"/>
          <w:color w:val="000000" w:themeColor="text1"/>
          <w:u w:color="000000" w:themeColor="text1"/>
        </w:rPr>
        <w:noBreakHyphen/>
      </w:r>
      <w:r w:rsidRPr="00772266">
        <w:rPr>
          <w:rFonts w:eastAsia="Times New Roman" w:cs="Times New Roman"/>
          <w:color w:val="000000" w:themeColor="text1"/>
          <w:u w:color="000000" w:themeColor="text1"/>
        </w:rPr>
        <w:t>75</w:t>
      </w:r>
      <w:r>
        <w:rPr>
          <w:rFonts w:eastAsia="Times New Roman" w:cs="Times New Roman"/>
          <w:color w:val="000000" w:themeColor="text1"/>
          <w:u w:color="000000" w:themeColor="text1"/>
        </w:rPr>
        <w:noBreakHyphen/>
      </w:r>
      <w:r w:rsidRPr="00772266">
        <w:rPr>
          <w:rFonts w:eastAsia="Times New Roman" w:cs="Times New Roman"/>
          <w:color w:val="000000" w:themeColor="text1"/>
          <w:u w:color="000000" w:themeColor="text1"/>
        </w:rPr>
        <w:t>460;</w:t>
      </w:r>
    </w:p>
    <w:p w:rsidR="00F3543D" w:rsidRPr="00772266"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772266">
        <w:rPr>
          <w:rFonts w:eastAsia="Times New Roman" w:cs="Times New Roman"/>
          <w:color w:val="000000" w:themeColor="text1"/>
          <w:u w:color="000000" w:themeColor="text1"/>
        </w:rPr>
        <w:tab/>
      </w:r>
      <w:r w:rsidRPr="00772266">
        <w:rPr>
          <w:rFonts w:eastAsia="Times New Roman" w:cs="Times New Roman"/>
          <w:color w:val="000000" w:themeColor="text1"/>
          <w:u w:color="000000" w:themeColor="text1"/>
        </w:rPr>
        <w:tab/>
      </w:r>
      <w:r w:rsidRPr="00772266">
        <w:rPr>
          <w:rFonts w:eastAsia="Times New Roman" w:cs="Times New Roman"/>
          <w:color w:val="000000" w:themeColor="text1"/>
          <w:u w:color="000000" w:themeColor="text1"/>
        </w:rPr>
        <w:tab/>
        <w:t>(iv)</w:t>
      </w:r>
      <w:r w:rsidRPr="00772266">
        <w:rPr>
          <w:rFonts w:eastAsia="Times New Roman" w:cs="Times New Roman"/>
          <w:color w:val="000000" w:themeColor="text1"/>
          <w:u w:color="000000" w:themeColor="text1"/>
        </w:rPr>
        <w:tab/>
        <w:t>consumer outreach and education efforts relating to coastal property insurance issues, including, but not limited to:</w:t>
      </w:r>
    </w:p>
    <w:p w:rsidR="00F3543D" w:rsidRPr="00772266"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772266">
        <w:rPr>
          <w:rFonts w:eastAsia="Times New Roman" w:cs="Times New Roman"/>
          <w:color w:val="000000" w:themeColor="text1"/>
          <w:u w:color="000000" w:themeColor="text1"/>
        </w:rPr>
        <w:tab/>
      </w:r>
      <w:r w:rsidRPr="00772266">
        <w:rPr>
          <w:rFonts w:eastAsia="Times New Roman" w:cs="Times New Roman"/>
          <w:color w:val="000000" w:themeColor="text1"/>
          <w:u w:color="000000" w:themeColor="text1"/>
        </w:rPr>
        <w:tab/>
      </w:r>
      <w:r w:rsidRPr="00772266">
        <w:rPr>
          <w:rFonts w:eastAsia="Times New Roman" w:cs="Times New Roman"/>
          <w:color w:val="000000" w:themeColor="text1"/>
          <w:u w:color="000000" w:themeColor="text1"/>
        </w:rPr>
        <w:tab/>
      </w:r>
      <w:r w:rsidRPr="00772266">
        <w:rPr>
          <w:rFonts w:eastAsia="Times New Roman" w:cs="Times New Roman"/>
          <w:color w:val="000000" w:themeColor="text1"/>
          <w:u w:color="000000" w:themeColor="text1"/>
        </w:rPr>
        <w:tab/>
        <w:t>(a)</w:t>
      </w:r>
      <w:r w:rsidRPr="00772266">
        <w:rPr>
          <w:rFonts w:eastAsia="Times New Roman" w:cs="Times New Roman"/>
          <w:color w:val="000000" w:themeColor="text1"/>
          <w:u w:color="000000" w:themeColor="text1"/>
        </w:rPr>
        <w:tab/>
        <w:t>summary of the annual meeting as required pursuant to item (5)(a); and</w:t>
      </w:r>
    </w:p>
    <w:p w:rsidR="00F3543D" w:rsidRPr="00772266"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772266">
        <w:rPr>
          <w:rFonts w:eastAsia="Times New Roman" w:cs="Times New Roman"/>
          <w:color w:val="000000" w:themeColor="text1"/>
          <w:u w:color="000000" w:themeColor="text1"/>
        </w:rPr>
        <w:tab/>
      </w:r>
      <w:r w:rsidRPr="00772266">
        <w:rPr>
          <w:rFonts w:eastAsia="Times New Roman" w:cs="Times New Roman"/>
          <w:color w:val="000000" w:themeColor="text1"/>
          <w:u w:color="000000" w:themeColor="text1"/>
        </w:rPr>
        <w:tab/>
      </w:r>
      <w:r w:rsidRPr="00772266">
        <w:rPr>
          <w:rFonts w:eastAsia="Times New Roman" w:cs="Times New Roman"/>
          <w:color w:val="000000" w:themeColor="text1"/>
          <w:u w:color="000000" w:themeColor="text1"/>
        </w:rPr>
        <w:tab/>
      </w:r>
      <w:r w:rsidRPr="00772266">
        <w:rPr>
          <w:rFonts w:eastAsia="Times New Roman" w:cs="Times New Roman"/>
          <w:color w:val="000000" w:themeColor="text1"/>
          <w:u w:color="000000" w:themeColor="text1"/>
        </w:rPr>
        <w:tab/>
        <w:t>(b)</w:t>
      </w:r>
      <w:r w:rsidRPr="00772266">
        <w:rPr>
          <w:rFonts w:eastAsia="Times New Roman" w:cs="Times New Roman"/>
          <w:color w:val="000000" w:themeColor="text1"/>
          <w:u w:color="000000" w:themeColor="text1"/>
        </w:rPr>
        <w:tab/>
        <w:t>specific projects and efforts undertaken pursuant to item (5)(b).”</w:t>
      </w:r>
    </w:p>
    <w:p w:rsidR="00F3543D" w:rsidRPr="00772266"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F3543D"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772266">
        <w:rPr>
          <w:rFonts w:eastAsia="Times New Roman" w:cs="Times New Roman"/>
          <w:color w:val="000000" w:themeColor="text1"/>
          <w:u w:color="000000" w:themeColor="text1"/>
        </w:rPr>
        <w:t>B.</w:t>
      </w:r>
      <w:r w:rsidRPr="00772266">
        <w:rPr>
          <w:rFonts w:eastAsia="Times New Roman" w:cs="Times New Roman"/>
          <w:color w:val="000000" w:themeColor="text1"/>
          <w:u w:color="000000" w:themeColor="text1"/>
        </w:rPr>
        <w:tab/>
      </w:r>
      <w:r w:rsidRPr="00772266">
        <w:rPr>
          <w:rFonts w:eastAsia="Times New Roman" w:cs="Times New Roman"/>
          <w:color w:val="000000" w:themeColor="text1"/>
          <w:u w:color="000000" w:themeColor="text1"/>
        </w:rPr>
        <w:tab/>
        <w:t xml:space="preserve">The provisions of this </w:t>
      </w:r>
      <w:r>
        <w:rPr>
          <w:rFonts w:eastAsia="Times New Roman" w:cs="Times New Roman"/>
          <w:color w:val="000000" w:themeColor="text1"/>
          <w:u w:color="000000" w:themeColor="text1"/>
        </w:rPr>
        <w:t>section</w:t>
      </w:r>
      <w:r w:rsidRPr="00772266">
        <w:rPr>
          <w:rFonts w:eastAsia="Times New Roman" w:cs="Times New Roman"/>
          <w:color w:val="000000" w:themeColor="text1"/>
          <w:u w:color="000000" w:themeColor="text1"/>
        </w:rPr>
        <w:t xml:space="preserve"> take effect sixty days after the effective date of this act.</w:t>
      </w:r>
    </w:p>
    <w:p w:rsidR="00F3543D"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F3543D" w:rsidRPr="00B75D15"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eastAsia="Times New Roman" w:cs="Times New Roman"/>
          <w:b/>
          <w:color w:val="000000" w:themeColor="text1"/>
          <w:u w:color="000000" w:themeColor="text1"/>
        </w:rPr>
        <w:t>Credit against premium tax, applicability date revised</w:t>
      </w:r>
    </w:p>
    <w:p w:rsidR="00F3543D" w:rsidRPr="00772266"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3543D" w:rsidRPr="00772266"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2266">
        <w:rPr>
          <w:rFonts w:cs="Times New Roman"/>
          <w:color w:val="000000" w:themeColor="text1"/>
          <w:u w:color="000000" w:themeColor="text1"/>
        </w:rPr>
        <w:t>SECTION</w:t>
      </w:r>
      <w:r w:rsidRPr="00772266">
        <w:rPr>
          <w:rFonts w:cs="Times New Roman"/>
          <w:color w:val="000000" w:themeColor="text1"/>
          <w:u w:color="000000" w:themeColor="text1"/>
        </w:rPr>
        <w:tab/>
        <w:t>2.</w:t>
      </w:r>
      <w:r w:rsidRPr="00772266">
        <w:rPr>
          <w:rFonts w:cs="Times New Roman"/>
          <w:color w:val="000000" w:themeColor="text1"/>
          <w:u w:color="000000" w:themeColor="text1"/>
        </w:rPr>
        <w:tab/>
        <w:t>Section 38</w:t>
      </w:r>
      <w:r>
        <w:rPr>
          <w:rFonts w:cs="Times New Roman"/>
          <w:color w:val="000000" w:themeColor="text1"/>
          <w:u w:color="000000" w:themeColor="text1"/>
        </w:rPr>
        <w:noBreakHyphen/>
      </w:r>
      <w:r w:rsidRPr="00772266">
        <w:rPr>
          <w:rFonts w:cs="Times New Roman"/>
          <w:color w:val="000000" w:themeColor="text1"/>
          <w:u w:color="000000" w:themeColor="text1"/>
        </w:rPr>
        <w:t>7</w:t>
      </w:r>
      <w:r>
        <w:rPr>
          <w:rFonts w:cs="Times New Roman"/>
          <w:color w:val="000000" w:themeColor="text1"/>
          <w:u w:color="000000" w:themeColor="text1"/>
        </w:rPr>
        <w:noBreakHyphen/>
      </w:r>
      <w:r w:rsidRPr="00772266">
        <w:rPr>
          <w:rFonts w:cs="Times New Roman"/>
          <w:color w:val="000000" w:themeColor="text1"/>
          <w:u w:color="000000" w:themeColor="text1"/>
        </w:rPr>
        <w:t>200 of the 1976 Code</w:t>
      </w:r>
      <w:r>
        <w:rPr>
          <w:rFonts w:cs="Times New Roman"/>
          <w:color w:val="000000" w:themeColor="text1"/>
          <w:u w:color="000000" w:themeColor="text1"/>
        </w:rPr>
        <w:t>, as added by Act 78 of 2007,</w:t>
      </w:r>
      <w:r w:rsidRPr="00772266">
        <w:rPr>
          <w:rFonts w:cs="Times New Roman"/>
          <w:color w:val="000000" w:themeColor="text1"/>
          <w:u w:color="000000" w:themeColor="text1"/>
        </w:rPr>
        <w:t xml:space="preserve"> is amended to read:</w:t>
      </w:r>
    </w:p>
    <w:p w:rsidR="00F3543D" w:rsidRPr="00772266"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3543D" w:rsidRPr="00B75D15"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B75D15">
        <w:rPr>
          <w:rFonts w:eastAsia="Times New Roman" w:cs="Times New Roman"/>
          <w:color w:val="000000" w:themeColor="text1"/>
          <w:u w:color="000000" w:themeColor="text1"/>
        </w:rPr>
        <w:tab/>
        <w:t>“</w:t>
      </w:r>
      <w:r>
        <w:rPr>
          <w:rFonts w:eastAsia="Times New Roman" w:cs="Times New Roman"/>
          <w:color w:val="000000" w:themeColor="text1"/>
          <w:u w:color="000000" w:themeColor="text1"/>
        </w:rPr>
        <w:t>Section 38</w:t>
      </w:r>
      <w:r>
        <w:rPr>
          <w:rFonts w:eastAsia="Times New Roman" w:cs="Times New Roman"/>
          <w:color w:val="000000" w:themeColor="text1"/>
          <w:u w:color="000000" w:themeColor="text1"/>
        </w:rPr>
        <w:noBreakHyphen/>
        <w:t>7</w:t>
      </w:r>
      <w:r>
        <w:rPr>
          <w:rFonts w:eastAsia="Times New Roman" w:cs="Times New Roman"/>
          <w:color w:val="000000" w:themeColor="text1"/>
          <w:u w:color="000000" w:themeColor="text1"/>
        </w:rPr>
        <w:noBreakHyphen/>
        <w:t>200.</w:t>
      </w:r>
      <w:r>
        <w:rPr>
          <w:rFonts w:eastAsia="Times New Roman" w:cs="Times New Roman"/>
          <w:color w:val="000000" w:themeColor="text1"/>
          <w:u w:color="000000" w:themeColor="text1"/>
        </w:rPr>
        <w:tab/>
      </w:r>
      <w:r w:rsidRPr="00B75D15">
        <w:rPr>
          <w:rFonts w:eastAsia="Times New Roman" w:cs="Times New Roman"/>
          <w:color w:val="000000" w:themeColor="text1"/>
          <w:u w:color="000000" w:themeColor="text1"/>
        </w:rPr>
        <w:t>(A)</w:t>
      </w:r>
      <w:r w:rsidRPr="00B75D15">
        <w:rPr>
          <w:rFonts w:eastAsia="Times New Roman" w:cs="Times New Roman"/>
          <w:color w:val="000000" w:themeColor="text1"/>
          <w:u w:color="000000" w:themeColor="text1"/>
        </w:rPr>
        <w:tab/>
        <w:t>A licensed insurer providing full property and casualty coverage, to specifically include wind and hail coverage, to property owners within the area defined in Section 38</w:t>
      </w:r>
      <w:r>
        <w:rPr>
          <w:rFonts w:eastAsia="Times New Roman" w:cs="Times New Roman"/>
          <w:color w:val="000000" w:themeColor="text1"/>
          <w:u w:color="000000" w:themeColor="text1"/>
        </w:rPr>
        <w:noBreakHyphen/>
      </w:r>
      <w:r w:rsidRPr="00B75D15">
        <w:rPr>
          <w:rFonts w:eastAsia="Times New Roman" w:cs="Times New Roman"/>
          <w:color w:val="000000" w:themeColor="text1"/>
          <w:u w:color="000000" w:themeColor="text1"/>
        </w:rPr>
        <w:t>75</w:t>
      </w:r>
      <w:r>
        <w:rPr>
          <w:rFonts w:eastAsia="Times New Roman" w:cs="Times New Roman"/>
          <w:color w:val="000000" w:themeColor="text1"/>
          <w:u w:color="000000" w:themeColor="text1"/>
        </w:rPr>
        <w:noBreakHyphen/>
      </w:r>
      <w:r w:rsidRPr="00B75D15">
        <w:rPr>
          <w:rFonts w:eastAsia="Times New Roman" w:cs="Times New Roman"/>
          <w:color w:val="000000" w:themeColor="text1"/>
          <w:u w:color="000000" w:themeColor="text1"/>
        </w:rPr>
        <w:t>310(5), including any portion of the area as it may be expanded from time to time pursuant to Section 38</w:t>
      </w:r>
      <w:r>
        <w:rPr>
          <w:rFonts w:eastAsia="Times New Roman" w:cs="Times New Roman"/>
          <w:color w:val="000000" w:themeColor="text1"/>
          <w:u w:color="000000" w:themeColor="text1"/>
        </w:rPr>
        <w:noBreakHyphen/>
      </w:r>
      <w:r w:rsidRPr="00B75D15">
        <w:rPr>
          <w:rFonts w:eastAsia="Times New Roman" w:cs="Times New Roman"/>
          <w:color w:val="000000" w:themeColor="text1"/>
          <w:u w:color="000000" w:themeColor="text1"/>
        </w:rPr>
        <w:t>75</w:t>
      </w:r>
      <w:r>
        <w:rPr>
          <w:rFonts w:eastAsia="Times New Roman" w:cs="Times New Roman"/>
          <w:color w:val="000000" w:themeColor="text1"/>
          <w:u w:color="000000" w:themeColor="text1"/>
        </w:rPr>
        <w:noBreakHyphen/>
      </w:r>
      <w:r w:rsidRPr="00B75D15">
        <w:rPr>
          <w:rFonts w:eastAsia="Times New Roman" w:cs="Times New Roman"/>
          <w:color w:val="000000" w:themeColor="text1"/>
          <w:u w:color="000000" w:themeColor="text1"/>
        </w:rPr>
        <w:t>460, may claim as a nonrefundable credit against the premium tax imposed by Sections 38</w:t>
      </w:r>
      <w:r>
        <w:rPr>
          <w:rFonts w:eastAsia="Times New Roman" w:cs="Times New Roman"/>
          <w:color w:val="000000" w:themeColor="text1"/>
          <w:u w:color="000000" w:themeColor="text1"/>
        </w:rPr>
        <w:noBreakHyphen/>
      </w:r>
      <w:r w:rsidRPr="00B75D15">
        <w:rPr>
          <w:rFonts w:eastAsia="Times New Roman" w:cs="Times New Roman"/>
          <w:color w:val="000000" w:themeColor="text1"/>
          <w:u w:color="000000" w:themeColor="text1"/>
        </w:rPr>
        <w:t>7</w:t>
      </w:r>
      <w:r>
        <w:rPr>
          <w:rFonts w:eastAsia="Times New Roman" w:cs="Times New Roman"/>
          <w:color w:val="000000" w:themeColor="text1"/>
          <w:u w:color="000000" w:themeColor="text1"/>
        </w:rPr>
        <w:noBreakHyphen/>
      </w:r>
      <w:r w:rsidRPr="00B75D15">
        <w:rPr>
          <w:rFonts w:eastAsia="Times New Roman" w:cs="Times New Roman"/>
          <w:color w:val="000000" w:themeColor="text1"/>
          <w:u w:color="000000" w:themeColor="text1"/>
        </w:rPr>
        <w:t>20 and 38</w:t>
      </w:r>
      <w:r>
        <w:rPr>
          <w:rFonts w:eastAsia="Times New Roman" w:cs="Times New Roman"/>
          <w:color w:val="000000" w:themeColor="text1"/>
          <w:u w:color="000000" w:themeColor="text1"/>
        </w:rPr>
        <w:noBreakHyphen/>
      </w:r>
      <w:r w:rsidRPr="00B75D15">
        <w:rPr>
          <w:rFonts w:eastAsia="Times New Roman" w:cs="Times New Roman"/>
          <w:color w:val="000000" w:themeColor="text1"/>
          <w:u w:color="000000" w:themeColor="text1"/>
        </w:rPr>
        <w:t>7</w:t>
      </w:r>
      <w:r>
        <w:rPr>
          <w:rFonts w:eastAsia="Times New Roman" w:cs="Times New Roman"/>
          <w:color w:val="000000" w:themeColor="text1"/>
          <w:u w:color="000000" w:themeColor="text1"/>
        </w:rPr>
        <w:noBreakHyphen/>
      </w:r>
      <w:r w:rsidRPr="00B75D15">
        <w:rPr>
          <w:rFonts w:eastAsia="Times New Roman" w:cs="Times New Roman"/>
          <w:color w:val="000000" w:themeColor="text1"/>
          <w:u w:color="000000" w:themeColor="text1"/>
        </w:rPr>
        <w:t>40 in an amount equal to twenty</w:t>
      </w:r>
      <w:r>
        <w:rPr>
          <w:rFonts w:eastAsia="Times New Roman" w:cs="Times New Roman"/>
          <w:color w:val="000000" w:themeColor="text1"/>
          <w:u w:color="000000" w:themeColor="text1"/>
        </w:rPr>
        <w:noBreakHyphen/>
      </w:r>
      <w:r w:rsidRPr="00B75D15">
        <w:rPr>
          <w:rFonts w:eastAsia="Times New Roman" w:cs="Times New Roman"/>
          <w:color w:val="000000" w:themeColor="text1"/>
          <w:u w:color="000000" w:themeColor="text1"/>
        </w:rPr>
        <w:t>five percent of the tax that otherwise is due on the premium written for the property owners for the taxable year.</w:t>
      </w:r>
    </w:p>
    <w:p w:rsidR="00F3543D" w:rsidRPr="00B75D15"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B75D15">
        <w:rPr>
          <w:rFonts w:eastAsia="Times New Roman" w:cs="Times New Roman"/>
          <w:color w:val="000000" w:themeColor="text1"/>
          <w:u w:color="000000" w:themeColor="text1"/>
        </w:rPr>
        <w:tab/>
        <w:t>(B)</w:t>
      </w:r>
      <w:r>
        <w:rPr>
          <w:rFonts w:eastAsia="Times New Roman" w:cs="Times New Roman"/>
          <w:color w:val="000000" w:themeColor="text1"/>
          <w:u w:color="000000" w:themeColor="text1"/>
        </w:rPr>
        <w:tab/>
      </w:r>
      <w:r w:rsidRPr="00B75D15">
        <w:rPr>
          <w:rFonts w:eastAsia="Times New Roman" w:cs="Times New Roman"/>
          <w:color w:val="000000" w:themeColor="text1"/>
          <w:u w:color="000000" w:themeColor="text1"/>
        </w:rPr>
        <w:t>The credit allowed by this section is available only to an insurer licensed or authorized to do business in this State with respect to a property and casualty insurance policy providing full coverage as defined in subsection (A).</w:t>
      </w:r>
    </w:p>
    <w:p w:rsidR="00F3543D" w:rsidRPr="00B75D15"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Pr>
          <w:rFonts w:eastAsia="Times New Roman" w:cs="Times New Roman"/>
          <w:color w:val="000000" w:themeColor="text1"/>
          <w:u w:color="000000" w:themeColor="text1"/>
        </w:rPr>
        <w:tab/>
        <w:t>(C)</w:t>
      </w:r>
      <w:r>
        <w:rPr>
          <w:rFonts w:eastAsia="Times New Roman" w:cs="Times New Roman"/>
          <w:color w:val="000000" w:themeColor="text1"/>
          <w:u w:color="000000" w:themeColor="text1"/>
        </w:rPr>
        <w:tab/>
      </w:r>
      <w:r w:rsidRPr="00B75D15">
        <w:rPr>
          <w:rFonts w:eastAsia="Times New Roman" w:cs="Times New Roman"/>
          <w:color w:val="000000" w:themeColor="text1"/>
          <w:u w:color="000000" w:themeColor="text1"/>
        </w:rPr>
        <w:t>A licensed insurer who claims the credit allowed by this section shall provide information required by the Department of Insurance to demonstrate that the taxpayer is eligible for the credit and that the amount paid for premiums for which the credit is claimed was not excluded from the licensed insurer</w:t>
      </w:r>
      <w:r w:rsidRPr="007403A7">
        <w:rPr>
          <w:rFonts w:eastAsia="Times New Roman" w:cs="Times New Roman"/>
          <w:color w:val="000000" w:themeColor="text1"/>
          <w:u w:color="000000" w:themeColor="text1"/>
        </w:rPr>
        <w:t>’</w:t>
      </w:r>
      <w:r w:rsidRPr="00B75D15">
        <w:rPr>
          <w:rFonts w:eastAsia="Times New Roman" w:cs="Times New Roman"/>
          <w:color w:val="000000" w:themeColor="text1"/>
          <w:u w:color="000000" w:themeColor="text1"/>
        </w:rPr>
        <w:t>s gross income for the taxable year.</w:t>
      </w:r>
    </w:p>
    <w:p w:rsidR="00F3543D" w:rsidRPr="00B75D15"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Pr>
          <w:rFonts w:eastAsia="Times New Roman" w:cs="Times New Roman"/>
          <w:color w:val="000000" w:themeColor="text1"/>
          <w:u w:color="000000" w:themeColor="text1"/>
        </w:rPr>
        <w:tab/>
        <w:t>(D)</w:t>
      </w:r>
      <w:r>
        <w:rPr>
          <w:rFonts w:eastAsia="Times New Roman" w:cs="Times New Roman"/>
          <w:color w:val="000000" w:themeColor="text1"/>
          <w:u w:color="000000" w:themeColor="text1"/>
        </w:rPr>
        <w:tab/>
      </w:r>
      <w:r w:rsidRPr="00B75D15">
        <w:rPr>
          <w:rFonts w:eastAsia="Times New Roman" w:cs="Times New Roman"/>
          <w:color w:val="000000" w:themeColor="text1"/>
          <w:u w:color="000000" w:themeColor="text1"/>
        </w:rPr>
        <w:t>The tax credit allowed under this section for a taxable year may be claimed only once for any one structure, regardless of the number of policies written on the structure.</w:t>
      </w:r>
    </w:p>
    <w:p w:rsidR="00F3543D"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Pr>
          <w:rFonts w:eastAsia="Times New Roman" w:cs="Times New Roman"/>
          <w:color w:val="000000" w:themeColor="text1"/>
          <w:u w:color="000000" w:themeColor="text1"/>
        </w:rPr>
        <w:tab/>
        <w:t>(E)</w:t>
      </w:r>
      <w:r>
        <w:rPr>
          <w:rFonts w:eastAsia="Times New Roman" w:cs="Times New Roman"/>
          <w:color w:val="000000" w:themeColor="text1"/>
          <w:u w:color="000000" w:themeColor="text1"/>
        </w:rPr>
        <w:tab/>
      </w:r>
      <w:r w:rsidRPr="00B75D15">
        <w:rPr>
          <w:rFonts w:eastAsia="Times New Roman" w:cs="Times New Roman"/>
          <w:color w:val="000000" w:themeColor="text1"/>
          <w:u w:color="000000" w:themeColor="text1"/>
        </w:rPr>
        <w:t>The department shall take the action necessary to monitor and examine the use of the credits claims under this section.”</w:t>
      </w:r>
    </w:p>
    <w:p w:rsidR="00F3543D"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F3543D" w:rsidRPr="00B75D15"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Pr>
          <w:rFonts w:eastAsia="Times New Roman" w:cs="Times New Roman"/>
          <w:b/>
          <w:color w:val="000000" w:themeColor="text1"/>
          <w:u w:color="000000" w:themeColor="text1"/>
        </w:rPr>
        <w:t>Personal lines residential property insurance policy renewals</w:t>
      </w:r>
    </w:p>
    <w:p w:rsidR="00F3543D" w:rsidRPr="00772266"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3543D" w:rsidRPr="00772266"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2266">
        <w:rPr>
          <w:rFonts w:cs="Times New Roman"/>
          <w:color w:val="000000" w:themeColor="text1"/>
          <w:u w:color="000000" w:themeColor="text1"/>
        </w:rPr>
        <w:t>SECTION</w:t>
      </w:r>
      <w:r w:rsidRPr="00772266">
        <w:rPr>
          <w:rFonts w:cs="Times New Roman"/>
          <w:color w:val="000000" w:themeColor="text1"/>
          <w:u w:color="000000" w:themeColor="text1"/>
        </w:rPr>
        <w:tab/>
        <w:t>3</w:t>
      </w:r>
      <w:r>
        <w:rPr>
          <w:rFonts w:cs="Times New Roman"/>
          <w:color w:val="000000" w:themeColor="text1"/>
          <w:u w:color="000000" w:themeColor="text1"/>
        </w:rPr>
        <w:t>.</w:t>
      </w:r>
      <w:r w:rsidRPr="00772266">
        <w:rPr>
          <w:rFonts w:cs="Times New Roman"/>
          <w:color w:val="000000" w:themeColor="text1"/>
          <w:u w:color="000000" w:themeColor="text1"/>
        </w:rPr>
        <w:t>A.</w:t>
      </w:r>
      <w:r w:rsidRPr="00772266">
        <w:rPr>
          <w:rFonts w:cs="Times New Roman"/>
          <w:color w:val="000000" w:themeColor="text1"/>
          <w:u w:color="000000" w:themeColor="text1"/>
        </w:rPr>
        <w:tab/>
        <w:t>Section 38</w:t>
      </w:r>
      <w:r>
        <w:rPr>
          <w:rFonts w:cs="Times New Roman"/>
          <w:color w:val="000000" w:themeColor="text1"/>
          <w:u w:color="000000" w:themeColor="text1"/>
        </w:rPr>
        <w:noBreakHyphen/>
      </w:r>
      <w:r w:rsidRPr="00772266">
        <w:rPr>
          <w:rFonts w:cs="Times New Roman"/>
          <w:color w:val="000000" w:themeColor="text1"/>
          <w:u w:color="000000" w:themeColor="text1"/>
        </w:rPr>
        <w:t>75</w:t>
      </w:r>
      <w:r>
        <w:rPr>
          <w:rFonts w:cs="Times New Roman"/>
          <w:color w:val="000000" w:themeColor="text1"/>
          <w:u w:color="000000" w:themeColor="text1"/>
        </w:rPr>
        <w:noBreakHyphen/>
      </w:r>
      <w:r w:rsidRPr="00772266">
        <w:rPr>
          <w:rFonts w:cs="Times New Roman"/>
          <w:color w:val="000000" w:themeColor="text1"/>
          <w:u w:color="000000" w:themeColor="text1"/>
        </w:rPr>
        <w:t>755 of the 1976 Code</w:t>
      </w:r>
      <w:r>
        <w:rPr>
          <w:rFonts w:cs="Times New Roman"/>
          <w:color w:val="000000" w:themeColor="text1"/>
          <w:u w:color="000000" w:themeColor="text1"/>
        </w:rPr>
        <w:t>, as added by Act 78 of 2007,</w:t>
      </w:r>
      <w:r w:rsidRPr="00772266">
        <w:rPr>
          <w:rFonts w:cs="Times New Roman"/>
          <w:color w:val="000000" w:themeColor="text1"/>
          <w:u w:color="000000" w:themeColor="text1"/>
        </w:rPr>
        <w:t xml:space="preserve"> is amended to read:</w:t>
      </w:r>
    </w:p>
    <w:p w:rsidR="00F3543D" w:rsidRPr="00772266"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3543D" w:rsidRPr="00772266"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2266">
        <w:rPr>
          <w:rFonts w:cs="Times New Roman"/>
          <w:color w:val="000000" w:themeColor="text1"/>
          <w:u w:color="000000" w:themeColor="text1"/>
        </w:rPr>
        <w:tab/>
        <w:t>“Section 38</w:t>
      </w:r>
      <w:r>
        <w:rPr>
          <w:rFonts w:cs="Times New Roman"/>
          <w:color w:val="000000" w:themeColor="text1"/>
          <w:u w:color="000000" w:themeColor="text1"/>
        </w:rPr>
        <w:noBreakHyphen/>
      </w:r>
      <w:r w:rsidRPr="00772266">
        <w:rPr>
          <w:rFonts w:cs="Times New Roman"/>
          <w:color w:val="000000" w:themeColor="text1"/>
          <w:u w:color="000000" w:themeColor="text1"/>
        </w:rPr>
        <w:t>75</w:t>
      </w:r>
      <w:r>
        <w:rPr>
          <w:rFonts w:cs="Times New Roman"/>
          <w:color w:val="000000" w:themeColor="text1"/>
          <w:u w:color="000000" w:themeColor="text1"/>
        </w:rPr>
        <w:noBreakHyphen/>
      </w:r>
      <w:r w:rsidRPr="00772266">
        <w:rPr>
          <w:rFonts w:cs="Times New Roman"/>
          <w:color w:val="000000" w:themeColor="text1"/>
          <w:u w:color="000000" w:themeColor="text1"/>
        </w:rPr>
        <w:t>755.</w:t>
      </w:r>
      <w:r w:rsidRPr="00772266">
        <w:rPr>
          <w:rFonts w:cs="Times New Roman"/>
          <w:color w:val="000000" w:themeColor="text1"/>
          <w:u w:color="000000" w:themeColor="text1"/>
        </w:rPr>
        <w:tab/>
        <w:t>(A)</w:t>
      </w:r>
      <w:r w:rsidRPr="00772266">
        <w:rPr>
          <w:rFonts w:cs="Times New Roman"/>
          <w:color w:val="000000" w:themeColor="text1"/>
          <w:u w:color="000000" w:themeColor="text1"/>
        </w:rPr>
        <w:tab/>
        <w:t xml:space="preserve">All insurers, at the issuance of a new policy and at each renewal, clearly shall notify the applicant or policyholder of a personal lines residential property insurance policy of the availability and the range of each premium discount, credit, other rate differential, or reduction in deductibles for properties on which fixtures or construction techniques demonstrated to reduce the amount of loss in a windstorm have been installed or implemented, including information related to catastrophe savings accounts.  The notice must describe generally what measures the policyholders may take to reduce their windstorm premium. </w:t>
      </w:r>
    </w:p>
    <w:p w:rsidR="00F3543D" w:rsidRPr="00772266"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2266">
        <w:rPr>
          <w:rFonts w:cs="Times New Roman"/>
          <w:color w:val="000000" w:themeColor="text1"/>
          <w:u w:color="000000" w:themeColor="text1"/>
        </w:rPr>
        <w:tab/>
        <w:t>(B)(1)</w:t>
      </w:r>
      <w:r w:rsidRPr="00772266">
        <w:rPr>
          <w:rFonts w:cs="Times New Roman"/>
          <w:color w:val="000000" w:themeColor="text1"/>
          <w:u w:color="000000" w:themeColor="text1"/>
        </w:rPr>
        <w:tab/>
        <w:t>All insurers, at the issuance of a new policy and at each renewal, shall notify the applicant or policyholder of a personal lines residential property insurance policy of the following:</w:t>
      </w:r>
    </w:p>
    <w:p w:rsidR="00F3543D" w:rsidRPr="00772266"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2266">
        <w:rPr>
          <w:rFonts w:cs="Times New Roman"/>
          <w:color w:val="000000" w:themeColor="text1"/>
          <w:u w:color="000000" w:themeColor="text1"/>
        </w:rPr>
        <w:tab/>
      </w:r>
      <w:r w:rsidRPr="00772266">
        <w:rPr>
          <w:rFonts w:cs="Times New Roman"/>
          <w:color w:val="000000" w:themeColor="text1"/>
          <w:u w:color="000000" w:themeColor="text1"/>
        </w:rPr>
        <w:tab/>
      </w:r>
      <w:r w:rsidRPr="00772266">
        <w:rPr>
          <w:rFonts w:cs="Times New Roman"/>
          <w:color w:val="000000" w:themeColor="text1"/>
          <w:u w:color="000000" w:themeColor="text1"/>
        </w:rPr>
        <w:tab/>
        <w:t>(a)</w:t>
      </w:r>
      <w:r w:rsidRPr="00772266">
        <w:rPr>
          <w:rFonts w:cs="Times New Roman"/>
          <w:color w:val="000000" w:themeColor="text1"/>
          <w:u w:color="000000" w:themeColor="text1"/>
        </w:rPr>
        <w:tab/>
        <w:t xml:space="preserve">whether or not the insured has coverage for flood or mold.  The disclosure </w:t>
      </w:r>
      <w:r>
        <w:rPr>
          <w:rFonts w:cs="Times New Roman"/>
          <w:color w:val="000000" w:themeColor="text1"/>
          <w:u w:color="000000" w:themeColor="text1"/>
        </w:rPr>
        <w:t xml:space="preserve">also </w:t>
      </w:r>
      <w:r w:rsidRPr="00772266">
        <w:rPr>
          <w:rFonts w:cs="Times New Roman"/>
          <w:color w:val="000000" w:themeColor="text1"/>
          <w:u w:color="000000" w:themeColor="text1"/>
        </w:rPr>
        <w:t>shall state that insurance is available through the National Flood Insurance Program and that excess flood insurance may be available through an additional policy;</w:t>
      </w:r>
    </w:p>
    <w:p w:rsidR="00F3543D" w:rsidRPr="00772266"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2266">
        <w:rPr>
          <w:rFonts w:cs="Times New Roman"/>
          <w:color w:val="000000" w:themeColor="text1"/>
          <w:u w:color="000000" w:themeColor="text1"/>
        </w:rPr>
        <w:tab/>
      </w:r>
      <w:r w:rsidRPr="00772266">
        <w:rPr>
          <w:rFonts w:cs="Times New Roman"/>
          <w:color w:val="000000" w:themeColor="text1"/>
          <w:u w:color="000000" w:themeColor="text1"/>
        </w:rPr>
        <w:tab/>
      </w:r>
      <w:r w:rsidRPr="00772266">
        <w:rPr>
          <w:rFonts w:cs="Times New Roman"/>
          <w:color w:val="000000" w:themeColor="text1"/>
          <w:u w:color="000000" w:themeColor="text1"/>
        </w:rPr>
        <w:tab/>
        <w:t>(b)</w:t>
      </w:r>
      <w:r w:rsidRPr="00772266">
        <w:rPr>
          <w:rFonts w:cs="Times New Roman"/>
          <w:color w:val="000000" w:themeColor="text1"/>
          <w:u w:color="000000" w:themeColor="text1"/>
        </w:rPr>
        <w:tab/>
        <w:t>a distinction between replacement cost for losses and actual cash value, the use of depreciation in determining payment for losses, and that the policy may contain time limitations for repairs to be completed in order to receive full replacement cost for the losses;</w:t>
      </w:r>
    </w:p>
    <w:p w:rsidR="00F3543D" w:rsidRPr="00772266"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2266">
        <w:rPr>
          <w:rFonts w:cs="Times New Roman"/>
          <w:color w:val="000000" w:themeColor="text1"/>
          <w:u w:color="000000" w:themeColor="text1"/>
        </w:rPr>
        <w:tab/>
      </w:r>
      <w:r w:rsidRPr="00772266">
        <w:rPr>
          <w:rFonts w:cs="Times New Roman"/>
          <w:color w:val="000000" w:themeColor="text1"/>
          <w:u w:color="000000" w:themeColor="text1"/>
        </w:rPr>
        <w:tab/>
      </w:r>
      <w:r w:rsidRPr="00772266">
        <w:rPr>
          <w:rFonts w:cs="Times New Roman"/>
          <w:color w:val="000000" w:themeColor="text1"/>
          <w:u w:color="000000" w:themeColor="text1"/>
        </w:rPr>
        <w:tab/>
        <w:t>(c)</w:t>
      </w:r>
      <w:r w:rsidRPr="00772266">
        <w:rPr>
          <w:rFonts w:cs="Times New Roman"/>
          <w:color w:val="000000" w:themeColor="text1"/>
          <w:u w:color="000000" w:themeColor="text1"/>
        </w:rPr>
        <w:tab/>
        <w:t>that the policy determines the process for providing the insurer with a notification of a loss and the requirements of Section 38</w:t>
      </w:r>
      <w:r>
        <w:rPr>
          <w:rFonts w:cs="Times New Roman"/>
          <w:color w:val="000000" w:themeColor="text1"/>
          <w:u w:color="000000" w:themeColor="text1"/>
        </w:rPr>
        <w:noBreakHyphen/>
      </w:r>
      <w:r w:rsidRPr="00772266">
        <w:rPr>
          <w:rFonts w:cs="Times New Roman"/>
          <w:color w:val="000000" w:themeColor="text1"/>
          <w:u w:color="000000" w:themeColor="text1"/>
        </w:rPr>
        <w:t>59</w:t>
      </w:r>
      <w:r>
        <w:rPr>
          <w:rFonts w:cs="Times New Roman"/>
          <w:color w:val="000000" w:themeColor="text1"/>
          <w:u w:color="000000" w:themeColor="text1"/>
        </w:rPr>
        <w:noBreakHyphen/>
      </w:r>
      <w:r w:rsidRPr="00772266">
        <w:rPr>
          <w:rFonts w:cs="Times New Roman"/>
          <w:color w:val="000000" w:themeColor="text1"/>
          <w:u w:color="000000" w:themeColor="text1"/>
        </w:rPr>
        <w:t>10;</w:t>
      </w:r>
    </w:p>
    <w:p w:rsidR="00F3543D" w:rsidRPr="00772266"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2266">
        <w:rPr>
          <w:rFonts w:cs="Times New Roman"/>
          <w:color w:val="000000" w:themeColor="text1"/>
          <w:u w:color="000000" w:themeColor="text1"/>
        </w:rPr>
        <w:tab/>
      </w:r>
      <w:r w:rsidRPr="00772266">
        <w:rPr>
          <w:rFonts w:cs="Times New Roman"/>
          <w:color w:val="000000" w:themeColor="text1"/>
          <w:u w:color="000000" w:themeColor="text1"/>
        </w:rPr>
        <w:tab/>
      </w:r>
      <w:r w:rsidRPr="00772266">
        <w:rPr>
          <w:rFonts w:cs="Times New Roman"/>
          <w:color w:val="000000" w:themeColor="text1"/>
          <w:u w:color="000000" w:themeColor="text1"/>
        </w:rPr>
        <w:tab/>
        <w:t>(d)</w:t>
      </w:r>
      <w:r w:rsidRPr="00772266">
        <w:rPr>
          <w:rFonts w:cs="Times New Roman"/>
          <w:color w:val="000000" w:themeColor="text1"/>
          <w:u w:color="000000" w:themeColor="text1"/>
        </w:rPr>
        <w:tab/>
        <w:t>that the insured may have the option to increase the deductible and thus lower the potential premium cost paid;</w:t>
      </w:r>
    </w:p>
    <w:p w:rsidR="00F3543D" w:rsidRPr="00772266"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2266">
        <w:rPr>
          <w:rFonts w:cs="Times New Roman"/>
          <w:color w:val="000000" w:themeColor="text1"/>
          <w:u w:color="000000" w:themeColor="text1"/>
        </w:rPr>
        <w:tab/>
      </w:r>
      <w:r w:rsidRPr="00772266">
        <w:rPr>
          <w:rFonts w:cs="Times New Roman"/>
          <w:color w:val="000000" w:themeColor="text1"/>
          <w:u w:color="000000" w:themeColor="text1"/>
        </w:rPr>
        <w:tab/>
      </w:r>
      <w:r w:rsidRPr="00772266">
        <w:rPr>
          <w:rFonts w:cs="Times New Roman"/>
          <w:color w:val="000000" w:themeColor="text1"/>
          <w:u w:color="000000" w:themeColor="text1"/>
        </w:rPr>
        <w:tab/>
      </w:r>
      <w:r w:rsidRPr="00772266">
        <w:rPr>
          <w:rFonts w:cs="Times New Roman"/>
        </w:rPr>
        <w:t>(e)</w:t>
      </w:r>
      <w:r w:rsidRPr="00772266">
        <w:rPr>
          <w:rFonts w:cs="Times New Roman"/>
        </w:rPr>
        <w:tab/>
      </w:r>
      <w:r w:rsidRPr="00772266">
        <w:rPr>
          <w:rFonts w:cs="Times New Roman"/>
          <w:u w:color="000000" w:themeColor="text1"/>
        </w:rPr>
        <w:t>whether a separate deductible is required for hurricane, wind, or named storm damage, as opposed to some other type of loss, and if so, include an example which illustrates how the deductible functions for a policy valued at one hundred thousand dollars and this illustration will include a clear explanation of the event which will trigger the deductible to the requirements of South Carolina Code of Regulations 69</w:t>
      </w:r>
      <w:r>
        <w:rPr>
          <w:rFonts w:cs="Times New Roman"/>
          <w:u w:color="000000" w:themeColor="text1"/>
        </w:rPr>
        <w:noBreakHyphen/>
      </w:r>
      <w:r w:rsidRPr="00772266">
        <w:rPr>
          <w:rFonts w:cs="Times New Roman"/>
          <w:u w:color="000000" w:themeColor="text1"/>
        </w:rPr>
        <w:t xml:space="preserve">56. </w:t>
      </w:r>
    </w:p>
    <w:p w:rsidR="00F3543D" w:rsidRPr="00772266"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2266">
        <w:rPr>
          <w:rFonts w:cs="Times New Roman"/>
          <w:color w:val="000000" w:themeColor="text1"/>
          <w:u w:color="000000" w:themeColor="text1"/>
        </w:rPr>
        <w:tab/>
      </w:r>
      <w:r w:rsidRPr="00772266">
        <w:rPr>
          <w:rFonts w:cs="Times New Roman"/>
          <w:color w:val="000000" w:themeColor="text1"/>
          <w:u w:color="000000" w:themeColor="text1"/>
        </w:rPr>
        <w:tab/>
        <w:t>(2)</w:t>
      </w:r>
      <w:r w:rsidRPr="00772266">
        <w:rPr>
          <w:rFonts w:cs="Times New Roman"/>
          <w:color w:val="000000" w:themeColor="text1"/>
          <w:u w:color="000000" w:themeColor="text1"/>
        </w:rPr>
        <w:tab/>
        <w:t>The director or his designee shall prescribe the form and manner for insurer notices or disclosures issued pursuant to this subsection.</w:t>
      </w:r>
    </w:p>
    <w:p w:rsidR="00F3543D" w:rsidRPr="00772266"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2266">
        <w:rPr>
          <w:rFonts w:cs="Times New Roman"/>
          <w:color w:val="000000" w:themeColor="text1"/>
          <w:u w:color="000000" w:themeColor="text1"/>
        </w:rPr>
        <w:tab/>
      </w:r>
      <w:r w:rsidRPr="00772266">
        <w:rPr>
          <w:rFonts w:cs="Times New Roman"/>
          <w:color w:val="000000" w:themeColor="text1"/>
          <w:u w:color="000000" w:themeColor="text1"/>
        </w:rPr>
        <w:tab/>
        <w:t>(3)</w:t>
      </w:r>
      <w:r w:rsidRPr="00772266">
        <w:rPr>
          <w:rFonts w:cs="Times New Roman"/>
          <w:color w:val="000000" w:themeColor="text1"/>
          <w:u w:color="000000" w:themeColor="text1"/>
        </w:rPr>
        <w:tab/>
        <w:t>Any disclosure provided pursuant to this section shall be for informational purposes only and shall not amend, extend, or alter coverage provided in a policy.  Any notice or disclosure provided shall not be admissible in any action brought concerning a policy except for the sole purpose of showing that the notice was or was not provided pursuant to this section.</w:t>
      </w:r>
    </w:p>
    <w:p w:rsidR="00F3543D" w:rsidRPr="00772266"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2266">
        <w:rPr>
          <w:rFonts w:cs="Times New Roman"/>
          <w:color w:val="000000" w:themeColor="text1"/>
          <w:u w:color="000000" w:themeColor="text1"/>
        </w:rPr>
        <w:tab/>
        <w:t>(C)</w:t>
      </w:r>
      <w:r w:rsidRPr="00772266">
        <w:rPr>
          <w:rFonts w:cs="Times New Roman"/>
          <w:color w:val="000000" w:themeColor="text1"/>
          <w:u w:color="000000" w:themeColor="text1"/>
        </w:rPr>
        <w:tab/>
        <w:t>All insurers, at the issuance of a new policy and at each renewal of a commercial property insurance policy, shall include a notice that advises the policyholder that a reduction in premium may be available if the policyholder has taken steps to prevent or reduce damage from windstorm and that the policyholder may contact its agent, broker, or insurer for additional information.</w:t>
      </w:r>
      <w:r w:rsidRPr="00772266">
        <w:rPr>
          <w:rFonts w:cs="Times New Roman"/>
          <w:color w:val="000000" w:themeColor="text1"/>
          <w:u w:color="000000" w:themeColor="text1"/>
        </w:rPr>
        <w:tab/>
        <w:t>”</w:t>
      </w:r>
    </w:p>
    <w:p w:rsidR="00F3543D" w:rsidRPr="00772266"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3543D"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772266">
        <w:rPr>
          <w:rFonts w:eastAsia="Times New Roman" w:cs="Times New Roman"/>
          <w:color w:val="000000" w:themeColor="text1"/>
          <w:u w:color="000000" w:themeColor="text1"/>
        </w:rPr>
        <w:t>B.</w:t>
      </w:r>
      <w:r w:rsidRPr="00772266">
        <w:rPr>
          <w:rFonts w:eastAsia="Times New Roman" w:cs="Times New Roman"/>
          <w:color w:val="000000" w:themeColor="text1"/>
          <w:u w:color="000000" w:themeColor="text1"/>
        </w:rPr>
        <w:tab/>
      </w:r>
      <w:r w:rsidRPr="00772266">
        <w:rPr>
          <w:rFonts w:eastAsia="Times New Roman" w:cs="Times New Roman"/>
          <w:color w:val="000000" w:themeColor="text1"/>
          <w:u w:color="000000" w:themeColor="text1"/>
        </w:rPr>
        <w:tab/>
        <w:t xml:space="preserve">The provisions of this </w:t>
      </w:r>
      <w:r>
        <w:rPr>
          <w:rFonts w:eastAsia="Times New Roman" w:cs="Times New Roman"/>
          <w:color w:val="000000" w:themeColor="text1"/>
          <w:u w:color="000000" w:themeColor="text1"/>
        </w:rPr>
        <w:t>section</w:t>
      </w:r>
      <w:r w:rsidRPr="00772266">
        <w:rPr>
          <w:rFonts w:eastAsia="Times New Roman" w:cs="Times New Roman"/>
          <w:color w:val="000000" w:themeColor="text1"/>
          <w:u w:color="000000" w:themeColor="text1"/>
        </w:rPr>
        <w:t xml:space="preserve"> apply to policies issued or renewed after December 31, 2014.</w:t>
      </w:r>
    </w:p>
    <w:p w:rsidR="00F3543D"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F3543D" w:rsidRPr="00B75D15"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Pr>
          <w:rFonts w:eastAsia="Times New Roman" w:cs="Times New Roman"/>
          <w:b/>
          <w:color w:val="000000" w:themeColor="text1"/>
          <w:u w:color="000000" w:themeColor="text1"/>
        </w:rPr>
        <w:t>Feasibility study</w:t>
      </w:r>
    </w:p>
    <w:p w:rsidR="00F3543D" w:rsidRPr="00772266"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F3543D"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2266">
        <w:rPr>
          <w:rFonts w:cs="Times New Roman"/>
          <w:color w:val="000000" w:themeColor="text1"/>
          <w:u w:color="000000" w:themeColor="text1"/>
        </w:rPr>
        <w:t>SECTION</w:t>
      </w:r>
      <w:r w:rsidRPr="00772266">
        <w:rPr>
          <w:rFonts w:cs="Times New Roman"/>
          <w:color w:val="000000" w:themeColor="text1"/>
          <w:u w:color="000000" w:themeColor="text1"/>
        </w:rPr>
        <w:tab/>
        <w:t>4.</w:t>
      </w:r>
      <w:r w:rsidRPr="00772266">
        <w:rPr>
          <w:rFonts w:cs="Times New Roman"/>
          <w:color w:val="000000" w:themeColor="text1"/>
          <w:u w:color="000000" w:themeColor="text1"/>
        </w:rPr>
        <w:tab/>
        <w:t>The Department of Insurance shall conduct a study to assess the feasibility of the creation of a hurricane model by the State, with particular emphasis on the associated costs and physical/logistical requirements.  The study also must assess the benefits to consumers of a South Carolina</w:t>
      </w:r>
      <w:r>
        <w:rPr>
          <w:rFonts w:cs="Times New Roman"/>
          <w:color w:val="000000" w:themeColor="text1"/>
          <w:u w:color="000000" w:themeColor="text1"/>
        </w:rPr>
        <w:noBreakHyphen/>
      </w:r>
      <w:r w:rsidRPr="00772266">
        <w:rPr>
          <w:rFonts w:cs="Times New Roman"/>
          <w:color w:val="000000" w:themeColor="text1"/>
          <w:u w:color="000000" w:themeColor="text1"/>
        </w:rPr>
        <w:t>produced model, including an evaluation of whether it would yield more accurate assessments of risk and better rates.  The department shall summarize its findings in a written report that it must provide to the Senate Banking and Insurance Committee and the House Labor, Commerce and Industry Committee before January 1, 2015.</w:t>
      </w:r>
    </w:p>
    <w:p w:rsidR="00F3543D"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3543D" w:rsidRPr="00B75D15"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Pr>
          <w:rFonts w:cs="Times New Roman"/>
          <w:b/>
          <w:color w:val="000000" w:themeColor="text1"/>
          <w:u w:color="000000" w:themeColor="text1"/>
        </w:rPr>
        <w:t>Time effective</w:t>
      </w:r>
    </w:p>
    <w:p w:rsidR="00F3543D" w:rsidRPr="00772266"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F3543D" w:rsidRPr="00772266" w:rsidRDefault="00F3543D"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72266">
        <w:rPr>
          <w:rFonts w:eastAsia="Times New Roman" w:cs="Times New Roman"/>
          <w:color w:val="000000" w:themeColor="text1"/>
          <w:u w:color="000000" w:themeColor="text1"/>
        </w:rPr>
        <w:t>SECTION</w:t>
      </w:r>
      <w:r w:rsidRPr="00772266">
        <w:rPr>
          <w:rFonts w:eastAsia="Times New Roman" w:cs="Times New Roman"/>
          <w:color w:val="000000" w:themeColor="text1"/>
          <w:u w:color="000000" w:themeColor="text1"/>
        </w:rPr>
        <w:tab/>
        <w:t>5.</w:t>
      </w:r>
      <w:r w:rsidRPr="00772266">
        <w:rPr>
          <w:rFonts w:eastAsia="Times New Roman" w:cs="Times New Roman"/>
          <w:color w:val="000000" w:themeColor="text1"/>
          <w:u w:color="000000" w:themeColor="text1"/>
        </w:rPr>
        <w:tab/>
        <w:t>Unless otherwise provided, this act takes effect upon approval by the Governor.</w:t>
      </w:r>
    </w:p>
    <w:p w:rsidR="00F3543D" w:rsidRDefault="00F3543D" w:rsidP="00F3543D">
      <w:pPr>
        <w:tabs>
          <w:tab w:val="left" w:pos="1440"/>
          <w:tab w:val="left" w:pos="1800"/>
          <w:tab w:val="left" w:pos="2880"/>
        </w:tabs>
        <w:rPr>
          <w:color w:val="000000" w:themeColor="text1"/>
        </w:rPr>
      </w:pPr>
    </w:p>
    <w:p w:rsidR="00F3543D" w:rsidRDefault="00F3543D" w:rsidP="00F3543D">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F3543D" w:rsidRDefault="00F3543D" w:rsidP="00F3543D">
      <w:pPr>
        <w:tabs>
          <w:tab w:val="left" w:pos="1440"/>
          <w:tab w:val="left" w:pos="1800"/>
          <w:tab w:val="left" w:pos="2880"/>
        </w:tabs>
        <w:rPr>
          <w:color w:val="000000" w:themeColor="text1"/>
        </w:rPr>
      </w:pPr>
    </w:p>
    <w:p w:rsidR="00F3543D" w:rsidRDefault="00F3543D" w:rsidP="00F3543D">
      <w:pPr>
        <w:tabs>
          <w:tab w:val="left" w:pos="1440"/>
          <w:tab w:val="left" w:pos="1800"/>
          <w:tab w:val="left" w:pos="2880"/>
        </w:tabs>
        <w:rPr>
          <w:color w:val="000000" w:themeColor="text1"/>
        </w:rPr>
      </w:pPr>
      <w:r>
        <w:rPr>
          <w:color w:val="000000" w:themeColor="text1"/>
        </w:rPr>
        <w:t>Approved the 2</w:t>
      </w:r>
      <w:r w:rsidRPr="00E50D77">
        <w:rPr>
          <w:color w:val="000000" w:themeColor="text1"/>
          <w:vertAlign w:val="superscript"/>
        </w:rPr>
        <w:t>nd</w:t>
      </w:r>
      <w:r>
        <w:rPr>
          <w:color w:val="000000" w:themeColor="text1"/>
        </w:rPr>
        <w:t xml:space="preserve"> day of June, 2014. </w:t>
      </w:r>
    </w:p>
    <w:p w:rsidR="00F3543D" w:rsidRDefault="00F3543D" w:rsidP="00F3543D">
      <w:pPr>
        <w:tabs>
          <w:tab w:val="left" w:pos="1440"/>
          <w:tab w:val="left" w:pos="1800"/>
          <w:tab w:val="left" w:pos="2880"/>
        </w:tabs>
        <w:jc w:val="center"/>
        <w:rPr>
          <w:color w:val="000000" w:themeColor="text1"/>
        </w:rPr>
      </w:pPr>
    </w:p>
    <w:p w:rsidR="00F3543D" w:rsidRDefault="00F3543D" w:rsidP="00F3543D">
      <w:pPr>
        <w:tabs>
          <w:tab w:val="left" w:pos="1440"/>
          <w:tab w:val="left" w:pos="1800"/>
          <w:tab w:val="left" w:pos="2880"/>
        </w:tabs>
        <w:jc w:val="center"/>
        <w:rPr>
          <w:color w:val="000000" w:themeColor="text1"/>
        </w:rPr>
      </w:pPr>
      <w:r>
        <w:rPr>
          <w:color w:val="000000" w:themeColor="text1"/>
        </w:rPr>
        <w:t>__________</w:t>
      </w:r>
    </w:p>
    <w:p w:rsidR="008836A5" w:rsidRPr="00C80325" w:rsidRDefault="008836A5" w:rsidP="00F35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C80325" w:rsidSect="00C645BC">
      <w:footerReference w:type="default" r:id="rId35"/>
      <w:footerReference w:type="first" r:id="rId3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AF2" w:rsidRDefault="001B6AF2" w:rsidP="007D5FAC">
      <w:r>
        <w:separator/>
      </w:r>
    </w:p>
  </w:endnote>
  <w:endnote w:type="continuationSeparator" w:id="0">
    <w:p w:rsidR="001B6AF2" w:rsidRDefault="001B6AF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5BC" w:rsidRPr="00C645BC" w:rsidRDefault="00C645BC" w:rsidP="00C645BC">
    <w:pPr>
      <w:pStyle w:val="Footer"/>
      <w:tabs>
        <w:tab w:val="clear" w:pos="4680"/>
        <w:tab w:val="clear" w:pos="9360"/>
        <w:tab w:val="center" w:pos="3168"/>
      </w:tabs>
      <w:spacing w:before="120"/>
    </w:pPr>
    <w:r>
      <w:tab/>
    </w:r>
    <w:r w:rsidR="00AD12D7">
      <w:fldChar w:fldCharType="begin"/>
    </w:r>
    <w:r w:rsidR="00AD12D7">
      <w:instrText xml:space="preserve"> PAGE  \* MERGEFORMAT </w:instrText>
    </w:r>
    <w:r w:rsidR="00AD12D7">
      <w:fldChar w:fldCharType="separate"/>
    </w:r>
    <w:r w:rsidR="00D750CE">
      <w:rPr>
        <w:noProof/>
      </w:rPr>
      <w:t>6</w:t>
    </w:r>
    <w:r w:rsidR="00AD12D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5BC" w:rsidRDefault="00C645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AF2" w:rsidRDefault="001B6AF2" w:rsidP="007D5FAC">
      <w:r>
        <w:separator/>
      </w:r>
    </w:p>
  </w:footnote>
  <w:footnote w:type="continuationSeparator" w:id="0">
    <w:p w:rsidR="001B6AF2" w:rsidRDefault="001B6AF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227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569"/>
    <w:docVar w:name="ActSecretary" w:val="Morgan"/>
    <w:docVar w:name="ActSIdno" w:val="(274)  569AB14"/>
    <w:docVar w:name="clipname" w:val="569AB14"/>
    <w:docVar w:name="dvBillNumber" w:val="569"/>
    <w:docVar w:name="dvBillNumberPrefix" w:val="S"/>
    <w:docVar w:name="dvOriginalBody" w:val="Senate"/>
    <w:docVar w:name="OrigSENATEBillNo" w:val="569"/>
    <w:docVar w:name="SENATEACTFULLPATH" w:val="L:\COUNCIL\ACTS\569AB14.DOCX"/>
    <w:docVar w:name="WhatActtype" w:val="AN ACT"/>
  </w:docVars>
  <w:rsids>
    <w:rsidRoot w:val="00AA1FF8"/>
    <w:rsid w:val="00002DE0"/>
    <w:rsid w:val="00006FC9"/>
    <w:rsid w:val="00020349"/>
    <w:rsid w:val="00021B0B"/>
    <w:rsid w:val="00024948"/>
    <w:rsid w:val="00030487"/>
    <w:rsid w:val="00040C05"/>
    <w:rsid w:val="0004579B"/>
    <w:rsid w:val="00051B4F"/>
    <w:rsid w:val="00055653"/>
    <w:rsid w:val="00066419"/>
    <w:rsid w:val="000673E4"/>
    <w:rsid w:val="0007088D"/>
    <w:rsid w:val="000731E9"/>
    <w:rsid w:val="00074565"/>
    <w:rsid w:val="00076A1A"/>
    <w:rsid w:val="00077DA3"/>
    <w:rsid w:val="00081300"/>
    <w:rsid w:val="00081A8F"/>
    <w:rsid w:val="00085C37"/>
    <w:rsid w:val="00086E11"/>
    <w:rsid w:val="00087D4F"/>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00F0"/>
    <w:rsid w:val="0012326C"/>
    <w:rsid w:val="001237B9"/>
    <w:rsid w:val="00125FC3"/>
    <w:rsid w:val="00131CE5"/>
    <w:rsid w:val="00133654"/>
    <w:rsid w:val="00135DDF"/>
    <w:rsid w:val="00136AA0"/>
    <w:rsid w:val="00141278"/>
    <w:rsid w:val="0014525A"/>
    <w:rsid w:val="00147CED"/>
    <w:rsid w:val="001519E2"/>
    <w:rsid w:val="001626DB"/>
    <w:rsid w:val="00170F30"/>
    <w:rsid w:val="00172771"/>
    <w:rsid w:val="001747A9"/>
    <w:rsid w:val="001750EA"/>
    <w:rsid w:val="001754BB"/>
    <w:rsid w:val="0018353C"/>
    <w:rsid w:val="00184AD0"/>
    <w:rsid w:val="001A646B"/>
    <w:rsid w:val="001A75A0"/>
    <w:rsid w:val="001B5A28"/>
    <w:rsid w:val="001B65B6"/>
    <w:rsid w:val="001B6AF2"/>
    <w:rsid w:val="001B78F9"/>
    <w:rsid w:val="001B7FF5"/>
    <w:rsid w:val="001C390F"/>
    <w:rsid w:val="001C50A7"/>
    <w:rsid w:val="001C6957"/>
    <w:rsid w:val="001D279C"/>
    <w:rsid w:val="001D550F"/>
    <w:rsid w:val="001D5B5B"/>
    <w:rsid w:val="001E0CFB"/>
    <w:rsid w:val="001E47D6"/>
    <w:rsid w:val="001F1CCC"/>
    <w:rsid w:val="001F6A11"/>
    <w:rsid w:val="001F729C"/>
    <w:rsid w:val="00200C6E"/>
    <w:rsid w:val="00204492"/>
    <w:rsid w:val="00206668"/>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1787"/>
    <w:rsid w:val="00472A5B"/>
    <w:rsid w:val="00481E5B"/>
    <w:rsid w:val="00484DF4"/>
    <w:rsid w:val="00486109"/>
    <w:rsid w:val="0049067C"/>
    <w:rsid w:val="004941A4"/>
    <w:rsid w:val="0049688E"/>
    <w:rsid w:val="00497784"/>
    <w:rsid w:val="004A073E"/>
    <w:rsid w:val="004A1278"/>
    <w:rsid w:val="004A5193"/>
    <w:rsid w:val="004A76F3"/>
    <w:rsid w:val="004B1DA6"/>
    <w:rsid w:val="004B27E8"/>
    <w:rsid w:val="004B355B"/>
    <w:rsid w:val="004B41E5"/>
    <w:rsid w:val="004B7ADC"/>
    <w:rsid w:val="004C115D"/>
    <w:rsid w:val="004C190F"/>
    <w:rsid w:val="004D29AD"/>
    <w:rsid w:val="004E275E"/>
    <w:rsid w:val="004E6C25"/>
    <w:rsid w:val="004E747B"/>
    <w:rsid w:val="004E7E53"/>
    <w:rsid w:val="004F0258"/>
    <w:rsid w:val="004F0E6F"/>
    <w:rsid w:val="004F4494"/>
    <w:rsid w:val="004F4608"/>
    <w:rsid w:val="004F4E17"/>
    <w:rsid w:val="004F5867"/>
    <w:rsid w:val="004F6446"/>
    <w:rsid w:val="005065EC"/>
    <w:rsid w:val="005208D0"/>
    <w:rsid w:val="00522B8D"/>
    <w:rsid w:val="00530769"/>
    <w:rsid w:val="00530D7F"/>
    <w:rsid w:val="00531A4F"/>
    <w:rsid w:val="005325C5"/>
    <w:rsid w:val="0053326B"/>
    <w:rsid w:val="005352AA"/>
    <w:rsid w:val="0053576C"/>
    <w:rsid w:val="0054323B"/>
    <w:rsid w:val="005515CE"/>
    <w:rsid w:val="00556774"/>
    <w:rsid w:val="00556D79"/>
    <w:rsid w:val="005573E5"/>
    <w:rsid w:val="00560EBF"/>
    <w:rsid w:val="005627E7"/>
    <w:rsid w:val="00562952"/>
    <w:rsid w:val="005672F0"/>
    <w:rsid w:val="005741F9"/>
    <w:rsid w:val="005839FC"/>
    <w:rsid w:val="00583CB3"/>
    <w:rsid w:val="005859EE"/>
    <w:rsid w:val="005860F1"/>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C15"/>
    <w:rsid w:val="00626F43"/>
    <w:rsid w:val="0063724D"/>
    <w:rsid w:val="0064018A"/>
    <w:rsid w:val="00641A70"/>
    <w:rsid w:val="00643998"/>
    <w:rsid w:val="006462FA"/>
    <w:rsid w:val="00654BEE"/>
    <w:rsid w:val="00655550"/>
    <w:rsid w:val="00657AB1"/>
    <w:rsid w:val="00663AC3"/>
    <w:rsid w:val="00665009"/>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69FF"/>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03A7"/>
    <w:rsid w:val="007469F9"/>
    <w:rsid w:val="0074783A"/>
    <w:rsid w:val="007514EF"/>
    <w:rsid w:val="00764BFB"/>
    <w:rsid w:val="00765D0A"/>
    <w:rsid w:val="007664A2"/>
    <w:rsid w:val="007746C2"/>
    <w:rsid w:val="00775216"/>
    <w:rsid w:val="00775B87"/>
    <w:rsid w:val="00784A23"/>
    <w:rsid w:val="007946C3"/>
    <w:rsid w:val="007A0990"/>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10D"/>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E2A4F"/>
    <w:rsid w:val="008E598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01A8"/>
    <w:rsid w:val="00A03978"/>
    <w:rsid w:val="00A050C0"/>
    <w:rsid w:val="00A062DB"/>
    <w:rsid w:val="00A14F94"/>
    <w:rsid w:val="00A22884"/>
    <w:rsid w:val="00A23CED"/>
    <w:rsid w:val="00A25E64"/>
    <w:rsid w:val="00A26387"/>
    <w:rsid w:val="00A3022E"/>
    <w:rsid w:val="00A333F4"/>
    <w:rsid w:val="00A450A2"/>
    <w:rsid w:val="00A46627"/>
    <w:rsid w:val="00A475E8"/>
    <w:rsid w:val="00A61397"/>
    <w:rsid w:val="00A62F8F"/>
    <w:rsid w:val="00A64E80"/>
    <w:rsid w:val="00A73974"/>
    <w:rsid w:val="00A74007"/>
    <w:rsid w:val="00A779C0"/>
    <w:rsid w:val="00A96A62"/>
    <w:rsid w:val="00A9741D"/>
    <w:rsid w:val="00A9744F"/>
    <w:rsid w:val="00AA1FF8"/>
    <w:rsid w:val="00AA3A5F"/>
    <w:rsid w:val="00AA3FFC"/>
    <w:rsid w:val="00AA464A"/>
    <w:rsid w:val="00AA4D72"/>
    <w:rsid w:val="00AA64F5"/>
    <w:rsid w:val="00AA73CD"/>
    <w:rsid w:val="00AB1AB5"/>
    <w:rsid w:val="00AB2F1E"/>
    <w:rsid w:val="00AB355F"/>
    <w:rsid w:val="00AC0BD6"/>
    <w:rsid w:val="00AC14ED"/>
    <w:rsid w:val="00AD107E"/>
    <w:rsid w:val="00AD12D7"/>
    <w:rsid w:val="00AD33E6"/>
    <w:rsid w:val="00AD422A"/>
    <w:rsid w:val="00AD4887"/>
    <w:rsid w:val="00AE42DA"/>
    <w:rsid w:val="00AE4DFB"/>
    <w:rsid w:val="00AF08CD"/>
    <w:rsid w:val="00AF2080"/>
    <w:rsid w:val="00AF3196"/>
    <w:rsid w:val="00AF3FED"/>
    <w:rsid w:val="00AF7929"/>
    <w:rsid w:val="00AF7A83"/>
    <w:rsid w:val="00B010E0"/>
    <w:rsid w:val="00B07F2D"/>
    <w:rsid w:val="00B11270"/>
    <w:rsid w:val="00B12572"/>
    <w:rsid w:val="00B303AC"/>
    <w:rsid w:val="00B3601D"/>
    <w:rsid w:val="00B374C4"/>
    <w:rsid w:val="00B408FD"/>
    <w:rsid w:val="00B417DE"/>
    <w:rsid w:val="00B4797F"/>
    <w:rsid w:val="00B516BA"/>
    <w:rsid w:val="00B520A2"/>
    <w:rsid w:val="00B5510C"/>
    <w:rsid w:val="00B62CAB"/>
    <w:rsid w:val="00B67CA1"/>
    <w:rsid w:val="00B72ED3"/>
    <w:rsid w:val="00B73571"/>
    <w:rsid w:val="00B74177"/>
    <w:rsid w:val="00B741EC"/>
    <w:rsid w:val="00B75D15"/>
    <w:rsid w:val="00B82640"/>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36388"/>
    <w:rsid w:val="00C45263"/>
    <w:rsid w:val="00C46AB4"/>
    <w:rsid w:val="00C55195"/>
    <w:rsid w:val="00C645BC"/>
    <w:rsid w:val="00C7071A"/>
    <w:rsid w:val="00C73A60"/>
    <w:rsid w:val="00C74282"/>
    <w:rsid w:val="00C74E9D"/>
    <w:rsid w:val="00C80325"/>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33A"/>
    <w:rsid w:val="00D56467"/>
    <w:rsid w:val="00D63C04"/>
    <w:rsid w:val="00D750CE"/>
    <w:rsid w:val="00D76225"/>
    <w:rsid w:val="00D7706E"/>
    <w:rsid w:val="00D80303"/>
    <w:rsid w:val="00D8576C"/>
    <w:rsid w:val="00D9130B"/>
    <w:rsid w:val="00D92268"/>
    <w:rsid w:val="00D94602"/>
    <w:rsid w:val="00D958BB"/>
    <w:rsid w:val="00DA1730"/>
    <w:rsid w:val="00DA77C1"/>
    <w:rsid w:val="00DB01BE"/>
    <w:rsid w:val="00DB1297"/>
    <w:rsid w:val="00DC093F"/>
    <w:rsid w:val="00DC6471"/>
    <w:rsid w:val="00DC6CFE"/>
    <w:rsid w:val="00DD198F"/>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1312"/>
    <w:rsid w:val="00EA1C27"/>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1EB3"/>
    <w:rsid w:val="00F24361"/>
    <w:rsid w:val="00F25311"/>
    <w:rsid w:val="00F30AAF"/>
    <w:rsid w:val="00F310E4"/>
    <w:rsid w:val="00F348D3"/>
    <w:rsid w:val="00F34BF1"/>
    <w:rsid w:val="00F3543D"/>
    <w:rsid w:val="00F3642A"/>
    <w:rsid w:val="00F432E0"/>
    <w:rsid w:val="00F44E35"/>
    <w:rsid w:val="00F509CF"/>
    <w:rsid w:val="00F51775"/>
    <w:rsid w:val="00F54582"/>
    <w:rsid w:val="00F56A00"/>
    <w:rsid w:val="00F61884"/>
    <w:rsid w:val="00F627EF"/>
    <w:rsid w:val="00F669CB"/>
    <w:rsid w:val="00F66E0E"/>
    <w:rsid w:val="00F721C4"/>
    <w:rsid w:val="00F7296A"/>
    <w:rsid w:val="00F86999"/>
    <w:rsid w:val="00FA1013"/>
    <w:rsid w:val="00FA755A"/>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oNotEmbedSmartTags/>
  <w:decimalSymbol w:val="."/>
  <w:listSeparator w:val=","/>
  <w15:docId w15:val="{F10F5D1E-DA30-401F-A98B-327EAB83B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645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081A8F"/>
    <w:rPr>
      <w:rFonts w:ascii="Tahoma" w:hAnsi="Tahoma" w:cs="Tahoma"/>
      <w:sz w:val="16"/>
      <w:szCs w:val="16"/>
    </w:rPr>
  </w:style>
  <w:style w:type="character" w:customStyle="1" w:styleId="BalloonTextChar">
    <w:name w:val="Balloon Text Char"/>
    <w:basedOn w:val="DefaultParagraphFont"/>
    <w:link w:val="BalloonText"/>
    <w:uiPriority w:val="99"/>
    <w:semiHidden/>
    <w:rsid w:val="00081A8F"/>
    <w:rPr>
      <w:rFonts w:ascii="Tahoma" w:hAnsi="Tahoma" w:cs="Tahoma"/>
      <w:sz w:val="16"/>
      <w:szCs w:val="16"/>
    </w:rPr>
  </w:style>
  <w:style w:type="table" w:styleId="TableGrid">
    <w:name w:val="Table Grid"/>
    <w:basedOn w:val="TableNormal"/>
    <w:uiPriority w:val="59"/>
    <w:rsid w:val="0049688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645B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A09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3-21-13.docx" TargetMode="External"/><Relationship Id="rId13" Type="http://schemas.openxmlformats.org/officeDocument/2006/relationships/hyperlink" Target="file:///H:\SJ%20Archive\2014\04-15-14.docx" TargetMode="External"/><Relationship Id="rId18" Type="http://schemas.openxmlformats.org/officeDocument/2006/relationships/hyperlink" Target="file:///H:\HJ%20Archive\2014\04-29-14.docx" TargetMode="External"/><Relationship Id="rId26" Type="http://schemas.openxmlformats.org/officeDocument/2006/relationships/hyperlink" Target="file:///p:\pprever\2013-14\569_20130321.docx" TargetMode="External"/><Relationship Id="rId3" Type="http://schemas.openxmlformats.org/officeDocument/2006/relationships/settings" Target="settings.xml"/><Relationship Id="rId21" Type="http://schemas.openxmlformats.org/officeDocument/2006/relationships/hyperlink" Target="file:///H:\HJ%20Archive\2014\05-21-14.docx" TargetMode="External"/><Relationship Id="rId34" Type="http://schemas.openxmlformats.org/officeDocument/2006/relationships/hyperlink" Target="file:///p:\pprever\2013-14\569_20140521.docx" TargetMode="External"/><Relationship Id="rId7" Type="http://schemas.openxmlformats.org/officeDocument/2006/relationships/hyperlink" Target="file:///H:\SJ%20Archive\2013\03-21-13.docx" TargetMode="External"/><Relationship Id="rId12" Type="http://schemas.openxmlformats.org/officeDocument/2006/relationships/hyperlink" Target="file:///H:\SJ%20Archive\2014\04-15-14.docx" TargetMode="External"/><Relationship Id="rId17" Type="http://schemas.openxmlformats.org/officeDocument/2006/relationships/hyperlink" Target="file:///H:\HJ%20Archive\2014\04-29-14.docx" TargetMode="External"/><Relationship Id="rId25" Type="http://schemas.openxmlformats.org/officeDocument/2006/relationships/hyperlink" Target="file:///H:\SJ%20Archive\2014\05-28-14.docx" TargetMode="External"/><Relationship Id="rId33" Type="http://schemas.openxmlformats.org/officeDocument/2006/relationships/hyperlink" Target="file:///p:\pprever\2013-14\569_20140515.docx"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4\04-16-14.docx" TargetMode="External"/><Relationship Id="rId20" Type="http://schemas.openxmlformats.org/officeDocument/2006/relationships/hyperlink" Target="file:///H:\HJ%20Archive\2014\05-21-14.docx" TargetMode="External"/><Relationship Id="rId29" Type="http://schemas.openxmlformats.org/officeDocument/2006/relationships/hyperlink" Target="file:///p:\pprever\2013-14\569_2014040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4\04-09-14.docx" TargetMode="External"/><Relationship Id="rId24" Type="http://schemas.openxmlformats.org/officeDocument/2006/relationships/hyperlink" Target="file:///H:\SJ%20Archive\2014\05-28-14.docx" TargetMode="External"/><Relationship Id="rId32" Type="http://schemas.openxmlformats.org/officeDocument/2006/relationships/hyperlink" Target="file:///p:\pprever\2013-14\569_20140416.docx"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4\04-15-14.docx" TargetMode="External"/><Relationship Id="rId23" Type="http://schemas.openxmlformats.org/officeDocument/2006/relationships/hyperlink" Target="file:///H:\HJ%20Archive\2014\05-22-14.docx" TargetMode="External"/><Relationship Id="rId28" Type="http://schemas.openxmlformats.org/officeDocument/2006/relationships/hyperlink" Target="file:///p:\pprever\2013-14\569_20140228.docx" TargetMode="External"/><Relationship Id="rId36" Type="http://schemas.openxmlformats.org/officeDocument/2006/relationships/footer" Target="footer2.xml"/><Relationship Id="rId10" Type="http://schemas.openxmlformats.org/officeDocument/2006/relationships/hyperlink" Target="file:///H:\SJ%20Archive\2014\03-04-14.docx" TargetMode="External"/><Relationship Id="rId19" Type="http://schemas.openxmlformats.org/officeDocument/2006/relationships/hyperlink" Target="file:///H:\HJ%20Archive\2014\05-15-14.docx" TargetMode="External"/><Relationship Id="rId31" Type="http://schemas.openxmlformats.org/officeDocument/2006/relationships/hyperlink" Target="file:///p:\pprever\2013-14\569_20140415.docx" TargetMode="External"/><Relationship Id="rId4" Type="http://schemas.openxmlformats.org/officeDocument/2006/relationships/webSettings" Target="webSettings.xml"/><Relationship Id="rId9" Type="http://schemas.openxmlformats.org/officeDocument/2006/relationships/hyperlink" Target="file:///H:\SJ%20Archive\2014\02-27-14.docx" TargetMode="External"/><Relationship Id="rId14" Type="http://schemas.openxmlformats.org/officeDocument/2006/relationships/hyperlink" Target="file:///H:\SJ%20Archive\2014\04-15-14.docx" TargetMode="External"/><Relationship Id="rId22" Type="http://schemas.openxmlformats.org/officeDocument/2006/relationships/hyperlink" Target="file:///H:\HJ%20Archive\2014\05-21-14.docx" TargetMode="External"/><Relationship Id="rId27" Type="http://schemas.openxmlformats.org/officeDocument/2006/relationships/hyperlink" Target="file:///p:\pprever\2013-14\569_20140227.docx" TargetMode="External"/><Relationship Id="rId30" Type="http://schemas.openxmlformats.org/officeDocument/2006/relationships/hyperlink" Target="file:///p:\pprever\2013-14\569_20140410.doc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0E89A-CE22-4220-92FD-393E544E8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7E40D0D.dotm</Template>
  <TotalTime>0</TotalTime>
  <Pages>4</Pages>
  <Words>2202</Words>
  <Characters>12556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569: Competitive Insurance Act - South Carolina Legislature Online</dc:title>
  <dc:subject/>
  <dc:creator>angiemorgan</dc:creator>
  <cp:keywords/>
  <dc:description/>
  <cp:lastModifiedBy>N Cumfer</cp:lastModifiedBy>
  <cp:revision>5</cp:revision>
  <cp:lastPrinted>2014-05-29T12:32:00Z</cp:lastPrinted>
  <dcterms:created xsi:type="dcterms:W3CDTF">2014-07-24T19:24:00Z</dcterms:created>
  <dcterms:modified xsi:type="dcterms:W3CDTF">2014-12-04T21:51:00Z</dcterms:modified>
</cp:coreProperties>
</file>