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8B" w:rsidRDefault="00B7518B" w:rsidP="00B7518B">
      <w:pPr>
        <w:widowControl w:val="0"/>
        <w:jc w:val="center"/>
      </w:pPr>
      <w:r w:rsidRPr="00B7518B">
        <w:rPr>
          <w:b/>
        </w:rPr>
        <w:t>South Carolina General Assembly</w:t>
      </w:r>
    </w:p>
    <w:p w:rsidR="00B7518B" w:rsidRDefault="00B7518B" w:rsidP="00B7518B">
      <w:pPr>
        <w:widowControl w:val="0"/>
        <w:jc w:val="center"/>
      </w:pPr>
      <w:r>
        <w:t>120th Session, 2013-2014</w:t>
      </w:r>
    </w:p>
    <w:p w:rsidR="00B7518B" w:rsidRDefault="00B7518B" w:rsidP="00B7518B">
      <w:pPr>
        <w:widowControl w:val="0"/>
      </w:pPr>
    </w:p>
    <w:p w:rsidR="00B7518B" w:rsidRDefault="00B7518B" w:rsidP="00B7518B">
      <w:pPr>
        <w:widowControl w:val="0"/>
        <w:rPr>
          <w:b/>
        </w:rPr>
      </w:pPr>
      <w:r w:rsidRPr="00B7518B">
        <w:rPr>
          <w:b/>
        </w:rPr>
        <w:t>S.</w:t>
      </w:r>
      <w:r>
        <w:rPr>
          <w:b/>
        </w:rPr>
        <w:t xml:space="preserve"> </w:t>
      </w:r>
      <w:r w:rsidRPr="00B7518B">
        <w:rPr>
          <w:b/>
        </w:rPr>
        <w:t>57</w:t>
      </w:r>
    </w:p>
    <w:p w:rsidR="00B7518B" w:rsidRDefault="00B7518B" w:rsidP="00B7518B">
      <w:pPr>
        <w:widowControl w:val="0"/>
        <w:rPr>
          <w:b/>
        </w:rPr>
      </w:pPr>
    </w:p>
    <w:p w:rsidR="00B7518B" w:rsidRDefault="00B7518B" w:rsidP="00B7518B">
      <w:pPr>
        <w:widowControl w:val="0"/>
      </w:pPr>
      <w:r w:rsidRPr="00B7518B">
        <w:rPr>
          <w:b/>
        </w:rPr>
        <w:t>STATUS INFORMATION</w:t>
      </w:r>
    </w:p>
    <w:p w:rsidR="00B7518B" w:rsidRDefault="00B7518B" w:rsidP="00B7518B">
      <w:pPr>
        <w:widowControl w:val="0"/>
      </w:pPr>
    </w:p>
    <w:p w:rsidR="00B7518B" w:rsidRDefault="00B7518B" w:rsidP="00B7518B">
      <w:pPr>
        <w:widowControl w:val="0"/>
      </w:pPr>
      <w:r>
        <w:t>General Bill</w:t>
      </w:r>
    </w:p>
    <w:p w:rsidR="00B7518B" w:rsidRDefault="00B7518B" w:rsidP="00B7518B">
      <w:pPr>
        <w:widowControl w:val="0"/>
      </w:pPr>
      <w:r>
        <w:t>Sponsors: Senator Campsen</w:t>
      </w:r>
    </w:p>
    <w:p w:rsidR="00B7518B" w:rsidRDefault="00B7518B" w:rsidP="00B7518B">
      <w:pPr>
        <w:widowControl w:val="0"/>
      </w:pPr>
      <w:r>
        <w:t>Document Path: l:\s-res\gec\013capi.hm.gec.docx</w:t>
      </w:r>
    </w:p>
    <w:p w:rsidR="00B7518B" w:rsidRDefault="00B7518B" w:rsidP="00B7518B">
      <w:pPr>
        <w:widowControl w:val="0"/>
      </w:pPr>
    </w:p>
    <w:p w:rsidR="002624BF" w:rsidRDefault="002624BF" w:rsidP="00B7518B">
      <w:pPr>
        <w:widowControl w:val="0"/>
      </w:pPr>
      <w:r>
        <w:t>Introduced in the Senate on January 8, 2013</w:t>
      </w:r>
    </w:p>
    <w:p w:rsidR="002624BF" w:rsidRPr="002624BF" w:rsidRDefault="002624BF" w:rsidP="00B7518B">
      <w:pPr>
        <w:widowControl w:val="0"/>
      </w:pPr>
      <w:r>
        <w:t xml:space="preserve">Currently residing in the Senate Committee on </w:t>
      </w:r>
      <w:r w:rsidRPr="002624BF">
        <w:rPr>
          <w:b/>
        </w:rPr>
        <w:t>Finance</w:t>
      </w:r>
    </w:p>
    <w:p w:rsidR="002624BF" w:rsidRDefault="002624BF" w:rsidP="00B7518B">
      <w:pPr>
        <w:widowControl w:val="0"/>
      </w:pPr>
    </w:p>
    <w:p w:rsidR="00B7518B" w:rsidRDefault="00B7518B" w:rsidP="00B7518B">
      <w:pPr>
        <w:widowControl w:val="0"/>
      </w:pPr>
      <w:r>
        <w:t xml:space="preserve">Summary: </w:t>
      </w:r>
      <w:r w:rsidR="00CC57EA">
        <w:t>Capital Gains Tax Elimination Act</w:t>
      </w:r>
    </w:p>
    <w:p w:rsidR="00B7518B" w:rsidRDefault="00B7518B" w:rsidP="00B7518B">
      <w:pPr>
        <w:widowControl w:val="0"/>
      </w:pPr>
    </w:p>
    <w:p w:rsidR="00B7518B" w:rsidRDefault="00B7518B" w:rsidP="00B7518B">
      <w:pPr>
        <w:widowControl w:val="0"/>
      </w:pPr>
    </w:p>
    <w:p w:rsidR="00B7518B" w:rsidRDefault="00B7518B" w:rsidP="00B75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18B">
        <w:rPr>
          <w:b/>
        </w:rPr>
        <w:t>HISTORY OF LEGISLATIVE ACTIONS</w:t>
      </w:r>
    </w:p>
    <w:p w:rsidR="00B7518B" w:rsidRDefault="00B7518B" w:rsidP="00B75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518B" w:rsidRPr="00B7518B" w:rsidRDefault="00B7518B" w:rsidP="00B75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18B">
        <w:rPr>
          <w:u w:val="single"/>
        </w:rPr>
        <w:tab/>
        <w:t>Date</w:t>
      </w:r>
      <w:r w:rsidRPr="00B7518B">
        <w:rPr>
          <w:u w:val="single"/>
        </w:rPr>
        <w:tab/>
        <w:t>Body</w:t>
      </w:r>
      <w:r w:rsidRPr="00B7518B">
        <w:rPr>
          <w:u w:val="single"/>
        </w:rPr>
        <w:tab/>
        <w:t>Action Description with journal page number</w:t>
      </w:r>
      <w:r w:rsidRPr="00B7518B">
        <w:rPr>
          <w:u w:val="single"/>
        </w:rPr>
        <w:tab/>
      </w:r>
      <w:bookmarkStart w:id="0" w:name="_GoBack"/>
      <w:bookmarkEnd w:id="0"/>
    </w:p>
    <w:p w:rsidR="00DD487A" w:rsidRDefault="00DD487A" w:rsidP="00DD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030B30">
        <w:t>Prefiled</w:t>
      </w:r>
    </w:p>
    <w:p w:rsidR="00DD487A" w:rsidRDefault="00DD487A" w:rsidP="00DD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030B30">
        <w:t xml:space="preserve">Referred to Committee on </w:t>
      </w:r>
      <w:r w:rsidRPr="00030B30">
        <w:rPr>
          <w:b/>
        </w:rPr>
        <w:t>Finance</w:t>
      </w:r>
    </w:p>
    <w:p w:rsidR="00DD487A" w:rsidRDefault="00DD487A" w:rsidP="00DD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030B30">
        <w:t>Introduced and read first time (</w:t>
      </w:r>
      <w:hyperlink r:id="rId6" w:history="1">
        <w:r w:rsidRPr="00030B30">
          <w:rPr>
            <w:rStyle w:val="Hyperlink"/>
          </w:rPr>
          <w:t>Senate Journal</w:t>
        </w:r>
        <w:r w:rsidRPr="00030B30">
          <w:rPr>
            <w:rStyle w:val="Hyperlink"/>
          </w:rPr>
          <w:noBreakHyphen/>
          <w:t>page 53</w:t>
        </w:r>
      </w:hyperlink>
      <w:r w:rsidRPr="00030B30">
        <w:t>)</w:t>
      </w:r>
    </w:p>
    <w:p w:rsidR="00DD487A" w:rsidRDefault="00DD487A" w:rsidP="00DD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030B30">
        <w:t>R</w:t>
      </w:r>
      <w:r>
        <w:t xml:space="preserve">eferred to Committee on </w:t>
      </w:r>
      <w:r w:rsidRPr="00030B30">
        <w:rPr>
          <w:b/>
        </w:rPr>
        <w:t>Finance</w:t>
      </w:r>
      <w:r>
        <w:t xml:space="preserve"> </w:t>
      </w:r>
      <w:r w:rsidRPr="00030B30">
        <w:t>(</w:t>
      </w:r>
      <w:hyperlink r:id="rId7" w:history="1">
        <w:r w:rsidRPr="00030B30">
          <w:rPr>
            <w:rStyle w:val="Hyperlink"/>
          </w:rPr>
          <w:t>Senate Journal</w:t>
        </w:r>
        <w:r w:rsidRPr="00030B30">
          <w:rPr>
            <w:rStyle w:val="Hyperlink"/>
          </w:rPr>
          <w:noBreakHyphen/>
          <w:t>page 53</w:t>
        </w:r>
      </w:hyperlink>
      <w:r w:rsidRPr="00030B30">
        <w:t>)</w:t>
      </w:r>
    </w:p>
    <w:p w:rsidR="00DD487A" w:rsidRDefault="00DD487A" w:rsidP="00DD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18B" w:rsidRPr="00B7518B" w:rsidRDefault="00B7518B" w:rsidP="00B75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18B" w:rsidRDefault="00B7518B" w:rsidP="00B7518B">
      <w:pPr>
        <w:widowControl w:val="0"/>
      </w:pPr>
      <w:r w:rsidRPr="00B7518B">
        <w:rPr>
          <w:b/>
        </w:rPr>
        <w:t>VERSIONS OF THIS BILL</w:t>
      </w:r>
    </w:p>
    <w:p w:rsidR="00B7518B" w:rsidRDefault="00B7518B" w:rsidP="00B7518B">
      <w:pPr>
        <w:widowControl w:val="0"/>
      </w:pPr>
    </w:p>
    <w:p w:rsidR="00B7518B" w:rsidRDefault="00EE2773" w:rsidP="00B7518B">
      <w:pPr>
        <w:widowControl w:val="0"/>
      </w:pPr>
      <w:hyperlink r:id="rId8" w:history="1">
        <w:r w:rsidR="00B7518B">
          <w:rPr>
            <w:rStyle w:val="Hyperlink"/>
          </w:rPr>
          <w:t>12/13/2012</w:t>
        </w:r>
      </w:hyperlink>
    </w:p>
    <w:p w:rsidR="00B7518B" w:rsidRDefault="00B7518B" w:rsidP="00B7518B"/>
    <w:p w:rsidR="00B7518B" w:rsidRDefault="00B7518B" w:rsidP="00B7518B">
      <w:pPr>
        <w:sectPr w:rsidR="00B7518B" w:rsidSect="00B751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5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E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56A5A">
        <w:rPr>
          <w:color w:val="000000" w:themeColor="text1"/>
          <w:u w:color="000000" w:themeColor="text1"/>
        </w:rPr>
        <w:t>TO AMEND THE CODE OF LAWS OF SOUTH CAROLINA, 1976, TO ENACT THE “SOUTH CAROLINA CAPITAL GAINS TAX ELIMINATION ACT” BY AMENDING 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1150, AS AMENDED, RELATING TO THE DEDUCTION ALLOWED FOR A PORTION OF NET CAPITAL GAINS INCLUDED IN THE OTHERWISE TAXABLE INCOME OF INDIVIDUALS, ESTATES, AND TRUSTS, SO AS TO INCREASE THE DEDUCTION ALLOWED FROM FORTY</w:t>
      </w:r>
      <w:r w:rsidRPr="00356A5A">
        <w:rPr>
          <w:color w:val="000000" w:themeColor="text1"/>
          <w:u w:color="000000" w:themeColor="text1"/>
        </w:rPr>
        <w:noBreakHyphen/>
        <w:t>FOUR PERCENT TO ONE HUNDRED PERCENT OF THE NET CAPITAL GAIN AND TO PHASE IN THIS INCREASE OVER TEN YEARS.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1.</w:t>
      </w:r>
      <w:r w:rsidRPr="00356A5A">
        <w:rPr>
          <w:color w:val="000000" w:themeColor="text1"/>
          <w:u w:color="000000" w:themeColor="text1"/>
        </w:rPr>
        <w:tab/>
        <w:t>This act may be cited as the “South Carolina Capital Gains Tax Elimination Act”.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2.</w:t>
      </w:r>
      <w:r w:rsidRPr="00356A5A">
        <w:rPr>
          <w:color w:val="000000" w:themeColor="text1"/>
          <w:u w:color="000000" w:themeColor="text1"/>
        </w:rPr>
        <w:tab/>
        <w:t>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 of the 1976 Code, as last amended by Act 387 of 2000, is further amended to read: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  <w:t>“Section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1150.</w:t>
      </w:r>
      <w:r w:rsidRPr="00356A5A">
        <w:rPr>
          <w:color w:val="000000" w:themeColor="text1"/>
          <w:u w:color="000000" w:themeColor="text1"/>
        </w:rPr>
        <w:tab/>
        <w:t>(A)</w:t>
      </w:r>
      <w:r w:rsidRPr="00356A5A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356A5A">
        <w:rPr>
          <w:strike/>
          <w:color w:val="000000" w:themeColor="text1"/>
          <w:u w:color="000000" w:themeColor="text1"/>
        </w:rPr>
        <w:t>forty</w:t>
      </w:r>
      <w:r w:rsidRPr="00356A5A">
        <w:rPr>
          <w:strike/>
          <w:color w:val="000000" w:themeColor="text1"/>
          <w:u w:color="000000" w:themeColor="text1"/>
        </w:rPr>
        <w:noBreakHyphen/>
        <w:t>four percent</w:t>
      </w:r>
      <w:r w:rsidRPr="00356A5A">
        <w:rPr>
          <w:color w:val="000000" w:themeColor="text1"/>
          <w:u w:color="000000" w:themeColor="text1"/>
        </w:rPr>
        <w:t xml:space="preserve"> </w:t>
      </w:r>
      <w:r w:rsidRPr="00356A5A">
        <w:rPr>
          <w:color w:val="000000" w:themeColor="text1"/>
          <w:u w:val="single" w:color="000000" w:themeColor="text1"/>
        </w:rPr>
        <w:t>a percentage</w:t>
      </w:r>
      <w:r w:rsidRPr="00356A5A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356A5A">
        <w:rPr>
          <w:color w:val="000000" w:themeColor="text1"/>
          <w:u w:val="single" w:color="000000" w:themeColor="text1"/>
        </w:rPr>
        <w:t>as provided in subsection (C) of this section</w:t>
      </w:r>
      <w:r w:rsidRPr="00356A5A">
        <w:rPr>
          <w:color w:val="000000" w:themeColor="text1"/>
          <w:u w:color="000000" w:themeColor="text1"/>
        </w:rPr>
        <w:t xml:space="preserve">.  In the case of estates and trusts, the deduction is applicable only to income taxed to the estate or trust or individual beneficiaries and not income passed through to nonindividual beneficiaries. 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  <w:t>(B)(1)</w:t>
      </w:r>
      <w:r w:rsidRPr="00356A5A">
        <w:rPr>
          <w:color w:val="000000" w:themeColor="text1"/>
          <w:u w:color="000000" w:themeColor="text1"/>
        </w:rPr>
        <w:tab/>
        <w:t xml:space="preserve">South Carolina income includes capital gains and losses from partnerships and ‘S’ Corporations. 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lastRenderedPageBreak/>
        <w:tab/>
      </w:r>
      <w:r w:rsidRPr="00356A5A">
        <w:rPr>
          <w:color w:val="000000" w:themeColor="text1"/>
          <w:u w:color="000000" w:themeColor="text1"/>
        </w:rPr>
        <w:tab/>
        <w:t>(2)</w:t>
      </w:r>
      <w:r w:rsidRPr="00356A5A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(C)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val="single" w:color="000000" w:themeColor="text1"/>
        </w:rPr>
        <w:t>Taxable years beginning in: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Net Capital Gain Percentage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deduction allowed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4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6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2022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3.</w:t>
      </w:r>
      <w:r w:rsidRPr="00356A5A">
        <w:rPr>
          <w:color w:val="000000" w:themeColor="text1"/>
          <w:u w:color="000000" w:themeColor="text1"/>
        </w:rPr>
        <w:tab/>
        <w:t>This act takes effect upon approval by the Governor and applies for ta</w:t>
      </w:r>
      <w:r w:rsidR="00B71426">
        <w:rPr>
          <w:color w:val="000000" w:themeColor="text1"/>
          <w:u w:color="000000" w:themeColor="text1"/>
        </w:rPr>
        <w:t>xable years beginning after 2012</w:t>
      </w:r>
      <w:r w:rsidRPr="00356A5A">
        <w:rPr>
          <w:color w:val="000000" w:themeColor="text1"/>
          <w:u w:color="000000" w:themeColor="text1"/>
        </w:rPr>
        <w:t>.</w:t>
      </w:r>
    </w:p>
    <w:p w:rsidR="00C85B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85BED" w:rsidRDefault="00C85BED" w:rsidP="00B7518B">
      <w:pPr>
        <w:suppressAutoHyphens/>
        <w:jc w:val="both"/>
        <w:rPr>
          <w:rFonts w:eastAsia="Times New Roman"/>
        </w:rPr>
      </w:pPr>
    </w:p>
    <w:sectPr w:rsidR="00C85BED" w:rsidSect="00B751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E1D" w:rsidRDefault="00BB6E1D" w:rsidP="00522CE0">
      <w:r>
        <w:separator/>
      </w:r>
    </w:p>
  </w:endnote>
  <w:endnote w:type="continuationSeparator" w:id="0">
    <w:p w:rsidR="00BB6E1D" w:rsidRDefault="00BB6E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3F5EA3-D413-48E6-A53D-41C820DCDC76}"/>
    <w:embedBold r:id="rId2" w:fontKey="{C76CE84F-D94D-4445-9FBC-6D8B2E9C3D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23586D-2BF1-4F38-B4EF-212D1FB596BB}"/>
    <w:embedBold r:id="rId4" w:fontKey="{23FFB367-8594-44A7-9EE8-EF0F034DD2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BA7C9D-FDBA-40CF-8047-86AAA29B3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18B" w:rsidRPr="00C85BED" w:rsidRDefault="00B7518B" w:rsidP="00C85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[57]</w:t>
    </w:r>
    <w:r>
      <w:tab/>
    </w:r>
    <w:r w:rsidR="00B2125E">
      <w:fldChar w:fldCharType="begin"/>
    </w:r>
    <w:r w:rsidR="00B2125E">
      <w:instrText xml:space="preserve"> PAGE  \* MERGEFORMAT </w:instrText>
    </w:r>
    <w:r w:rsidR="00B2125E">
      <w:fldChar w:fldCharType="separate"/>
    </w:r>
    <w:r w:rsidR="00EE2773">
      <w:rPr>
        <w:noProof/>
      </w:rPr>
      <w:t>1</w:t>
    </w:r>
    <w:r w:rsidR="00B212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E1D" w:rsidRDefault="00BB6E1D" w:rsidP="00522CE0">
      <w:r>
        <w:separator/>
      </w:r>
    </w:p>
  </w:footnote>
  <w:footnote w:type="continuationSeparator" w:id="0">
    <w:p w:rsidR="00BB6E1D" w:rsidRDefault="00BB6E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CAPI.HM.GEC"/>
    <w:docVar w:name="CoverAttorneyInitials" w:val="HM"/>
    <w:docVar w:name="CoverAttorneyLastName" w:val="Mottel"/>
    <w:docVar w:name="CoverBillType" w:val="b"/>
    <w:docVar w:name="CoverSenator" w:val="GEC"/>
    <w:docVar w:name="dvBillNumber" w:val="57"/>
    <w:docVar w:name="dvBillNumberPrefix" w:val="S. "/>
    <w:docVar w:name="dvOriginalBody" w:val="Senate"/>
    <w:docVar w:name="fulldraftpath" w:val="L:\S-RES\GEC\013CAPI.HM.GEC.DOCX"/>
    <w:docVar w:name="NameofBody" w:val="S"/>
    <w:docVar w:name="vgroup2" w:val="S-RES"/>
  </w:docVars>
  <w:rsids>
    <w:rsidRoot w:val="006A4C7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5129"/>
    <w:rsid w:val="00216025"/>
    <w:rsid w:val="00245C4E"/>
    <w:rsid w:val="002624BF"/>
    <w:rsid w:val="00291887"/>
    <w:rsid w:val="002C1321"/>
    <w:rsid w:val="002C5896"/>
    <w:rsid w:val="002D3BED"/>
    <w:rsid w:val="00307C2B"/>
    <w:rsid w:val="00383247"/>
    <w:rsid w:val="003840FD"/>
    <w:rsid w:val="003D4799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056D9"/>
    <w:rsid w:val="0060666B"/>
    <w:rsid w:val="006575F6"/>
    <w:rsid w:val="006A1802"/>
    <w:rsid w:val="006A4C7C"/>
    <w:rsid w:val="006C74EA"/>
    <w:rsid w:val="00720D40"/>
    <w:rsid w:val="007318D4"/>
    <w:rsid w:val="00765784"/>
    <w:rsid w:val="007A4390"/>
    <w:rsid w:val="007C3186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0A3"/>
    <w:rsid w:val="00A02011"/>
    <w:rsid w:val="00A0616E"/>
    <w:rsid w:val="00A4011E"/>
    <w:rsid w:val="00A505B4"/>
    <w:rsid w:val="00A5406F"/>
    <w:rsid w:val="00A86015"/>
    <w:rsid w:val="00A9594E"/>
    <w:rsid w:val="00AD6691"/>
    <w:rsid w:val="00AE59C8"/>
    <w:rsid w:val="00B012E4"/>
    <w:rsid w:val="00B10098"/>
    <w:rsid w:val="00B15DBD"/>
    <w:rsid w:val="00B2125E"/>
    <w:rsid w:val="00B5790D"/>
    <w:rsid w:val="00B71426"/>
    <w:rsid w:val="00B7518B"/>
    <w:rsid w:val="00B945C5"/>
    <w:rsid w:val="00BA20EA"/>
    <w:rsid w:val="00BB5AFC"/>
    <w:rsid w:val="00BB6E1D"/>
    <w:rsid w:val="00BC0A56"/>
    <w:rsid w:val="00C16A52"/>
    <w:rsid w:val="00C45366"/>
    <w:rsid w:val="00C56B41"/>
    <w:rsid w:val="00C57023"/>
    <w:rsid w:val="00C74052"/>
    <w:rsid w:val="00C85BED"/>
    <w:rsid w:val="00CB187A"/>
    <w:rsid w:val="00CC0EC7"/>
    <w:rsid w:val="00CC57EA"/>
    <w:rsid w:val="00D1088B"/>
    <w:rsid w:val="00D14DE6"/>
    <w:rsid w:val="00D156D2"/>
    <w:rsid w:val="00D53E29"/>
    <w:rsid w:val="00D86943"/>
    <w:rsid w:val="00DA47B9"/>
    <w:rsid w:val="00DD487A"/>
    <w:rsid w:val="00E058D3"/>
    <w:rsid w:val="00E06074"/>
    <w:rsid w:val="00E76AD9"/>
    <w:rsid w:val="00E91E2F"/>
    <w:rsid w:val="00EA3546"/>
    <w:rsid w:val="00EA6190"/>
    <w:rsid w:val="00EB47AE"/>
    <w:rsid w:val="00EC34E1"/>
    <w:rsid w:val="00EE2773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D1990D3B-2273-44CB-8A68-C05D536E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51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7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431</Words>
  <Characters>2458</Characters>
  <Application>Microsoft Office Word</Application>
  <DocSecurity>0</DocSecurity>
  <Lines>20</Lines>
  <Paragraphs>5</Paragraphs>
  <ScaleCrop>false</ScaleCrop>
  <Company> </Company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57: Capital Gains Tax Elimination Act - South Carolina Legislature Online</dc:title>
  <dc:subject/>
  <dc:creator>%USERNAME%</dc:creator>
  <cp:keywords/>
  <dc:description/>
  <cp:lastModifiedBy>N Cumfer</cp:lastModifiedBy>
  <cp:revision>9</cp:revision>
  <cp:lastPrinted>2012-12-11T15:19:00Z</cp:lastPrinted>
  <dcterms:created xsi:type="dcterms:W3CDTF">2012-12-13T20:46:00Z</dcterms:created>
  <dcterms:modified xsi:type="dcterms:W3CDTF">2014-12-04T20:33:00Z</dcterms:modified>
</cp:coreProperties>
</file>