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FD" w:rsidRDefault="00D756FD" w:rsidP="00D756FD">
      <w:pPr>
        <w:widowControl w:val="0"/>
        <w:jc w:val="center"/>
      </w:pPr>
      <w:r w:rsidRPr="00D756FD">
        <w:rPr>
          <w:b/>
        </w:rPr>
        <w:t>South Carolina General Assembly</w:t>
      </w:r>
    </w:p>
    <w:p w:rsidR="00D756FD" w:rsidRDefault="00D756FD" w:rsidP="00D756FD">
      <w:pPr>
        <w:widowControl w:val="0"/>
        <w:jc w:val="center"/>
      </w:pPr>
      <w:r>
        <w:t>120th Session, 2013-2014</w:t>
      </w:r>
    </w:p>
    <w:p w:rsidR="00D756FD" w:rsidRDefault="00D756FD" w:rsidP="00D756FD">
      <w:pPr>
        <w:widowControl w:val="0"/>
      </w:pPr>
    </w:p>
    <w:p w:rsidR="00D756FD" w:rsidRDefault="00D756FD" w:rsidP="00D756FD">
      <w:pPr>
        <w:widowControl w:val="0"/>
        <w:rPr>
          <w:b/>
        </w:rPr>
      </w:pPr>
      <w:r w:rsidRPr="00D756FD">
        <w:rPr>
          <w:b/>
        </w:rPr>
        <w:t>S.</w:t>
      </w:r>
      <w:r>
        <w:rPr>
          <w:b/>
        </w:rPr>
        <w:t xml:space="preserve"> </w:t>
      </w:r>
      <w:r w:rsidRPr="00D756FD">
        <w:rPr>
          <w:b/>
        </w:rPr>
        <w:t>572</w:t>
      </w:r>
    </w:p>
    <w:p w:rsidR="00D756FD" w:rsidRDefault="00D756FD" w:rsidP="00D756FD">
      <w:pPr>
        <w:widowControl w:val="0"/>
        <w:rPr>
          <w:b/>
        </w:rPr>
      </w:pPr>
    </w:p>
    <w:p w:rsidR="00D756FD" w:rsidRDefault="00D756FD" w:rsidP="00D756FD">
      <w:pPr>
        <w:widowControl w:val="0"/>
      </w:pPr>
      <w:r w:rsidRPr="00D756FD">
        <w:rPr>
          <w:b/>
        </w:rPr>
        <w:t>STATUS INFORMATION</w:t>
      </w:r>
    </w:p>
    <w:p w:rsidR="00D756FD" w:rsidRDefault="00D756FD" w:rsidP="00D756FD">
      <w:pPr>
        <w:widowControl w:val="0"/>
      </w:pPr>
    </w:p>
    <w:p w:rsidR="00D756FD" w:rsidRDefault="00D756FD" w:rsidP="00D756FD">
      <w:pPr>
        <w:widowControl w:val="0"/>
      </w:pPr>
      <w:r>
        <w:t>General Bill</w:t>
      </w:r>
    </w:p>
    <w:p w:rsidR="00D756FD" w:rsidRDefault="004A2C9C" w:rsidP="00D756FD">
      <w:pPr>
        <w:widowControl w:val="0"/>
      </w:pPr>
      <w:r>
        <w:t>Sponsors: Senators Shealy, McGill and Williams</w:t>
      </w:r>
    </w:p>
    <w:p w:rsidR="00D756FD" w:rsidRDefault="00D756FD" w:rsidP="00D756FD">
      <w:pPr>
        <w:widowControl w:val="0"/>
      </w:pPr>
      <w:r>
        <w:t>Document Path: l:\s-res\ks\012veta.hm.ks.docx</w:t>
      </w:r>
    </w:p>
    <w:p w:rsidR="00D756FD" w:rsidRDefault="00D756FD" w:rsidP="00D756FD">
      <w:pPr>
        <w:widowControl w:val="0"/>
      </w:pPr>
    </w:p>
    <w:p w:rsidR="00D756FD" w:rsidRDefault="00D756FD" w:rsidP="00D756FD">
      <w:pPr>
        <w:widowControl w:val="0"/>
      </w:pPr>
      <w:r>
        <w:t>Introduced in the Senate on April 9, 2013</w:t>
      </w:r>
    </w:p>
    <w:p w:rsidR="00D756FD" w:rsidRDefault="00D756FD" w:rsidP="00D756FD">
      <w:pPr>
        <w:widowControl w:val="0"/>
      </w:pPr>
      <w:r>
        <w:t xml:space="preserve">Currently residing in the Senate Committee on </w:t>
      </w:r>
      <w:r w:rsidRPr="00D756FD">
        <w:rPr>
          <w:b/>
        </w:rPr>
        <w:t>Fish, Game and Forestry</w:t>
      </w:r>
    </w:p>
    <w:p w:rsidR="00D756FD" w:rsidRDefault="00D756FD" w:rsidP="00D756FD">
      <w:pPr>
        <w:widowControl w:val="0"/>
      </w:pPr>
    </w:p>
    <w:p w:rsidR="00D756FD" w:rsidRDefault="00D756FD" w:rsidP="00D756FD">
      <w:pPr>
        <w:widowControl w:val="0"/>
      </w:pPr>
      <w:r>
        <w:t xml:space="preserve">Summary: </w:t>
      </w:r>
      <w:r w:rsidR="009B22C3">
        <w:t>State park fees for disabled veterans</w:t>
      </w:r>
    </w:p>
    <w:p w:rsidR="00D756FD" w:rsidRDefault="00D756FD" w:rsidP="00D756FD">
      <w:pPr>
        <w:widowControl w:val="0"/>
      </w:pPr>
    </w:p>
    <w:p w:rsidR="00D756FD" w:rsidRDefault="00D756FD" w:rsidP="00D756FD">
      <w:pPr>
        <w:widowControl w:val="0"/>
      </w:pPr>
    </w:p>
    <w:p w:rsidR="00D756FD" w:rsidRDefault="00D756FD" w:rsidP="00D756FD">
      <w:pPr>
        <w:widowControl w:val="0"/>
        <w:tabs>
          <w:tab w:val="center" w:pos="590"/>
          <w:tab w:val="center" w:pos="1440"/>
          <w:tab w:val="left" w:pos="1872"/>
          <w:tab w:val="left" w:pos="9187"/>
        </w:tabs>
      </w:pPr>
      <w:r w:rsidRPr="00D756FD">
        <w:rPr>
          <w:b/>
        </w:rPr>
        <w:t>HISTORY OF LEGISLATIVE ACTIONS</w:t>
      </w:r>
    </w:p>
    <w:p w:rsidR="00D756FD" w:rsidRDefault="00D756FD" w:rsidP="00D756FD">
      <w:pPr>
        <w:widowControl w:val="0"/>
        <w:tabs>
          <w:tab w:val="center" w:pos="590"/>
          <w:tab w:val="center" w:pos="1440"/>
          <w:tab w:val="left" w:pos="1872"/>
          <w:tab w:val="left" w:pos="9187"/>
        </w:tabs>
      </w:pPr>
    </w:p>
    <w:p w:rsidR="00D756FD" w:rsidRPr="00D756FD" w:rsidRDefault="00D756FD" w:rsidP="00D756FD">
      <w:pPr>
        <w:widowControl w:val="0"/>
        <w:tabs>
          <w:tab w:val="center" w:pos="590"/>
          <w:tab w:val="center" w:pos="1440"/>
          <w:tab w:val="left" w:pos="1872"/>
          <w:tab w:val="left" w:pos="9187"/>
        </w:tabs>
      </w:pPr>
      <w:r w:rsidRPr="00D756FD">
        <w:rPr>
          <w:u w:val="single"/>
        </w:rPr>
        <w:tab/>
        <w:t>Date</w:t>
      </w:r>
      <w:r w:rsidRPr="00D756FD">
        <w:rPr>
          <w:u w:val="single"/>
        </w:rPr>
        <w:tab/>
        <w:t>Body</w:t>
      </w:r>
      <w:r w:rsidRPr="00D756FD">
        <w:rPr>
          <w:u w:val="single"/>
        </w:rPr>
        <w:tab/>
        <w:t>Action Description with journal page number</w:t>
      </w:r>
      <w:r w:rsidRPr="00D756FD">
        <w:rPr>
          <w:u w:val="single"/>
        </w:rPr>
        <w:tab/>
      </w:r>
      <w:bookmarkStart w:id="0" w:name="_GoBack"/>
      <w:bookmarkEnd w:id="0"/>
    </w:p>
    <w:p w:rsidR="00182DA8" w:rsidRDefault="00182DA8" w:rsidP="00182DA8">
      <w:pPr>
        <w:widowControl w:val="0"/>
        <w:tabs>
          <w:tab w:val="right" w:pos="1008"/>
          <w:tab w:val="left" w:pos="1152"/>
          <w:tab w:val="left" w:pos="1872"/>
          <w:tab w:val="left" w:pos="9187"/>
        </w:tabs>
        <w:ind w:left="2088" w:hanging="2088"/>
      </w:pPr>
      <w:r>
        <w:tab/>
        <w:t>4/9/2013</w:t>
      </w:r>
      <w:r>
        <w:tab/>
        <w:t>Senate</w:t>
      </w:r>
      <w:r>
        <w:tab/>
      </w:r>
      <w:r w:rsidRPr="00192D79">
        <w:t>Introduced and read first time (</w:t>
      </w:r>
      <w:hyperlink r:id="rId6" w:history="1">
        <w:r w:rsidRPr="00192D79">
          <w:rPr>
            <w:rStyle w:val="Hyperlink"/>
          </w:rPr>
          <w:t>Senate Journal</w:t>
        </w:r>
        <w:r w:rsidRPr="00192D79">
          <w:rPr>
            <w:rStyle w:val="Hyperlink"/>
          </w:rPr>
          <w:noBreakHyphen/>
          <w:t>page 6</w:t>
        </w:r>
      </w:hyperlink>
      <w:r w:rsidRPr="00192D79">
        <w:t>)</w:t>
      </w:r>
    </w:p>
    <w:p w:rsidR="00182DA8" w:rsidRDefault="00182DA8" w:rsidP="00182DA8">
      <w:pPr>
        <w:widowControl w:val="0"/>
        <w:tabs>
          <w:tab w:val="right" w:pos="1008"/>
          <w:tab w:val="left" w:pos="1152"/>
          <w:tab w:val="left" w:pos="1872"/>
          <w:tab w:val="left" w:pos="9187"/>
        </w:tabs>
        <w:ind w:left="2088" w:hanging="2088"/>
      </w:pPr>
      <w:r>
        <w:tab/>
        <w:t>4/9/2013</w:t>
      </w:r>
      <w:r>
        <w:tab/>
        <w:t>Senate</w:t>
      </w:r>
      <w:r>
        <w:tab/>
      </w:r>
      <w:r w:rsidRPr="00192D79">
        <w:t>Referred to Commi</w:t>
      </w:r>
      <w:r>
        <w:t xml:space="preserve">ttee on </w:t>
      </w:r>
      <w:r w:rsidRPr="00192D79">
        <w:rPr>
          <w:b/>
        </w:rPr>
        <w:t>Fish, Game and Forestry</w:t>
      </w:r>
      <w:r>
        <w:t xml:space="preserve"> </w:t>
      </w:r>
      <w:r w:rsidRPr="00192D79">
        <w:t>(</w:t>
      </w:r>
      <w:hyperlink r:id="rId7" w:history="1">
        <w:r w:rsidRPr="00192D79">
          <w:rPr>
            <w:rStyle w:val="Hyperlink"/>
          </w:rPr>
          <w:t>Senate Journal</w:t>
        </w:r>
        <w:r w:rsidRPr="00192D79">
          <w:rPr>
            <w:rStyle w:val="Hyperlink"/>
          </w:rPr>
          <w:noBreakHyphen/>
          <w:t>page 6</w:t>
        </w:r>
      </w:hyperlink>
      <w:r w:rsidRPr="00192D79">
        <w:t>)</w:t>
      </w:r>
    </w:p>
    <w:p w:rsidR="00182DA8" w:rsidRDefault="00182DA8" w:rsidP="00182DA8">
      <w:pPr>
        <w:widowControl w:val="0"/>
        <w:tabs>
          <w:tab w:val="right" w:pos="1008"/>
          <w:tab w:val="left" w:pos="1152"/>
          <w:tab w:val="left" w:pos="1872"/>
          <w:tab w:val="left" w:pos="9187"/>
        </w:tabs>
        <w:ind w:left="2088" w:hanging="2088"/>
      </w:pPr>
    </w:p>
    <w:p w:rsidR="00D756FD" w:rsidRPr="00D756FD" w:rsidRDefault="00D756FD" w:rsidP="00D756FD">
      <w:pPr>
        <w:widowControl w:val="0"/>
        <w:tabs>
          <w:tab w:val="right" w:pos="1008"/>
          <w:tab w:val="left" w:pos="1152"/>
          <w:tab w:val="left" w:pos="1872"/>
          <w:tab w:val="left" w:pos="9187"/>
        </w:tabs>
        <w:ind w:left="2088" w:hanging="2088"/>
      </w:pPr>
    </w:p>
    <w:p w:rsidR="00D756FD" w:rsidRDefault="00D756FD" w:rsidP="00D756FD">
      <w:pPr>
        <w:widowControl w:val="0"/>
      </w:pPr>
      <w:r w:rsidRPr="00D756FD">
        <w:rPr>
          <w:b/>
        </w:rPr>
        <w:t>VERSIONS OF THIS BILL</w:t>
      </w:r>
    </w:p>
    <w:p w:rsidR="00D756FD" w:rsidRDefault="00D756FD" w:rsidP="00D756FD">
      <w:pPr>
        <w:widowControl w:val="0"/>
      </w:pPr>
    </w:p>
    <w:p w:rsidR="00D756FD" w:rsidRDefault="00DB6436" w:rsidP="00D756FD">
      <w:pPr>
        <w:widowControl w:val="0"/>
      </w:pPr>
      <w:hyperlink r:id="rId8" w:history="1">
        <w:r w:rsidR="00D756FD">
          <w:rPr>
            <w:rStyle w:val="Hyperlink"/>
          </w:rPr>
          <w:t>4/9/2013</w:t>
        </w:r>
      </w:hyperlink>
    </w:p>
    <w:p w:rsidR="00D756FD" w:rsidRDefault="00D756FD" w:rsidP="00D756FD"/>
    <w:p w:rsidR="00D756FD" w:rsidRDefault="00D756FD" w:rsidP="00D756FD">
      <w:pPr>
        <w:sectPr w:rsidR="00D756FD" w:rsidSect="00D756F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52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3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51-3-60 OF THE 1976 CODE, RELATING TO ADMISSION TO STATE PARKS, TO PROVIDE </w:t>
      </w:r>
      <w:r w:rsidR="00B70778">
        <w:rPr>
          <w:rFonts w:eastAsia="Times New Roman"/>
        </w:rPr>
        <w:t xml:space="preserve">THAT </w:t>
      </w:r>
      <w:r w:rsidRPr="000D2507">
        <w:rPr>
          <w:color w:val="000000" w:themeColor="text1"/>
          <w:u w:color="000000" w:themeColor="text1"/>
        </w:rPr>
        <w:t xml:space="preserve">ANY SOUTH CAROLINA RESIDENT WHO IS A VETERAN AND WHO HAS BEEN CLASSIFIED BY THE </w:t>
      </w:r>
      <w:r w:rsidR="006C505A" w:rsidRPr="006C505A">
        <w:rPr>
          <w:color w:val="000000" w:themeColor="text1"/>
          <w:u w:color="000000" w:themeColor="text1"/>
        </w:rPr>
        <w:t>DEPARTMENT OF VETERANS AFFAIRS</w:t>
      </w:r>
      <w:r w:rsidR="006C505A" w:rsidRPr="00193545">
        <w:rPr>
          <w:color w:val="000000" w:themeColor="text1"/>
          <w:u w:color="000000" w:themeColor="text1"/>
        </w:rPr>
        <w:t xml:space="preserve"> </w:t>
      </w:r>
      <w:r w:rsidRPr="000D2507">
        <w:rPr>
          <w:color w:val="000000" w:themeColor="text1"/>
          <w:u w:color="000000" w:themeColor="text1"/>
        </w:rPr>
        <w:t xml:space="preserve">AS </w:t>
      </w:r>
      <w:r>
        <w:rPr>
          <w:color w:val="000000" w:themeColor="text1"/>
          <w:u w:color="000000" w:themeColor="text1"/>
        </w:rPr>
        <w:t>DISABLED MAY</w:t>
      </w:r>
      <w:r w:rsidRPr="000D2507">
        <w:rPr>
          <w:color w:val="000000" w:themeColor="text1"/>
          <w:u w:color="000000" w:themeColor="text1"/>
        </w:rPr>
        <w:t xml:space="preserve"> ENTER ANY STATE PARK WITHOUT CHARGE UPON PRESENTATION TO THE PERSON IN CHARGE OF THE PARK OF </w:t>
      </w:r>
      <w:r w:rsidR="006C505A">
        <w:rPr>
          <w:color w:val="000000" w:themeColor="text1"/>
          <w:u w:color="000000" w:themeColor="text1"/>
        </w:rPr>
        <w:t>A CURRENT LETTER</w:t>
      </w:r>
      <w:r w:rsidRPr="000D2507">
        <w:rPr>
          <w:color w:val="000000" w:themeColor="text1"/>
          <w:u w:color="000000" w:themeColor="text1"/>
        </w:rPr>
        <w:t xml:space="preserve"> FROM THE COUNTY VETERANS AFFAIRS OFFICER STATING THE VETERAN’S DISABILITY.</w:t>
      </w:r>
      <w:r w:rsidRPr="008E3A07">
        <w:rPr>
          <w:color w:val="000000" w:themeColor="text1"/>
        </w:rPr>
        <w:t xml:space="preserve"> </w:t>
      </w:r>
    </w:p>
    <w:p w:rsidR="002F52E5" w:rsidRDefault="002F52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13937">
        <w:rPr>
          <w:rFonts w:eastAsia="Times New Roman"/>
          <w:color w:val="000000" w:themeColor="text1"/>
          <w:u w:color="000000" w:themeColor="text1"/>
        </w:rPr>
        <w:t>Be it enacted by the General Assembly of the State of South Carolina:</w:t>
      </w: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13937">
        <w:rPr>
          <w:rFonts w:eastAsia="Times New Roman"/>
          <w:color w:val="000000" w:themeColor="text1"/>
          <w:u w:color="000000" w:themeColor="text1"/>
        </w:rPr>
        <w:t>SECTION</w:t>
      </w:r>
      <w:r w:rsidRPr="00813937">
        <w:rPr>
          <w:rFonts w:eastAsia="Times New Roman"/>
          <w:color w:val="000000" w:themeColor="text1"/>
          <w:u w:color="000000" w:themeColor="text1"/>
        </w:rPr>
        <w:tab/>
        <w:t>1.</w:t>
      </w:r>
      <w:r w:rsidRPr="00813937">
        <w:rPr>
          <w:rFonts w:eastAsia="Times New Roman"/>
          <w:color w:val="000000" w:themeColor="text1"/>
          <w:u w:color="000000" w:themeColor="text1"/>
        </w:rPr>
        <w:tab/>
        <w:t>Section 51</w:t>
      </w:r>
      <w:r w:rsidRPr="00813937">
        <w:rPr>
          <w:rFonts w:eastAsia="Times New Roman"/>
          <w:color w:val="000000" w:themeColor="text1"/>
          <w:u w:color="000000" w:themeColor="text1"/>
        </w:rPr>
        <w:noBreakHyphen/>
        <w:t>3</w:t>
      </w:r>
      <w:r w:rsidRPr="00813937">
        <w:rPr>
          <w:rFonts w:eastAsia="Times New Roman"/>
          <w:color w:val="000000" w:themeColor="text1"/>
          <w:u w:color="000000" w:themeColor="text1"/>
        </w:rPr>
        <w:noBreakHyphen/>
        <w:t>60 of the 1976 Code is amended to read:</w:t>
      </w: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13937">
        <w:rPr>
          <w:rFonts w:eastAsia="Times New Roman"/>
          <w:color w:val="000000" w:themeColor="text1"/>
          <w:u w:color="000000" w:themeColor="text1"/>
        </w:rPr>
        <w:tab/>
      </w:r>
    </w:p>
    <w:p w:rsidR="00765373"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3937">
        <w:rPr>
          <w:color w:val="000000" w:themeColor="text1"/>
          <w:u w:color="000000" w:themeColor="text1"/>
        </w:rPr>
        <w:t>“Section 51</w:t>
      </w:r>
      <w:r w:rsidRPr="00813937">
        <w:rPr>
          <w:color w:val="000000" w:themeColor="text1"/>
          <w:u w:color="000000" w:themeColor="text1"/>
        </w:rPr>
        <w:noBreakHyphen/>
        <w:t>3</w:t>
      </w:r>
      <w:r w:rsidRPr="00813937">
        <w:rPr>
          <w:color w:val="000000" w:themeColor="text1"/>
          <w:u w:color="000000" w:themeColor="text1"/>
        </w:rPr>
        <w:noBreakHyphen/>
        <w:t>60.</w:t>
      </w:r>
      <w:r>
        <w:rPr>
          <w:color w:val="000000" w:themeColor="text1"/>
          <w:u w:color="000000" w:themeColor="text1"/>
        </w:rPr>
        <w:tab/>
      </w:r>
      <w:r w:rsidRPr="00813937">
        <w:rPr>
          <w:color w:val="000000" w:themeColor="text1"/>
          <w:u w:color="000000" w:themeColor="text1"/>
        </w:rPr>
        <w:t>Any South Carolina resident who is over sixty</w:t>
      </w:r>
      <w:r w:rsidRPr="00813937">
        <w:rPr>
          <w:color w:val="000000" w:themeColor="text1"/>
          <w:u w:color="000000" w:themeColor="text1"/>
        </w:rPr>
        <w:noBreakHyphen/>
        <w:t>five years of age or disabled or legally blind as defined in Section 43</w:t>
      </w:r>
      <w:r w:rsidRPr="00813937">
        <w:rPr>
          <w:color w:val="000000" w:themeColor="text1"/>
          <w:u w:color="000000" w:themeColor="text1"/>
        </w:rPr>
        <w:noBreakHyphen/>
        <w:t>25</w:t>
      </w:r>
      <w:r w:rsidRPr="00813937">
        <w:rPr>
          <w:color w:val="000000" w:themeColor="text1"/>
          <w:u w:color="000000" w:themeColor="text1"/>
        </w:rPr>
        <w:noBreakHyphen/>
        <w:t>20 of the 1976 Code may use any facility of a state park except campsites, overnight lodging and recreation buildings without charge. Such residents may also use campsite facilities at one</w:t>
      </w:r>
      <w:r w:rsidRPr="00813937">
        <w:rPr>
          <w:color w:val="000000" w:themeColor="text1"/>
          <w:u w:color="000000" w:themeColor="text1"/>
        </w:rP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w:t>
      </w:r>
      <w:r w:rsidRPr="00813937">
        <w:rPr>
          <w:color w:val="000000" w:themeColor="text1"/>
          <w:u w:color="000000" w:themeColor="text1"/>
        </w:rPr>
        <w:lastRenderedPageBreak/>
        <w:t>of the facilities as provided by this section shall not be effective if it conflicts with any federal law, rule or regulation.</w:t>
      </w:r>
    </w:p>
    <w:p w:rsidR="00765373"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3937">
        <w:rPr>
          <w:color w:val="000000" w:themeColor="text1"/>
          <w:u w:color="000000" w:themeColor="text1"/>
        </w:rPr>
        <w:t xml:space="preserve">The term </w:t>
      </w:r>
      <w:r>
        <w:rPr>
          <w:color w:val="000000" w:themeColor="text1"/>
          <w:u w:color="000000" w:themeColor="text1"/>
        </w:rPr>
        <w:t>‘</w:t>
      </w:r>
      <w:r w:rsidRPr="00813937">
        <w:rPr>
          <w:color w:val="000000" w:themeColor="text1"/>
          <w:u w:color="000000" w:themeColor="text1"/>
        </w:rPr>
        <w:t>disabled</w:t>
      </w:r>
      <w:r>
        <w:rPr>
          <w:color w:val="000000" w:themeColor="text1"/>
          <w:u w:color="000000" w:themeColor="text1"/>
        </w:rPr>
        <w:t>’</w:t>
      </w:r>
      <w:r w:rsidRPr="00813937">
        <w:rPr>
          <w:color w:val="000000" w:themeColor="text1"/>
          <w:u w:color="000000" w:themeColor="text1"/>
        </w:rPr>
        <w:t xml:space="preserve"> as used herein shall mean the inability to perform substantial gainful employment by reason of a medically</w:t>
      </w:r>
      <w:r w:rsidRPr="00813937">
        <w:rPr>
          <w:color w:val="000000" w:themeColor="text1"/>
          <w:u w:color="000000" w:themeColor="text1"/>
        </w:rPr>
        <w:noBreakHyphen/>
        <w:t>determinable impairment, either physical or mental, which has lasted or is expected to last for a continuous period of twelve months or more.</w:t>
      </w: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3937">
        <w:rPr>
          <w:color w:val="000000" w:themeColor="text1"/>
          <w:u w:color="000000" w:themeColor="text1"/>
        </w:rPr>
        <w:t xml:space="preserve">Any South Carolina resident who is a veteran and who has been classified by the </w:t>
      </w:r>
      <w:r w:rsidRPr="00813937">
        <w:rPr>
          <w:strike/>
          <w:color w:val="000000" w:themeColor="text1"/>
          <w:u w:color="000000" w:themeColor="text1"/>
        </w:rPr>
        <w:t>Veterans Administration</w:t>
      </w:r>
      <w:r w:rsidRPr="00813937">
        <w:rPr>
          <w:color w:val="000000" w:themeColor="text1"/>
          <w:u w:color="000000" w:themeColor="text1"/>
        </w:rPr>
        <w:t xml:space="preserve"> </w:t>
      </w:r>
      <w:r w:rsidRPr="00813937">
        <w:rPr>
          <w:color w:val="000000" w:themeColor="text1"/>
          <w:u w:val="single" w:color="000000" w:themeColor="text1"/>
        </w:rPr>
        <w:t>Department of Veterans Affairs</w:t>
      </w:r>
      <w:r w:rsidRPr="00813937">
        <w:rPr>
          <w:color w:val="000000" w:themeColor="text1"/>
          <w:u w:color="000000" w:themeColor="text1"/>
        </w:rPr>
        <w:t xml:space="preserve"> as </w:t>
      </w:r>
      <w:r w:rsidRPr="00813937">
        <w:rPr>
          <w:strike/>
          <w:color w:val="000000" w:themeColor="text1"/>
          <w:u w:color="000000" w:themeColor="text1"/>
        </w:rPr>
        <w:t>permanently and totally</w:t>
      </w:r>
      <w:r w:rsidRPr="00813937">
        <w:rPr>
          <w:color w:val="000000" w:themeColor="text1"/>
          <w:u w:color="000000" w:themeColor="text1"/>
        </w:rPr>
        <w:t xml:space="preserve"> disabled may also enter any state park without charge upon presentation to the person in charge of the park </w:t>
      </w:r>
      <w:r w:rsidRPr="00813937">
        <w:rPr>
          <w:strike/>
          <w:color w:val="000000" w:themeColor="text1"/>
          <w:u w:color="000000" w:themeColor="text1"/>
        </w:rPr>
        <w:t>of an identification card</w:t>
      </w:r>
      <w:r w:rsidRPr="00813937">
        <w:rPr>
          <w:color w:val="000000" w:themeColor="text1"/>
          <w:u w:color="000000" w:themeColor="text1"/>
        </w:rPr>
        <w:t xml:space="preserve"> </w:t>
      </w:r>
      <w:r w:rsidRPr="00813937">
        <w:rPr>
          <w:color w:val="000000" w:themeColor="text1"/>
          <w:u w:val="single" w:color="000000" w:themeColor="text1"/>
        </w:rPr>
        <w:t>a current letter</w:t>
      </w:r>
      <w:r w:rsidRPr="00813937">
        <w:rPr>
          <w:color w:val="000000" w:themeColor="text1"/>
          <w:u w:color="000000" w:themeColor="text1"/>
        </w:rPr>
        <w:t xml:space="preserve"> from the county veterans affairs officer stating the veteran’s </w:t>
      </w:r>
      <w:r w:rsidRPr="00813937">
        <w:rPr>
          <w:strike/>
          <w:color w:val="000000" w:themeColor="text1"/>
          <w:u w:color="000000" w:themeColor="text1"/>
        </w:rPr>
        <w:t>permanent and total</w:t>
      </w:r>
      <w:r w:rsidRPr="00813937">
        <w:rPr>
          <w:color w:val="000000" w:themeColor="text1"/>
          <w:u w:color="000000" w:themeColor="text1"/>
        </w:rPr>
        <w:t xml:space="preserve"> disability. A statement of age or disability may not be made for any person whose age and disability records are not maintained in the veterans affairs office at which the request is made.”</w:t>
      </w:r>
    </w:p>
    <w:p w:rsidR="00765373" w:rsidRPr="00813937"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765373" w:rsidRDefault="00765373" w:rsidP="0076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37">
        <w:rPr>
          <w:rFonts w:eastAsia="Times New Roman"/>
          <w:color w:val="000000" w:themeColor="text1"/>
          <w:u w:color="000000" w:themeColor="text1"/>
        </w:rPr>
        <w:t>SECTION</w:t>
      </w:r>
      <w:r w:rsidRPr="00813937">
        <w:rPr>
          <w:rFonts w:eastAsia="Times New Roman"/>
          <w:color w:val="000000" w:themeColor="text1"/>
          <w:u w:color="000000" w:themeColor="text1"/>
        </w:rPr>
        <w:tab/>
        <w:t>2.</w:t>
      </w:r>
      <w:r w:rsidRPr="00813937">
        <w:rPr>
          <w:rFonts w:eastAsia="Times New Roman"/>
          <w:color w:val="000000" w:themeColor="text1"/>
          <w:u w:color="000000" w:themeColor="text1"/>
        </w:rPr>
        <w:tab/>
        <w:t>This act takes effect upon approval by the Governor.</w:t>
      </w:r>
    </w:p>
    <w:p w:rsidR="00C73F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3FDE" w:rsidRDefault="00C73FDE" w:rsidP="00D756FD">
      <w:pPr>
        <w:suppressAutoHyphens/>
        <w:jc w:val="both"/>
        <w:rPr>
          <w:rFonts w:eastAsia="Times New Roman"/>
        </w:rPr>
      </w:pPr>
    </w:p>
    <w:sectPr w:rsidR="00C73FDE" w:rsidSect="00D756F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2E5" w:rsidRDefault="002F52E5" w:rsidP="00522CE0">
      <w:r>
        <w:separator/>
      </w:r>
    </w:p>
  </w:endnote>
  <w:endnote w:type="continuationSeparator" w:id="0">
    <w:p w:rsidR="002F52E5" w:rsidRDefault="002F52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5A530E-B243-4D66-B8E3-C2EABC281A7F}"/>
    <w:embedBold r:id="rId2" w:fontKey="{DEE8D385-D43F-4DF1-93C8-84D1D643F2FD}"/>
  </w:font>
  <w:font w:name="Calibri">
    <w:panose1 w:val="020F0502020204030204"/>
    <w:charset w:val="00"/>
    <w:family w:val="swiss"/>
    <w:pitch w:val="variable"/>
    <w:sig w:usb0="E10002FF" w:usb1="4000ACFF" w:usb2="00000009" w:usb3="00000000" w:csb0="0000019F" w:csb1="00000000"/>
    <w:embedRegular r:id="rId3" w:fontKey="{D688880D-0FB3-4114-89F5-8A4C050E2D4F}"/>
    <w:embedBold r:id="rId4" w:fontKey="{3072B143-7A88-491A-A8C3-10B589434CE3}"/>
  </w:font>
  <w:font w:name="Cambria">
    <w:panose1 w:val="02040503050406030204"/>
    <w:charset w:val="00"/>
    <w:family w:val="roman"/>
    <w:pitch w:val="variable"/>
    <w:sig w:usb0="E00002FF" w:usb1="400004FF" w:usb2="00000000" w:usb3="00000000" w:csb0="0000019F" w:csb1="00000000"/>
    <w:embedRegular r:id="rId5" w:fontKey="{2A68D67F-A94D-4087-931F-B0AFD2770D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FD" w:rsidRPr="00C73FDE" w:rsidRDefault="00D756FD" w:rsidP="00C73FDE">
    <w:pPr>
      <w:pStyle w:val="Footer"/>
      <w:tabs>
        <w:tab w:val="clear" w:pos="4680"/>
        <w:tab w:val="clear" w:pos="9360"/>
        <w:tab w:val="center" w:pos="2995"/>
      </w:tabs>
      <w:spacing w:before="120"/>
    </w:pPr>
    <w:r>
      <w:t>[572]</w:t>
    </w:r>
    <w:r>
      <w:tab/>
    </w:r>
    <w:r w:rsidR="00A52371">
      <w:fldChar w:fldCharType="begin"/>
    </w:r>
    <w:r w:rsidR="00A52371">
      <w:instrText xml:space="preserve"> PAGE  \* MERGEFORMAT </w:instrText>
    </w:r>
    <w:r w:rsidR="00A52371">
      <w:fldChar w:fldCharType="separate"/>
    </w:r>
    <w:r w:rsidR="00DB6436">
      <w:rPr>
        <w:noProof/>
      </w:rPr>
      <w:t>1</w:t>
    </w:r>
    <w:r w:rsidR="00A523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2E5" w:rsidRDefault="002F52E5" w:rsidP="00522CE0">
      <w:r>
        <w:separator/>
      </w:r>
    </w:p>
  </w:footnote>
  <w:footnote w:type="continuationSeparator" w:id="0">
    <w:p w:rsidR="002F52E5" w:rsidRDefault="002F52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2VETA.HM.KS"/>
    <w:docVar w:name="CoverAttorneyInitials" w:val="HM"/>
    <w:docVar w:name="CoverAttorneyLastName" w:val="Mottel"/>
    <w:docVar w:name="CoverBillType" w:val="b"/>
    <w:docVar w:name="CoverSenator" w:val="KS"/>
    <w:docVar w:name="dvBillNumber" w:val="572"/>
    <w:docVar w:name="dvBillNumberPrefix" w:val="S. "/>
    <w:docVar w:name="dvOriginalBody" w:val="Senate"/>
    <w:docVar w:name="fulldraftpath" w:val="L:\S-RES\KS\012VETA.HM.KS.DOCX"/>
    <w:docVar w:name="NameofBody" w:val="S"/>
    <w:docVar w:name="vgroup2" w:val="S-RES"/>
  </w:docVars>
  <w:rsids>
    <w:rsidRoot w:val="000A7C0A"/>
    <w:rsid w:val="0003570F"/>
    <w:rsid w:val="00042AC1"/>
    <w:rsid w:val="00046516"/>
    <w:rsid w:val="000571B8"/>
    <w:rsid w:val="00067262"/>
    <w:rsid w:val="0007601D"/>
    <w:rsid w:val="000A7C0A"/>
    <w:rsid w:val="000B0720"/>
    <w:rsid w:val="000B5EAF"/>
    <w:rsid w:val="00170561"/>
    <w:rsid w:val="00182DA8"/>
    <w:rsid w:val="00185F7D"/>
    <w:rsid w:val="00186AC9"/>
    <w:rsid w:val="00193545"/>
    <w:rsid w:val="00197DF1"/>
    <w:rsid w:val="001B3273"/>
    <w:rsid w:val="001B3DD9"/>
    <w:rsid w:val="001B7E5D"/>
    <w:rsid w:val="001D3BAC"/>
    <w:rsid w:val="00216025"/>
    <w:rsid w:val="00245C4E"/>
    <w:rsid w:val="002C1321"/>
    <w:rsid w:val="002C5896"/>
    <w:rsid w:val="002D3BED"/>
    <w:rsid w:val="002F52E5"/>
    <w:rsid w:val="00307C2B"/>
    <w:rsid w:val="00383247"/>
    <w:rsid w:val="003A5666"/>
    <w:rsid w:val="003D6E2B"/>
    <w:rsid w:val="003E7597"/>
    <w:rsid w:val="0044020F"/>
    <w:rsid w:val="00450668"/>
    <w:rsid w:val="00460C6C"/>
    <w:rsid w:val="004813A2"/>
    <w:rsid w:val="00493FFE"/>
    <w:rsid w:val="004952FA"/>
    <w:rsid w:val="00495F9B"/>
    <w:rsid w:val="004A2C9C"/>
    <w:rsid w:val="004B6A22"/>
    <w:rsid w:val="004D7F37"/>
    <w:rsid w:val="00522CE0"/>
    <w:rsid w:val="00565148"/>
    <w:rsid w:val="00593361"/>
    <w:rsid w:val="00593403"/>
    <w:rsid w:val="005A413B"/>
    <w:rsid w:val="005A5017"/>
    <w:rsid w:val="005A648C"/>
    <w:rsid w:val="005F1745"/>
    <w:rsid w:val="00650596"/>
    <w:rsid w:val="006A1802"/>
    <w:rsid w:val="006C505A"/>
    <w:rsid w:val="006C74EA"/>
    <w:rsid w:val="00720D40"/>
    <w:rsid w:val="007318D4"/>
    <w:rsid w:val="00765373"/>
    <w:rsid w:val="00765784"/>
    <w:rsid w:val="007A4390"/>
    <w:rsid w:val="007E5CB7"/>
    <w:rsid w:val="008314D2"/>
    <w:rsid w:val="008326F1"/>
    <w:rsid w:val="008B2F42"/>
    <w:rsid w:val="008C3697"/>
    <w:rsid w:val="008E185F"/>
    <w:rsid w:val="008E3A07"/>
    <w:rsid w:val="008F023B"/>
    <w:rsid w:val="00904E16"/>
    <w:rsid w:val="009162B3"/>
    <w:rsid w:val="00927C62"/>
    <w:rsid w:val="00983951"/>
    <w:rsid w:val="00984124"/>
    <w:rsid w:val="00984640"/>
    <w:rsid w:val="00995C37"/>
    <w:rsid w:val="009B22C3"/>
    <w:rsid w:val="009C118A"/>
    <w:rsid w:val="00A02011"/>
    <w:rsid w:val="00A20365"/>
    <w:rsid w:val="00A4011E"/>
    <w:rsid w:val="00A52371"/>
    <w:rsid w:val="00A643A1"/>
    <w:rsid w:val="00A86015"/>
    <w:rsid w:val="00A9407C"/>
    <w:rsid w:val="00A9594E"/>
    <w:rsid w:val="00A965DB"/>
    <w:rsid w:val="00AD3C50"/>
    <w:rsid w:val="00AE59C8"/>
    <w:rsid w:val="00B10098"/>
    <w:rsid w:val="00B5790D"/>
    <w:rsid w:val="00B70778"/>
    <w:rsid w:val="00B945C5"/>
    <w:rsid w:val="00BA20EA"/>
    <w:rsid w:val="00BB5AFC"/>
    <w:rsid w:val="00BC0A56"/>
    <w:rsid w:val="00C45366"/>
    <w:rsid w:val="00C57023"/>
    <w:rsid w:val="00C73FDE"/>
    <w:rsid w:val="00C74052"/>
    <w:rsid w:val="00CB187A"/>
    <w:rsid w:val="00CC0EC7"/>
    <w:rsid w:val="00D1088B"/>
    <w:rsid w:val="00D14DE6"/>
    <w:rsid w:val="00D156D2"/>
    <w:rsid w:val="00D21B50"/>
    <w:rsid w:val="00D53E29"/>
    <w:rsid w:val="00D756FD"/>
    <w:rsid w:val="00D86943"/>
    <w:rsid w:val="00DA47B9"/>
    <w:rsid w:val="00DB6436"/>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4F64F0C6-CC49-4658-92D9-CD55C876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756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72_20130409.docx" TargetMode="External"/><Relationship Id="rId3" Type="http://schemas.openxmlformats.org/officeDocument/2006/relationships/webSettings" Target="webSettings.xml"/><Relationship Id="rId7" Type="http://schemas.openxmlformats.org/officeDocument/2006/relationships/hyperlink" Target="file:///h:\SJ%20Archive\2013\04-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502</Words>
  <Characters>2865</Characters>
  <Application>Microsoft Office Word</Application>
  <DocSecurity>0</DocSecurity>
  <Lines>23</Lines>
  <Paragraphs>6</Paragraphs>
  <ScaleCrop>false</ScaleCrop>
  <Company> </Company>
  <LinksUpToDate>false</LinksUpToDate>
  <CharactersWithSpaces>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572: State park fees for disabled veterans - South Carolina Legislature Online</dc:title>
  <dc:subject/>
  <dc:creator>%USERNAME%</dc:creator>
  <cp:keywords/>
  <dc:description/>
  <cp:lastModifiedBy>N Cumfer</cp:lastModifiedBy>
  <cp:revision>8</cp:revision>
  <cp:lastPrinted>2013-04-08T20:28:00Z</cp:lastPrinted>
  <dcterms:created xsi:type="dcterms:W3CDTF">2013-04-09T16:28:00Z</dcterms:created>
  <dcterms:modified xsi:type="dcterms:W3CDTF">2014-12-04T20:43:00Z</dcterms:modified>
</cp:coreProperties>
</file>