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5D1AAB">
        <w:rPr>
          <w:rFonts w:cs="Times New Roman"/>
          <w:b/>
        </w:rPr>
        <w:t>South Carolina General Assembly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5D1AAB">
        <w:rPr>
          <w:rFonts w:cs="Times New Roman"/>
        </w:rPr>
        <w:t>120th Session, 2013-2014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D1AAB" w:rsidRPr="005D1AAB" w:rsidRDefault="00324821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A60, R60, S635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D1AAB">
        <w:rPr>
          <w:rFonts w:cs="Times New Roman"/>
          <w:b/>
        </w:rPr>
        <w:t>STATUS INFORMATION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D1AAB">
        <w:rPr>
          <w:rFonts w:cs="Times New Roman"/>
        </w:rPr>
        <w:t>General Bill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D1AAB">
        <w:rPr>
          <w:rFonts w:cs="Times New Roman"/>
        </w:rPr>
        <w:t>Sponsors: Senators Shealy, Campbell, Corbin, Turner, Bryant and Campsen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D1AAB">
        <w:rPr>
          <w:rFonts w:cs="Times New Roman"/>
        </w:rPr>
        <w:t>Document Path: l:\s-res\ks\016wood.hm.ks.docx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251F1" w:rsidRDefault="007251F1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April 18, 2013</w:t>
      </w:r>
    </w:p>
    <w:p w:rsidR="007251F1" w:rsidRDefault="007251F1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May 14, 2013</w:t>
      </w:r>
    </w:p>
    <w:p w:rsidR="007251F1" w:rsidRDefault="007251F1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31, 2013</w:t>
      </w:r>
    </w:p>
    <w:p w:rsidR="007251F1" w:rsidRDefault="007251F1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7, 2013, Signed</w:t>
      </w:r>
    </w:p>
    <w:p w:rsidR="007251F1" w:rsidRDefault="007251F1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D1AAB">
        <w:rPr>
          <w:rFonts w:cs="Times New Roman"/>
        </w:rPr>
        <w:t>Summary: Forestry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D1AAB" w:rsidRPr="005D1AAB" w:rsidRDefault="005D1AAB" w:rsidP="005D1AA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5D1AAB">
        <w:rPr>
          <w:rFonts w:cs="Times New Roman"/>
          <w:b/>
        </w:rPr>
        <w:t>HISTORY OF LEGISLATIVE ACTIONS</w:t>
      </w:r>
    </w:p>
    <w:p w:rsidR="005D1AAB" w:rsidRPr="005D1AAB" w:rsidRDefault="005D1AAB" w:rsidP="005D1AA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5D1AAB" w:rsidRPr="005D1AAB" w:rsidRDefault="005D1AAB" w:rsidP="005D1AAB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5D1AAB">
        <w:rPr>
          <w:rFonts w:cs="Times New Roman"/>
          <w:u w:val="single"/>
        </w:rPr>
        <w:tab/>
        <w:t>Date</w:t>
      </w:r>
      <w:r w:rsidRPr="005D1AAB">
        <w:rPr>
          <w:rFonts w:cs="Times New Roman"/>
          <w:u w:val="single"/>
        </w:rPr>
        <w:tab/>
        <w:t>Body</w:t>
      </w:r>
      <w:r w:rsidRPr="005D1AAB">
        <w:rPr>
          <w:rFonts w:cs="Times New Roman"/>
          <w:u w:val="single"/>
        </w:rPr>
        <w:tab/>
        <w:t>Action Description with journal page number</w:t>
      </w:r>
      <w:r w:rsidRPr="005D1AAB">
        <w:rPr>
          <w:rFonts w:cs="Times New Roman"/>
          <w:u w:val="single"/>
        </w:rPr>
        <w:tab/>
      </w:r>
      <w:bookmarkStart w:id="0" w:name="_GoBack"/>
      <w:bookmarkEnd w:id="0"/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26CE">
        <w:rPr>
          <w:rFonts w:cs="Times New Roman"/>
        </w:rPr>
        <w:t>Introduced and read first time (</w:t>
      </w:r>
      <w:hyperlink r:id="rId7" w:history="1">
        <w:r w:rsidRPr="00D426CE">
          <w:rPr>
            <w:rStyle w:val="Hyperlink"/>
            <w:rFonts w:cs="Times New Roman"/>
          </w:rPr>
          <w:t>Senate Journal</w:t>
        </w:r>
        <w:r w:rsidRPr="00D426CE">
          <w:rPr>
            <w:rStyle w:val="Hyperlink"/>
            <w:rFonts w:cs="Times New Roman"/>
          </w:rPr>
          <w:noBreakHyphen/>
          <w:t>page 4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26CE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D426CE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D426CE">
        <w:rPr>
          <w:rFonts w:cs="Times New Roman"/>
        </w:rPr>
        <w:t>(</w:t>
      </w:r>
      <w:hyperlink r:id="rId8" w:history="1">
        <w:r w:rsidRPr="00D426CE">
          <w:rPr>
            <w:rStyle w:val="Hyperlink"/>
            <w:rFonts w:cs="Times New Roman"/>
          </w:rPr>
          <w:t>Senate Journal</w:t>
        </w:r>
        <w:r w:rsidRPr="00D426CE">
          <w:rPr>
            <w:rStyle w:val="Hyperlink"/>
            <w:rFonts w:cs="Times New Roman"/>
          </w:rPr>
          <w:noBreakHyphen/>
          <w:t>page 4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26CE">
        <w:rPr>
          <w:rFonts w:cs="Times New Roman"/>
        </w:rPr>
        <w:t>Polled out of co</w:t>
      </w:r>
      <w:r>
        <w:rPr>
          <w:rFonts w:cs="Times New Roman"/>
        </w:rPr>
        <w:t xml:space="preserve">mmittee </w:t>
      </w:r>
      <w:r w:rsidRPr="00D426CE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D426CE">
        <w:rPr>
          <w:rFonts w:cs="Times New Roman"/>
        </w:rPr>
        <w:t>(</w:t>
      </w:r>
      <w:hyperlink r:id="rId9" w:history="1">
        <w:r w:rsidRPr="00D426CE">
          <w:rPr>
            <w:rStyle w:val="Hyperlink"/>
            <w:rFonts w:cs="Times New Roman"/>
          </w:rPr>
          <w:t>Senate Journal</w:t>
        </w:r>
        <w:r w:rsidRPr="00D426CE">
          <w:rPr>
            <w:rStyle w:val="Hyperlink"/>
            <w:rFonts w:cs="Times New Roman"/>
          </w:rPr>
          <w:noBreakHyphen/>
          <w:t>page 5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26CE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D426CE">
        <w:rPr>
          <w:rFonts w:cs="Times New Roman"/>
          <w:b/>
        </w:rPr>
        <w:t>Fish, Game and Forestry</w:t>
      </w:r>
      <w:r w:rsidRPr="00D426CE">
        <w:rPr>
          <w:rFonts w:cs="Times New Roman"/>
        </w:rPr>
        <w:t xml:space="preserve"> (</w:t>
      </w:r>
      <w:hyperlink r:id="rId10" w:history="1">
        <w:r w:rsidRPr="00D426CE">
          <w:rPr>
            <w:rStyle w:val="Hyperlink"/>
            <w:rFonts w:cs="Times New Roman"/>
          </w:rPr>
          <w:t>Senate Journal</w:t>
        </w:r>
        <w:r w:rsidRPr="00D426CE">
          <w:rPr>
            <w:rStyle w:val="Hyperlink"/>
            <w:rFonts w:cs="Times New Roman"/>
          </w:rPr>
          <w:noBreakHyphen/>
          <w:t>page 5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26CE">
        <w:rPr>
          <w:rFonts w:cs="Times New Roman"/>
        </w:rPr>
        <w:t>Read second time (</w:t>
      </w:r>
      <w:hyperlink r:id="rId11" w:history="1">
        <w:r w:rsidRPr="00D426CE">
          <w:rPr>
            <w:rStyle w:val="Hyperlink"/>
            <w:rFonts w:cs="Times New Roman"/>
          </w:rPr>
          <w:t>Senate Journal</w:t>
        </w:r>
        <w:r w:rsidRPr="00D426CE">
          <w:rPr>
            <w:rStyle w:val="Hyperlink"/>
            <w:rFonts w:cs="Times New Roman"/>
          </w:rPr>
          <w:noBreakHyphen/>
          <w:t>page 12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26CE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D426CE">
        <w:rPr>
          <w:rFonts w:cs="Times New Roman"/>
        </w:rPr>
        <w:t>41  Nays</w:t>
      </w:r>
      <w:r>
        <w:rPr>
          <w:rFonts w:cs="Times New Roman"/>
        </w:rPr>
        <w:noBreakHyphen/>
      </w:r>
      <w:r w:rsidRPr="00D426CE">
        <w:rPr>
          <w:rFonts w:cs="Times New Roman"/>
        </w:rPr>
        <w:t>0 (</w:t>
      </w:r>
      <w:hyperlink r:id="rId12" w:history="1">
        <w:r w:rsidRPr="00D426CE">
          <w:rPr>
            <w:rStyle w:val="Hyperlink"/>
            <w:rFonts w:cs="Times New Roman"/>
          </w:rPr>
          <w:t>Senate Journal</w:t>
        </w:r>
        <w:r w:rsidRPr="00D426CE">
          <w:rPr>
            <w:rStyle w:val="Hyperlink"/>
            <w:rFonts w:cs="Times New Roman"/>
          </w:rPr>
          <w:noBreakHyphen/>
          <w:t>page 12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5/13/2013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D426CE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D426CE">
        <w:rPr>
          <w:rFonts w:cs="Times New Roman"/>
        </w:rPr>
        <w:t>(</w:t>
      </w:r>
      <w:hyperlink r:id="rId13" w:history="1">
        <w:r w:rsidRPr="00D426CE">
          <w:rPr>
            <w:rStyle w:val="Hyperlink"/>
            <w:rFonts w:cs="Times New Roman"/>
          </w:rPr>
          <w:t>Senate Journal</w:t>
        </w:r>
        <w:r w:rsidRPr="00D426CE">
          <w:rPr>
            <w:rStyle w:val="Hyperlink"/>
            <w:rFonts w:cs="Times New Roman"/>
          </w:rPr>
          <w:noBreakHyphen/>
          <w:t>page 9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26CE">
        <w:rPr>
          <w:rFonts w:cs="Times New Roman"/>
        </w:rPr>
        <w:t>Introduced and read first time (</w:t>
      </w:r>
      <w:hyperlink r:id="rId14" w:history="1">
        <w:r w:rsidRPr="00D426CE">
          <w:rPr>
            <w:rStyle w:val="Hyperlink"/>
            <w:rFonts w:cs="Times New Roman"/>
          </w:rPr>
          <w:t>House Journal</w:t>
        </w:r>
        <w:r w:rsidRPr="00D426CE">
          <w:rPr>
            <w:rStyle w:val="Hyperlink"/>
            <w:rFonts w:cs="Times New Roman"/>
          </w:rPr>
          <w:noBreakHyphen/>
          <w:t>page 20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26CE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D426CE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D426CE">
        <w:rPr>
          <w:rFonts w:cs="Times New Roman"/>
        </w:rPr>
        <w:t>(</w:t>
      </w:r>
      <w:hyperlink r:id="rId15" w:history="1">
        <w:r w:rsidRPr="00D426CE">
          <w:rPr>
            <w:rStyle w:val="Hyperlink"/>
            <w:rFonts w:cs="Times New Roman"/>
          </w:rPr>
          <w:t>House Journal</w:t>
        </w:r>
        <w:r w:rsidRPr="00D426CE">
          <w:rPr>
            <w:rStyle w:val="Hyperlink"/>
            <w:rFonts w:cs="Times New Roman"/>
          </w:rPr>
          <w:noBreakHyphen/>
          <w:t>page 20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26CE">
        <w:rPr>
          <w:rFonts w:cs="Times New Roman"/>
        </w:rPr>
        <w:t xml:space="preserve">Committee report: Favorable </w:t>
      </w:r>
      <w:r w:rsidRPr="00D426CE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D426CE">
        <w:rPr>
          <w:rFonts w:cs="Times New Roman"/>
        </w:rPr>
        <w:t>(</w:t>
      </w:r>
      <w:hyperlink r:id="rId16" w:history="1">
        <w:r w:rsidRPr="00D426CE">
          <w:rPr>
            <w:rStyle w:val="Hyperlink"/>
            <w:rFonts w:cs="Times New Roman"/>
          </w:rPr>
          <w:t>House Journal</w:t>
        </w:r>
        <w:r w:rsidRPr="00D426CE">
          <w:rPr>
            <w:rStyle w:val="Hyperlink"/>
            <w:rFonts w:cs="Times New Roman"/>
          </w:rPr>
          <w:noBreakHyphen/>
          <w:t>page 5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26CE">
        <w:rPr>
          <w:rFonts w:cs="Times New Roman"/>
        </w:rPr>
        <w:t>Read second time (</w:t>
      </w:r>
      <w:hyperlink r:id="rId17" w:history="1">
        <w:r w:rsidRPr="00D426CE">
          <w:rPr>
            <w:rStyle w:val="Hyperlink"/>
            <w:rFonts w:cs="Times New Roman"/>
          </w:rPr>
          <w:t>House Journal</w:t>
        </w:r>
        <w:r w:rsidRPr="00D426CE">
          <w:rPr>
            <w:rStyle w:val="Hyperlink"/>
            <w:rFonts w:cs="Times New Roman"/>
          </w:rPr>
          <w:noBreakHyphen/>
          <w:t>page 44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26CE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D426CE">
        <w:rPr>
          <w:rFonts w:cs="Times New Roman"/>
        </w:rPr>
        <w:t>103  Nays</w:t>
      </w:r>
      <w:r>
        <w:rPr>
          <w:rFonts w:cs="Times New Roman"/>
        </w:rPr>
        <w:noBreakHyphen/>
      </w:r>
      <w:r w:rsidRPr="00D426CE">
        <w:rPr>
          <w:rFonts w:cs="Times New Roman"/>
        </w:rPr>
        <w:t>0 (</w:t>
      </w:r>
      <w:hyperlink r:id="rId18" w:history="1">
        <w:r w:rsidRPr="00D426CE">
          <w:rPr>
            <w:rStyle w:val="Hyperlink"/>
            <w:rFonts w:cs="Times New Roman"/>
          </w:rPr>
          <w:t>House Journal</w:t>
        </w:r>
        <w:r w:rsidRPr="00D426CE">
          <w:rPr>
            <w:rStyle w:val="Hyperlink"/>
            <w:rFonts w:cs="Times New Roman"/>
          </w:rPr>
          <w:noBreakHyphen/>
          <w:t>page 44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5/30/2013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26CE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D426CE">
        <w:rPr>
          <w:rFonts w:cs="Times New Roman"/>
        </w:rPr>
        <w:t>legislative day (</w:t>
      </w:r>
      <w:hyperlink r:id="rId19" w:history="1">
        <w:r w:rsidRPr="00D426CE">
          <w:rPr>
            <w:rStyle w:val="Hyperlink"/>
            <w:rFonts w:cs="Times New Roman"/>
          </w:rPr>
          <w:t>House Journal</w:t>
        </w:r>
        <w:r w:rsidRPr="00D426CE">
          <w:rPr>
            <w:rStyle w:val="Hyperlink"/>
            <w:rFonts w:cs="Times New Roman"/>
          </w:rPr>
          <w:noBreakHyphen/>
          <w:t>page 45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5/31/2013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D426CE">
        <w:rPr>
          <w:rFonts w:cs="Times New Roman"/>
        </w:rPr>
        <w:t>Read third time and enrolled (</w:t>
      </w:r>
      <w:hyperlink r:id="rId20" w:history="1">
        <w:r w:rsidRPr="00D426CE">
          <w:rPr>
            <w:rStyle w:val="Hyperlink"/>
            <w:rFonts w:cs="Times New Roman"/>
          </w:rPr>
          <w:t>House Journal</w:t>
        </w:r>
        <w:r w:rsidRPr="00D426CE">
          <w:rPr>
            <w:rStyle w:val="Hyperlink"/>
            <w:rFonts w:cs="Times New Roman"/>
          </w:rPr>
          <w:noBreakHyphen/>
          <w:t>page 4</w:t>
        </w:r>
      </w:hyperlink>
      <w:r w:rsidRPr="00D426CE">
        <w:rPr>
          <w:rFonts w:cs="Times New Roman"/>
        </w:rPr>
        <w:t>)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6/4/2013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26CE">
        <w:rPr>
          <w:rFonts w:cs="Times New Roman"/>
        </w:rPr>
        <w:t>Ratified R 60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6/7/2013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26CE">
        <w:rPr>
          <w:rFonts w:cs="Times New Roman"/>
        </w:rPr>
        <w:t>Signed By Governor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6/20/2013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26CE">
        <w:rPr>
          <w:rFonts w:cs="Times New Roman"/>
        </w:rPr>
        <w:t>Effective date 06/07/13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6/24/2013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D426CE">
        <w:rPr>
          <w:rFonts w:cs="Times New Roman"/>
        </w:rPr>
        <w:t>Act No</w:t>
      </w:r>
      <w:r>
        <w:rPr>
          <w:rFonts w:cs="Times New Roman"/>
        </w:rPr>
        <w:t>. </w:t>
      </w:r>
      <w:r w:rsidRPr="00D426CE">
        <w:rPr>
          <w:rFonts w:cs="Times New Roman"/>
        </w:rPr>
        <w:t>60</w:t>
      </w:r>
    </w:p>
    <w:p w:rsidR="00324821" w:rsidRDefault="00324821" w:rsidP="0032482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D1AAB" w:rsidRPr="005D1AAB" w:rsidRDefault="005D1AAB" w:rsidP="005D1A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5D1AAB">
        <w:rPr>
          <w:rFonts w:cs="Times New Roman"/>
          <w:b/>
        </w:rPr>
        <w:t>VERSIONS OF THIS BILL</w:t>
      </w:r>
    </w:p>
    <w:p w:rsidR="005D1AAB" w:rsidRPr="005D1AAB" w:rsidRDefault="005D1AAB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D1AAB" w:rsidRPr="005D1AAB" w:rsidRDefault="003C42FC" w:rsidP="005D1AAB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5D1AAB" w:rsidRPr="005D1AAB">
          <w:rPr>
            <w:rFonts w:cs="Times New Roman"/>
            <w:color w:val="0000FF" w:themeColor="hyperlink"/>
            <w:u w:val="single"/>
          </w:rPr>
          <w:t>4/18/2013</w:t>
        </w:r>
      </w:hyperlink>
    </w:p>
    <w:p w:rsidR="005D1AAB" w:rsidRPr="005D1AAB" w:rsidRDefault="003C42FC" w:rsidP="005D1A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5D1AAB" w:rsidRPr="005D1AAB">
          <w:rPr>
            <w:rFonts w:cs="Times New Roman"/>
            <w:color w:val="0000FF" w:themeColor="hyperlink"/>
            <w:u w:val="single"/>
          </w:rPr>
          <w:t>5/8/2013</w:t>
        </w:r>
      </w:hyperlink>
    </w:p>
    <w:p w:rsidR="005D1AAB" w:rsidRPr="005D1AAB" w:rsidRDefault="003C42FC" w:rsidP="005D1A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5D1AAB" w:rsidRPr="005D1AAB">
          <w:rPr>
            <w:rFonts w:cs="Times New Roman"/>
            <w:color w:val="0000FF" w:themeColor="hyperlink"/>
            <w:u w:val="single"/>
          </w:rPr>
          <w:t>5/23/2013</w:t>
        </w:r>
      </w:hyperlink>
    </w:p>
    <w:p w:rsidR="005D1AAB" w:rsidRPr="005D1AAB" w:rsidRDefault="005D1AAB" w:rsidP="005D1A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5D1AAB" w:rsidRDefault="005D1AAB" w:rsidP="005D1A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D1AAB" w:rsidSect="005D1AAB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B0038D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(A60, R60, S635)</w:t>
      </w:r>
    </w:p>
    <w:p w:rsidR="00B0038D" w:rsidRPr="008836A5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B0038D" w:rsidRPr="005D1AAB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D1AAB">
        <w:rPr>
          <w:rFonts w:cs="Times New Roman"/>
          <w:b/>
          <w:color w:val="000000" w:themeColor="text1"/>
          <w:szCs w:val="36"/>
        </w:rPr>
        <w:t xml:space="preserve">AN ACT </w:t>
      </w:r>
      <w:r w:rsidRPr="005D1AAB">
        <w:rPr>
          <w:rFonts w:eastAsia="Times New Roman" w:cs="Times New Roman"/>
          <w:b/>
        </w:rPr>
        <w:t xml:space="preserve">TO AMEND THE CODE OF LAWS OF SOUTH CAROLINA, 1976, BY ADDING </w:t>
      </w:r>
      <w:r w:rsidRPr="005D1AAB">
        <w:rPr>
          <w:rFonts w:cs="Times New Roman"/>
          <w:b/>
          <w:color w:val="000000" w:themeColor="text1"/>
          <w:szCs w:val="28"/>
          <w:u w:color="000000" w:themeColor="text1"/>
        </w:rPr>
        <w:t>SECTION 48</w:t>
      </w:r>
      <w:r w:rsidRPr="005D1AAB">
        <w:rPr>
          <w:rFonts w:cs="Times New Roman"/>
          <w:b/>
          <w:color w:val="000000" w:themeColor="text1"/>
          <w:szCs w:val="28"/>
          <w:u w:color="000000" w:themeColor="text1"/>
        </w:rPr>
        <w:noBreakHyphen/>
        <w:t>23</w:t>
      </w:r>
      <w:r w:rsidRPr="005D1AAB">
        <w:rPr>
          <w:rFonts w:cs="Times New Roman"/>
          <w:b/>
          <w:color w:val="000000" w:themeColor="text1"/>
          <w:szCs w:val="28"/>
          <w:u w:color="000000" w:themeColor="text1"/>
        </w:rPr>
        <w:noBreakHyphen/>
        <w:t xml:space="preserve">300 SO AS TO PROVIDE THAT </w:t>
      </w:r>
      <w:r w:rsidRPr="005D1AAB">
        <w:rPr>
          <w:rFonts w:eastAsia="Calibri" w:cs="Times New Roman"/>
          <w:b/>
          <w:color w:val="000000" w:themeColor="text1"/>
          <w:szCs w:val="28"/>
          <w:u w:color="000000" w:themeColor="text1"/>
        </w:rPr>
        <w:t xml:space="preserve">A MAJOR FACILITY PROJECT REQUESTING </w:t>
      </w:r>
      <w:r w:rsidRPr="005D1AAB">
        <w:rPr>
          <w:rFonts w:cs="Times New Roman"/>
          <w:b/>
          <w:color w:val="000000" w:themeColor="text1"/>
          <w:szCs w:val="28"/>
          <w:u w:color="000000" w:themeColor="text1"/>
        </w:rPr>
        <w:t>THIRD</w:t>
      </w:r>
      <w:r w:rsidRPr="005D1AAB">
        <w:rPr>
          <w:rFonts w:cs="Times New Roman"/>
          <w:b/>
          <w:color w:val="000000" w:themeColor="text1"/>
          <w:szCs w:val="28"/>
          <w:u w:color="000000" w:themeColor="text1"/>
        </w:rPr>
        <w:noBreakHyphen/>
        <w:t xml:space="preserve">PARTY </w:t>
      </w:r>
      <w:r w:rsidRPr="005D1AAB">
        <w:rPr>
          <w:rFonts w:eastAsia="Calibri" w:cs="Times New Roman"/>
          <w:b/>
          <w:color w:val="000000" w:themeColor="text1"/>
          <w:szCs w:val="28"/>
          <w:u w:color="000000" w:themeColor="text1"/>
        </w:rPr>
        <w:t xml:space="preserve">CERTIFICATION SHALL NOT BE ALLOWED TO SEEK A RATING POINT THAT WOULD DISCRIMINATE AGAINST WOOD PRODUCTS </w:t>
      </w:r>
      <w:r w:rsidRPr="005D1AAB">
        <w:rPr>
          <w:rFonts w:cs="Times New Roman"/>
          <w:b/>
          <w:color w:val="000000" w:themeColor="text1"/>
          <w:szCs w:val="28"/>
          <w:u w:color="000000" w:themeColor="text1"/>
        </w:rPr>
        <w:t>OF THIS STATE</w:t>
      </w:r>
      <w:r w:rsidRPr="005D1AAB">
        <w:rPr>
          <w:rFonts w:eastAsia="Calibri" w:cs="Times New Roman"/>
          <w:b/>
          <w:color w:val="000000" w:themeColor="text1"/>
          <w:szCs w:val="28"/>
          <w:u w:color="000000" w:themeColor="text1"/>
        </w:rPr>
        <w:t xml:space="preserve"> DERIVED FROM FOREST LANDS CERTIFIED BY THE SUSTAINABLE FORESTRY INITIATIVE OR</w:t>
      </w:r>
      <w:r w:rsidRPr="005D1AAB">
        <w:rPr>
          <w:rFonts w:cs="Times New Roman"/>
          <w:b/>
          <w:color w:val="000000" w:themeColor="text1"/>
          <w:szCs w:val="28"/>
          <w:u w:color="000000" w:themeColor="text1"/>
        </w:rPr>
        <w:t xml:space="preserve"> THE AMERICAN TREE FARM SYSTEM.</w:t>
      </w:r>
    </w:p>
    <w:p w:rsidR="00B0038D" w:rsidRPr="008860E2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B0038D" w:rsidRPr="008860E2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8860E2">
        <w:rPr>
          <w:rFonts w:eastAsia="Times New Roman" w:cs="Times New Roman"/>
        </w:rPr>
        <w:t>Be it enacted by the General Assembly of the State of South Carolina:</w:t>
      </w:r>
    </w:p>
    <w:p w:rsidR="00B0038D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0038D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Disallowance of certain rating points</w:t>
      </w:r>
    </w:p>
    <w:p w:rsidR="00B0038D" w:rsidRPr="00FE0F70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0038D" w:rsidRPr="008860E2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  <w:r w:rsidRPr="008860E2">
        <w:rPr>
          <w:rFonts w:cs="Times New Roman"/>
          <w:color w:val="000000" w:themeColor="text1"/>
          <w:szCs w:val="28"/>
          <w:u w:color="000000" w:themeColor="text1"/>
        </w:rPr>
        <w:t>SECTION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tab/>
        <w:t>1.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tab/>
        <w:t>Chapter 23, Title 48 of the 1976 Code is amended by adding:</w:t>
      </w:r>
    </w:p>
    <w:p w:rsidR="00B0038D" w:rsidRPr="008860E2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28"/>
          <w:u w:color="000000" w:themeColor="text1"/>
        </w:rPr>
      </w:pPr>
    </w:p>
    <w:p w:rsidR="00B0038D" w:rsidRPr="008860E2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 w:themeColor="text1"/>
          <w:szCs w:val="28"/>
          <w:u w:color="000000" w:themeColor="text1"/>
        </w:rPr>
      </w:pPr>
      <w:r w:rsidRPr="008860E2">
        <w:rPr>
          <w:rFonts w:cs="Times New Roman"/>
          <w:color w:val="000000" w:themeColor="text1"/>
          <w:szCs w:val="28"/>
          <w:u w:color="000000" w:themeColor="text1"/>
        </w:rPr>
        <w:tab/>
        <w:t>“Section 48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noBreakHyphen/>
        <w:t>23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noBreakHyphen/>
        <w:t>300.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tab/>
      </w:r>
      <w:r w:rsidRPr="008860E2">
        <w:rPr>
          <w:rFonts w:eastAsia="Calibri" w:cs="Times New Roman"/>
          <w:color w:val="000000" w:themeColor="text1"/>
          <w:szCs w:val="28"/>
          <w:u w:color="000000" w:themeColor="text1"/>
        </w:rPr>
        <w:t>A major facility project as defined in Section 48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8860E2">
        <w:rPr>
          <w:rFonts w:eastAsia="Calibri" w:cs="Times New Roman"/>
          <w:color w:val="000000" w:themeColor="text1"/>
          <w:szCs w:val="28"/>
          <w:u w:color="000000" w:themeColor="text1"/>
        </w:rPr>
        <w:t>52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noBreakHyphen/>
      </w:r>
      <w:r w:rsidRPr="008860E2">
        <w:rPr>
          <w:rFonts w:eastAsia="Calibri" w:cs="Times New Roman"/>
          <w:color w:val="000000" w:themeColor="text1"/>
          <w:szCs w:val="28"/>
          <w:u w:color="000000" w:themeColor="text1"/>
        </w:rPr>
        <w:t xml:space="preserve">810(10) requesting 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t>third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noBreakHyphen/>
        <w:t xml:space="preserve">party </w:t>
      </w:r>
      <w:r w:rsidRPr="008860E2">
        <w:rPr>
          <w:rFonts w:eastAsia="Calibri" w:cs="Times New Roman"/>
          <w:color w:val="000000" w:themeColor="text1"/>
          <w:szCs w:val="28"/>
          <w:u w:color="000000" w:themeColor="text1"/>
        </w:rPr>
        <w:t xml:space="preserve">certification shall not be allowed to seek a rating point that would discriminate against wood products 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t>of this State</w:t>
      </w:r>
      <w:r w:rsidRPr="008860E2">
        <w:rPr>
          <w:rFonts w:eastAsia="Calibri" w:cs="Times New Roman"/>
          <w:color w:val="000000" w:themeColor="text1"/>
          <w:szCs w:val="28"/>
          <w:u w:color="000000" w:themeColor="text1"/>
        </w:rPr>
        <w:t xml:space="preserve"> derived from forest lands certified by the Sustainable Forestry Initiative or</w:t>
      </w:r>
      <w:r w:rsidRPr="008860E2">
        <w:rPr>
          <w:rFonts w:cs="Times New Roman"/>
          <w:color w:val="000000" w:themeColor="text1"/>
          <w:szCs w:val="28"/>
          <w:u w:color="000000" w:themeColor="text1"/>
        </w:rPr>
        <w:t xml:space="preserve"> the American Tree Farm System.”</w:t>
      </w:r>
    </w:p>
    <w:p w:rsidR="00B0038D" w:rsidRDefault="00B0038D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0038D" w:rsidRDefault="00B0038D" w:rsidP="00B0038D">
      <w:pPr>
        <w:keepNext/>
        <w:keepLines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Time effective</w:t>
      </w:r>
    </w:p>
    <w:p w:rsidR="00B0038D" w:rsidRPr="00FE0F70" w:rsidRDefault="00B0038D" w:rsidP="00B0038D">
      <w:pPr>
        <w:keepNext/>
        <w:keepLines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B0038D" w:rsidRPr="008860E2" w:rsidRDefault="00B0038D" w:rsidP="00B0038D">
      <w:pPr>
        <w:keepNext/>
        <w:keepLines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860E2">
        <w:rPr>
          <w:rFonts w:eastAsia="Times New Roman" w:cs="Times New Roman"/>
        </w:rPr>
        <w:t>SECTION</w:t>
      </w:r>
      <w:r w:rsidRPr="008860E2">
        <w:rPr>
          <w:rFonts w:eastAsia="Times New Roman" w:cs="Times New Roman"/>
        </w:rPr>
        <w:tab/>
        <w:t>2.</w:t>
      </w:r>
      <w:r w:rsidRPr="008860E2">
        <w:rPr>
          <w:rFonts w:eastAsia="Times New Roman" w:cs="Times New Roman"/>
        </w:rPr>
        <w:tab/>
        <w:t>This act takes effect upon approval by the Governor.</w:t>
      </w:r>
    </w:p>
    <w:p w:rsidR="00B0038D" w:rsidRDefault="00B0038D" w:rsidP="00B0038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0038D" w:rsidRDefault="00B0038D" w:rsidP="00B0038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</w:t>
      </w:r>
    </w:p>
    <w:p w:rsidR="00B0038D" w:rsidRDefault="00B0038D" w:rsidP="00B0038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B0038D" w:rsidRDefault="00B0038D" w:rsidP="00B0038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A02BB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June, 2013. </w:t>
      </w:r>
    </w:p>
    <w:p w:rsidR="00B0038D" w:rsidRDefault="00B0038D" w:rsidP="00B0038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B0038D" w:rsidRDefault="00B0038D" w:rsidP="00B0038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2804D2" w:rsidRDefault="002804D2" w:rsidP="00B003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2804D2" w:rsidSect="005D1AAB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30" w:rsidRDefault="00285D30" w:rsidP="007D5FAC">
      <w:r>
        <w:separator/>
      </w:r>
    </w:p>
  </w:endnote>
  <w:endnote w:type="continuationSeparator" w:id="0">
    <w:p w:rsidR="00285D30" w:rsidRDefault="00285D30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AAB" w:rsidRPr="005D1AAB" w:rsidRDefault="005D1AAB" w:rsidP="005D1AAB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CD6D76">
      <w:fldChar w:fldCharType="begin"/>
    </w:r>
    <w:r w:rsidR="005E18AB">
      <w:instrText xml:space="preserve"> PAGE  \* MERGEFORMAT </w:instrText>
    </w:r>
    <w:r w:rsidR="00CD6D76">
      <w:fldChar w:fldCharType="separate"/>
    </w:r>
    <w:r w:rsidR="00B0038D">
      <w:rPr>
        <w:noProof/>
      </w:rPr>
      <w:t>1</w:t>
    </w:r>
    <w:r w:rsidR="00CD6D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AAB" w:rsidRDefault="005D1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30" w:rsidRDefault="00285D30" w:rsidP="007D5FAC">
      <w:r>
        <w:separator/>
      </w:r>
    </w:p>
  </w:footnote>
  <w:footnote w:type="continuationSeparator" w:id="0">
    <w:p w:rsidR="00285D30" w:rsidRDefault="00285D30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raffin"/>
    <w:docVar w:name="ActBillNo" w:val="635"/>
    <w:docVar w:name="ActSecretary" w:val="Pair"/>
    <w:docVar w:name="ActSIdno" w:val="(141)  635SD13"/>
    <w:docVar w:name="clipname" w:val="635SD13"/>
    <w:docVar w:name="dvBillNumber" w:val="635"/>
    <w:docVar w:name="dvBillNumberPrefix" w:val="S"/>
    <w:docVar w:name="dvOriginalBody" w:val="Senate"/>
    <w:docVar w:name="OrigSENATEBillNo" w:val="635"/>
    <w:docVar w:name="SENATEACTFULLPATH" w:val="L:\COUNCIL\ACTS\635SD13.DOCX"/>
    <w:docVar w:name="WhatActtype" w:val="AN ACT"/>
  </w:docVars>
  <w:rsids>
    <w:rsidRoot w:val="00676D20"/>
    <w:rsid w:val="00002DE0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4C55"/>
    <w:rsid w:val="00076A1A"/>
    <w:rsid w:val="00077DA3"/>
    <w:rsid w:val="00081300"/>
    <w:rsid w:val="00085C37"/>
    <w:rsid w:val="000860AC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C4464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6026C"/>
    <w:rsid w:val="002710C8"/>
    <w:rsid w:val="00273EA7"/>
    <w:rsid w:val="00274843"/>
    <w:rsid w:val="00275CBF"/>
    <w:rsid w:val="00276491"/>
    <w:rsid w:val="00276CCF"/>
    <w:rsid w:val="00277C27"/>
    <w:rsid w:val="002804D2"/>
    <w:rsid w:val="00280582"/>
    <w:rsid w:val="00280946"/>
    <w:rsid w:val="0028169E"/>
    <w:rsid w:val="002851AC"/>
    <w:rsid w:val="00285D30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10F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6B2E"/>
    <w:rsid w:val="0031739F"/>
    <w:rsid w:val="003219FC"/>
    <w:rsid w:val="0032380E"/>
    <w:rsid w:val="00324821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C42FC"/>
    <w:rsid w:val="003D2A73"/>
    <w:rsid w:val="00400828"/>
    <w:rsid w:val="00412B47"/>
    <w:rsid w:val="004132C9"/>
    <w:rsid w:val="00414C2A"/>
    <w:rsid w:val="004157C4"/>
    <w:rsid w:val="0041760A"/>
    <w:rsid w:val="00417A9C"/>
    <w:rsid w:val="00420846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7FC"/>
    <w:rsid w:val="00451B9A"/>
    <w:rsid w:val="0045270B"/>
    <w:rsid w:val="004666F5"/>
    <w:rsid w:val="00471829"/>
    <w:rsid w:val="00472A5B"/>
    <w:rsid w:val="00481ACF"/>
    <w:rsid w:val="00481E5B"/>
    <w:rsid w:val="00482085"/>
    <w:rsid w:val="00484DF4"/>
    <w:rsid w:val="00486109"/>
    <w:rsid w:val="0049067C"/>
    <w:rsid w:val="00490903"/>
    <w:rsid w:val="00492B56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34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1AAB"/>
    <w:rsid w:val="005D50CE"/>
    <w:rsid w:val="005D5723"/>
    <w:rsid w:val="005D6054"/>
    <w:rsid w:val="005E07AD"/>
    <w:rsid w:val="005E18AB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464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1419"/>
    <w:rsid w:val="00672966"/>
    <w:rsid w:val="006750A0"/>
    <w:rsid w:val="00676D2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251F1"/>
    <w:rsid w:val="00731C9E"/>
    <w:rsid w:val="00733F4C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466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8381A"/>
    <w:rsid w:val="00892AF7"/>
    <w:rsid w:val="008A4D16"/>
    <w:rsid w:val="008B2051"/>
    <w:rsid w:val="008B48B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07B9F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80444"/>
    <w:rsid w:val="00982E93"/>
    <w:rsid w:val="00984229"/>
    <w:rsid w:val="00990677"/>
    <w:rsid w:val="00995413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26602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968B8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44D5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038D"/>
    <w:rsid w:val="00B010E0"/>
    <w:rsid w:val="00B05704"/>
    <w:rsid w:val="00B11270"/>
    <w:rsid w:val="00B12572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4A95"/>
    <w:rsid w:val="00BC5FF9"/>
    <w:rsid w:val="00BE36EB"/>
    <w:rsid w:val="00BE41F8"/>
    <w:rsid w:val="00BF1B60"/>
    <w:rsid w:val="00BF2034"/>
    <w:rsid w:val="00BF33CD"/>
    <w:rsid w:val="00BF352D"/>
    <w:rsid w:val="00BF6E92"/>
    <w:rsid w:val="00C00083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662E1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D6D76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0CFE"/>
    <w:rsid w:val="00D461BE"/>
    <w:rsid w:val="00D474CA"/>
    <w:rsid w:val="00D50FB9"/>
    <w:rsid w:val="00D56467"/>
    <w:rsid w:val="00D613BB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507C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0429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030B"/>
    <w:rsid w:val="00FE0F70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oNotEmbedSmartTags/>
  <w:decimalSymbol w:val="."/>
  <w:listSeparator w:val=","/>
  <w15:docId w15:val="{BBAA56F3-F4DF-4D58-ABD6-6940CF90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A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86046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D1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33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3\04-18-13.docx" TargetMode="External"/><Relationship Id="rId13" Type="http://schemas.openxmlformats.org/officeDocument/2006/relationships/hyperlink" Target="file:///h:\SJ%20Archive\2013\05-13-13.docx" TargetMode="External"/><Relationship Id="rId18" Type="http://schemas.openxmlformats.org/officeDocument/2006/relationships/hyperlink" Target="file:///h:\HJ%20Archive\2013\05-30-13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p:\pprever\2013-14\635_20130418.docx" TargetMode="External"/><Relationship Id="rId7" Type="http://schemas.openxmlformats.org/officeDocument/2006/relationships/hyperlink" Target="file:///h:\SJ%20Archive\2013\04-18-13.docx" TargetMode="External"/><Relationship Id="rId12" Type="http://schemas.openxmlformats.org/officeDocument/2006/relationships/hyperlink" Target="file:///h:\SJ%20Archive\2013\05-09-13.docx" TargetMode="External"/><Relationship Id="rId17" Type="http://schemas.openxmlformats.org/officeDocument/2006/relationships/hyperlink" Target="file:///h:\HJ%20Archive\2013\05-30-13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HJ%20Archive\2013\05-23-13.docx" TargetMode="External"/><Relationship Id="rId20" Type="http://schemas.openxmlformats.org/officeDocument/2006/relationships/hyperlink" Target="file:///h:\HJ%20Archive\2013\05-31-1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3\05-09-13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HJ%20Archive\2013\05-14-13.docx" TargetMode="External"/><Relationship Id="rId23" Type="http://schemas.openxmlformats.org/officeDocument/2006/relationships/hyperlink" Target="file:///p:\pprever\2013-14\635_20130523.docx" TargetMode="External"/><Relationship Id="rId10" Type="http://schemas.openxmlformats.org/officeDocument/2006/relationships/hyperlink" Target="file:///h:\SJ%20Archive\2013\05-08-13.docx" TargetMode="External"/><Relationship Id="rId19" Type="http://schemas.openxmlformats.org/officeDocument/2006/relationships/hyperlink" Target="file:///h:\HJ%20Archive\2013\05-30-1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SJ%20Archive\2013\05-08-13.docx" TargetMode="External"/><Relationship Id="rId14" Type="http://schemas.openxmlformats.org/officeDocument/2006/relationships/hyperlink" Target="file:///h:\HJ%20Archive\2013\05-14-13.docx" TargetMode="External"/><Relationship Id="rId22" Type="http://schemas.openxmlformats.org/officeDocument/2006/relationships/hyperlink" Target="file:///p:\pprever\2013-14\635_20130508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4DAD-1778-4FF1-847E-CDFDF4D2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635: Forestry - South Carolina Legislature Online</dc:title>
  <dc:subject/>
  <dc:creator>sharonpair</dc:creator>
  <cp:keywords/>
  <dc:description/>
  <cp:lastModifiedBy>N Cumfer</cp:lastModifiedBy>
  <cp:revision>5</cp:revision>
  <cp:lastPrinted>2013-05-31T19:30:00Z</cp:lastPrinted>
  <dcterms:created xsi:type="dcterms:W3CDTF">2013-08-06T14:18:00Z</dcterms:created>
  <dcterms:modified xsi:type="dcterms:W3CDTF">2014-12-04T20:45:00Z</dcterms:modified>
</cp:coreProperties>
</file>