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E9B" w:rsidRDefault="00897E9B" w:rsidP="00897E9B">
      <w:pPr>
        <w:widowControl w:val="0"/>
        <w:jc w:val="center"/>
      </w:pPr>
      <w:r w:rsidRPr="00897E9B">
        <w:rPr>
          <w:b/>
        </w:rPr>
        <w:t>South Carolina General Assembly</w:t>
      </w:r>
    </w:p>
    <w:p w:rsidR="00897E9B" w:rsidRDefault="00897E9B" w:rsidP="00897E9B">
      <w:pPr>
        <w:widowControl w:val="0"/>
        <w:jc w:val="center"/>
      </w:pPr>
      <w:r>
        <w:t>120th Session, 2013-2014</w:t>
      </w: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  <w:rPr>
          <w:b/>
        </w:rPr>
      </w:pPr>
      <w:r w:rsidRPr="00897E9B">
        <w:rPr>
          <w:b/>
        </w:rPr>
        <w:t>S.</w:t>
      </w:r>
      <w:r>
        <w:rPr>
          <w:b/>
        </w:rPr>
        <w:t xml:space="preserve"> </w:t>
      </w:r>
      <w:r w:rsidRPr="00897E9B">
        <w:rPr>
          <w:b/>
        </w:rPr>
        <w:t>650</w:t>
      </w:r>
    </w:p>
    <w:p w:rsidR="00897E9B" w:rsidRDefault="00897E9B" w:rsidP="00897E9B">
      <w:pPr>
        <w:widowControl w:val="0"/>
        <w:rPr>
          <w:b/>
        </w:rPr>
      </w:pPr>
    </w:p>
    <w:p w:rsidR="00897E9B" w:rsidRDefault="00897E9B" w:rsidP="00897E9B">
      <w:pPr>
        <w:widowControl w:val="0"/>
      </w:pPr>
      <w:r w:rsidRPr="00897E9B">
        <w:rPr>
          <w:b/>
        </w:rPr>
        <w:t>STATUS INFORMATION</w:t>
      </w: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</w:pPr>
      <w:r>
        <w:t>General Bill</w:t>
      </w:r>
    </w:p>
    <w:p w:rsidR="00897E9B" w:rsidRDefault="00897E9B" w:rsidP="00897E9B">
      <w:pPr>
        <w:widowControl w:val="0"/>
      </w:pPr>
      <w:r>
        <w:t>Sponsors: Senator Pinckney</w:t>
      </w:r>
    </w:p>
    <w:p w:rsidR="00897E9B" w:rsidRDefault="00897E9B" w:rsidP="00897E9B">
      <w:pPr>
        <w:widowControl w:val="0"/>
      </w:pPr>
      <w:r>
        <w:t>Document Path: l:\s-jud\bills\pinckney\jud0065.jjg.docx</w:t>
      </w: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</w:pPr>
      <w:r>
        <w:t>Introduced in the Senate on April 24, 2013</w:t>
      </w:r>
    </w:p>
    <w:p w:rsidR="00897E9B" w:rsidRDefault="00897E9B" w:rsidP="00897E9B">
      <w:pPr>
        <w:widowControl w:val="0"/>
      </w:pPr>
      <w:r>
        <w:t xml:space="preserve">Currently residing in the Senate Committee on </w:t>
      </w:r>
      <w:r w:rsidRPr="00897E9B">
        <w:rPr>
          <w:b/>
        </w:rPr>
        <w:t>Judiciary</w:t>
      </w: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</w:pPr>
      <w:r>
        <w:t xml:space="preserve">Summary: </w:t>
      </w:r>
      <w:r w:rsidR="004C5A0D">
        <w:t>Firearms dealers</w:t>
      </w: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</w:pPr>
    </w:p>
    <w:p w:rsidR="00897E9B" w:rsidRDefault="00897E9B" w:rsidP="00897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7E9B">
        <w:rPr>
          <w:b/>
        </w:rPr>
        <w:t>HISTORY OF LEGISLATIVE ACTIONS</w:t>
      </w:r>
    </w:p>
    <w:p w:rsidR="00897E9B" w:rsidRDefault="00897E9B" w:rsidP="00897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97E9B" w:rsidRPr="00897E9B" w:rsidRDefault="00897E9B" w:rsidP="00897E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7E9B">
        <w:rPr>
          <w:u w:val="single"/>
        </w:rPr>
        <w:tab/>
        <w:t>Date</w:t>
      </w:r>
      <w:r w:rsidRPr="00897E9B">
        <w:rPr>
          <w:u w:val="single"/>
        </w:rPr>
        <w:tab/>
        <w:t>Body</w:t>
      </w:r>
      <w:r w:rsidRPr="00897E9B">
        <w:rPr>
          <w:u w:val="single"/>
        </w:rPr>
        <w:tab/>
        <w:t>Action Description with journal page number</w:t>
      </w:r>
      <w:r w:rsidRPr="00897E9B">
        <w:rPr>
          <w:u w:val="single"/>
        </w:rPr>
        <w:tab/>
      </w:r>
      <w:bookmarkStart w:id="0" w:name="_GoBack"/>
      <w:bookmarkEnd w:id="0"/>
    </w:p>
    <w:p w:rsidR="0073364E" w:rsidRDefault="0073364E" w:rsidP="00733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104293">
        <w:t>Introduced and read first time (</w:t>
      </w:r>
      <w:hyperlink r:id="rId6" w:history="1">
        <w:r w:rsidRPr="00104293">
          <w:rPr>
            <w:rStyle w:val="Hyperlink"/>
          </w:rPr>
          <w:t>Senate Journal</w:t>
        </w:r>
        <w:r w:rsidRPr="00104293">
          <w:rPr>
            <w:rStyle w:val="Hyperlink"/>
          </w:rPr>
          <w:noBreakHyphen/>
          <w:t>page 5</w:t>
        </w:r>
      </w:hyperlink>
      <w:r w:rsidRPr="00104293">
        <w:t>)</w:t>
      </w:r>
    </w:p>
    <w:p w:rsidR="0073364E" w:rsidRDefault="0073364E" w:rsidP="00733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4/24/2013</w:t>
      </w:r>
      <w:r>
        <w:tab/>
        <w:t>Senate</w:t>
      </w:r>
      <w:r>
        <w:tab/>
      </w:r>
      <w:r w:rsidRPr="00104293">
        <w:t>Ref</w:t>
      </w:r>
      <w:r>
        <w:t xml:space="preserve">erred to Committee on </w:t>
      </w:r>
      <w:r w:rsidRPr="00104293">
        <w:rPr>
          <w:b/>
        </w:rPr>
        <w:t>Judiciary</w:t>
      </w:r>
      <w:r>
        <w:t xml:space="preserve"> </w:t>
      </w:r>
      <w:r w:rsidRPr="00104293">
        <w:t>(</w:t>
      </w:r>
      <w:hyperlink r:id="rId7" w:history="1">
        <w:r w:rsidRPr="00104293">
          <w:rPr>
            <w:rStyle w:val="Hyperlink"/>
          </w:rPr>
          <w:t>Senate Journal</w:t>
        </w:r>
        <w:r w:rsidRPr="00104293">
          <w:rPr>
            <w:rStyle w:val="Hyperlink"/>
          </w:rPr>
          <w:noBreakHyphen/>
          <w:t>page 5</w:t>
        </w:r>
      </w:hyperlink>
      <w:r w:rsidRPr="00104293">
        <w:t>)</w:t>
      </w:r>
    </w:p>
    <w:p w:rsidR="0073364E" w:rsidRDefault="0073364E" w:rsidP="00733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7E9B" w:rsidRPr="00897E9B" w:rsidRDefault="00897E9B" w:rsidP="00897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7E9B" w:rsidRDefault="00897E9B" w:rsidP="00897E9B">
      <w:pPr>
        <w:widowControl w:val="0"/>
      </w:pPr>
      <w:r w:rsidRPr="00897E9B">
        <w:rPr>
          <w:b/>
        </w:rPr>
        <w:t>VERSIONS OF THIS BILL</w:t>
      </w:r>
    </w:p>
    <w:p w:rsidR="00897E9B" w:rsidRDefault="00897E9B" w:rsidP="00897E9B">
      <w:pPr>
        <w:widowControl w:val="0"/>
      </w:pPr>
    </w:p>
    <w:p w:rsidR="00897E9B" w:rsidRDefault="0009475C" w:rsidP="00897E9B">
      <w:pPr>
        <w:widowControl w:val="0"/>
      </w:pPr>
      <w:hyperlink r:id="rId8" w:history="1">
        <w:r w:rsidR="00897E9B">
          <w:rPr>
            <w:rStyle w:val="Hyperlink"/>
          </w:rPr>
          <w:t>4/24/2013</w:t>
        </w:r>
      </w:hyperlink>
    </w:p>
    <w:p w:rsidR="00897E9B" w:rsidRDefault="00897E9B" w:rsidP="00897E9B"/>
    <w:p w:rsidR="00897E9B" w:rsidRDefault="00897E9B" w:rsidP="00897E9B">
      <w:pPr>
        <w:sectPr w:rsidR="00897E9B" w:rsidSect="00897E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7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D0D1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75119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87DBF">
        <w:rPr>
          <w:color w:val="000000" w:themeColor="text1"/>
          <w:u w:color="000000" w:themeColor="text1"/>
        </w:rPr>
        <w:t>TO AMEND THE CODE OF LAWS OF SOUTH CAROLINA, 1976, BY ADDING SECTION 23</w:t>
      </w:r>
      <w:r w:rsidRPr="00787DBF">
        <w:rPr>
          <w:color w:val="000000" w:themeColor="text1"/>
          <w:u w:color="000000" w:themeColor="text1"/>
        </w:rPr>
        <w:noBreakHyphen/>
        <w:t>31</w:t>
      </w:r>
      <w:r w:rsidRPr="00787DBF">
        <w:rPr>
          <w:color w:val="000000" w:themeColor="text1"/>
          <w:u w:color="000000" w:themeColor="text1"/>
        </w:rPr>
        <w:noBreakHyphen/>
        <w:t>30, SO AS TO PROVIDE THAT A FIREARMS DEALER SHALL CONDUCT VARIOUS BACKGROUND CHECKS, EVALUATIONS, AND INTERVIEWS TO DETERMINE IF A PERSON IS MENTALLY FIT PRIOR TO SELLING OR OTHERWISE TRANSFERRING AN ASSAULT RIFLE TO THE PERSON.</w:t>
      </w:r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D0D15" w:rsidRDefault="005D0D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>SECTION</w:t>
      </w:r>
      <w:r w:rsidRPr="000E12DB">
        <w:rPr>
          <w:color w:val="000000" w:themeColor="text1"/>
          <w:u w:color="000000" w:themeColor="text1"/>
        </w:rPr>
        <w:tab/>
        <w:t>1.</w:t>
      </w:r>
      <w:r w:rsidRPr="000E12DB">
        <w:rPr>
          <w:color w:val="000000" w:themeColor="text1"/>
          <w:u w:color="000000" w:themeColor="text1"/>
        </w:rPr>
        <w:tab/>
        <w:t>Article 1, Chapter 31, Title 23 of the 1976 Code is amended by adding: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“Section 23</w:t>
      </w:r>
      <w:r w:rsidRPr="000E12DB">
        <w:rPr>
          <w:color w:val="000000" w:themeColor="text1"/>
          <w:u w:color="000000" w:themeColor="text1"/>
        </w:rPr>
        <w:noBreakHyphen/>
        <w:t>31</w:t>
      </w:r>
      <w:r w:rsidRPr="000E12DB">
        <w:rPr>
          <w:color w:val="000000" w:themeColor="text1"/>
          <w:u w:color="000000" w:themeColor="text1"/>
        </w:rPr>
        <w:noBreakHyphen/>
        <w:t>30.</w:t>
      </w:r>
      <w:r w:rsidRPr="000E12DB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E12DB">
        <w:rPr>
          <w:color w:val="000000" w:themeColor="text1"/>
          <w:u w:color="000000" w:themeColor="text1"/>
        </w:rPr>
        <w:t>purposes of this section: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(1)</w:t>
      </w:r>
      <w:r w:rsidRPr="000E12DB">
        <w:rPr>
          <w:color w:val="000000" w:themeColor="text1"/>
          <w:u w:color="000000" w:themeColor="text1"/>
        </w:rPr>
        <w:tab/>
        <w:t>‘Assault rifle’ means a selective</w:t>
      </w:r>
      <w:r w:rsidRPr="000E12DB">
        <w:rPr>
          <w:color w:val="000000" w:themeColor="text1"/>
          <w:u w:color="000000" w:themeColor="text1"/>
        </w:rPr>
        <w:noBreakHyphen/>
        <w:t xml:space="preserve">fire rifle chambered for a cartridge of intermediate power.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(2)</w:t>
      </w:r>
      <w:r w:rsidRPr="000E12DB">
        <w:rPr>
          <w:color w:val="000000" w:themeColor="text1"/>
          <w:u w:color="000000" w:themeColor="text1"/>
        </w:rPr>
        <w:tab/>
        <w:t>‘Firearms dealer’ means a person engaged in the business of selling firearms at retail.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(B)</w:t>
      </w:r>
      <w:r w:rsidRPr="000E12DB">
        <w:rPr>
          <w:color w:val="000000" w:themeColor="text1"/>
          <w:u w:color="000000" w:themeColor="text1"/>
        </w:rPr>
        <w:tab/>
        <w:t>A firearms dealer shall conduct: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(1)</w:t>
      </w:r>
      <w:r w:rsidRPr="000E12DB">
        <w:rPr>
          <w:color w:val="000000" w:themeColor="text1"/>
          <w:u w:color="000000" w:themeColor="text1"/>
        </w:rPr>
        <w:tab/>
        <w:t>a criminal background check;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(2)</w:t>
      </w:r>
      <w:r w:rsidRPr="000E12DB">
        <w:rPr>
          <w:color w:val="000000" w:themeColor="text1"/>
          <w:u w:color="000000" w:themeColor="text1"/>
        </w:rPr>
        <w:tab/>
        <w:t>a family background check;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(3)</w:t>
      </w:r>
      <w:r w:rsidRPr="000E12DB">
        <w:rPr>
          <w:color w:val="000000" w:themeColor="text1"/>
          <w:u w:color="000000" w:themeColor="text1"/>
        </w:rPr>
        <w:tab/>
        <w:t xml:space="preserve">a medical and psychological evaluation; and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ab/>
        <w:t>(4)</w:t>
      </w:r>
      <w:r w:rsidRPr="000E12DB">
        <w:rPr>
          <w:color w:val="000000" w:themeColor="text1"/>
          <w:u w:color="000000" w:themeColor="text1"/>
        </w:rPr>
        <w:tab/>
        <w:t xml:space="preserve">a personal interview to determine if a person is mentally fit prior to selling or otherwise transferring an assault rifle to the person.  </w:t>
      </w:r>
    </w:p>
    <w:p w:rsidR="00D75119" w:rsidRPr="000E12DB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E12DB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E12DB">
        <w:rPr>
          <w:color w:val="000000" w:themeColor="text1"/>
          <w:u w:color="000000" w:themeColor="text1"/>
        </w:rPr>
        <w:t>A firearms dealer who violates this section is guilty of a misdemeanor, and, upon conviction, mus</w:t>
      </w:r>
      <w:r>
        <w:rPr>
          <w:color w:val="000000" w:themeColor="text1"/>
          <w:u w:color="000000" w:themeColor="text1"/>
        </w:rPr>
        <w:t>t be imprisoned not more than thirty days, or fined not more than five hundred dollars</w:t>
      </w:r>
      <w:r w:rsidRPr="000E12DB">
        <w:rPr>
          <w:color w:val="000000" w:themeColor="text1"/>
          <w:u w:color="000000" w:themeColor="text1"/>
        </w:rPr>
        <w:t>, or both.”</w:t>
      </w:r>
    </w:p>
    <w:p w:rsidR="00D75119" w:rsidRPr="00BF5872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75119" w:rsidRPr="00BF5872" w:rsidRDefault="00D75119" w:rsidP="00D7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87E9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87E92" w:rsidRDefault="00487E92" w:rsidP="00897E9B">
      <w:pPr>
        <w:suppressAutoHyphens/>
        <w:jc w:val="both"/>
        <w:rPr>
          <w:rFonts w:eastAsia="Times New Roman"/>
        </w:rPr>
      </w:pPr>
    </w:p>
    <w:sectPr w:rsidR="00487E92" w:rsidSect="00897E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D15" w:rsidRDefault="005D0D15" w:rsidP="00522CE0">
      <w:r>
        <w:separator/>
      </w:r>
    </w:p>
  </w:endnote>
  <w:endnote w:type="continuationSeparator" w:id="0">
    <w:p w:rsidR="005D0D15" w:rsidRDefault="005D0D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546F92-F112-4C92-B1D1-1146D9CF2725}"/>
    <w:embedBold r:id="rId2" w:fontKey="{4C1E2A06-3CEB-478B-9CF1-9BFEC12077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8A3E4E-5764-49E1-A35B-87EFE11BEC0E}"/>
    <w:embedBold r:id="rId4" w:fontKey="{AB6996EA-6783-4318-A37F-9BD9B78DA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404701-1137-4367-9B43-CFFF3BEA84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E9B" w:rsidRPr="00487E92" w:rsidRDefault="00897E9B" w:rsidP="00487E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[650]</w:t>
    </w:r>
    <w:r>
      <w:tab/>
    </w:r>
    <w:r w:rsidR="00CA6F11">
      <w:fldChar w:fldCharType="begin"/>
    </w:r>
    <w:r w:rsidR="00CA6F11">
      <w:instrText xml:space="preserve"> PAGE  \* MERGEFORMAT </w:instrText>
    </w:r>
    <w:r w:rsidR="00CA6F11">
      <w:fldChar w:fldCharType="separate"/>
    </w:r>
    <w:r w:rsidR="0009475C">
      <w:rPr>
        <w:noProof/>
      </w:rPr>
      <w:t>1</w:t>
    </w:r>
    <w:r w:rsidR="00CA6F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D15" w:rsidRDefault="005D0D15" w:rsidP="00522CE0">
      <w:r>
        <w:separator/>
      </w:r>
    </w:p>
  </w:footnote>
  <w:footnote w:type="continuationSeparator" w:id="0">
    <w:p w:rsidR="005D0D15" w:rsidRDefault="005D0D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4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65.JJG"/>
    <w:docVar w:name="CoverAttorneyInitials" w:val="JJG"/>
    <w:docVar w:name="CoverAttorneyLastName" w:val="Gentry"/>
    <w:docVar w:name="CoverBillType" w:val="b"/>
    <w:docVar w:name="DraftFileName" w:val="JUD0065.JJG.DOCX"/>
    <w:docVar w:name="DraftStenoName" w:val="Craft"/>
    <w:docVar w:name="dvBillNumber" w:val="650"/>
    <w:docVar w:name="dvBillNumberPrefix" w:val="S. "/>
    <w:docVar w:name="dvOriginalBody" w:val="Senate"/>
    <w:docVar w:name="fulldraftpath" w:val="L:\S-JUD\BILLS\Pinckney\JUD0065.JJG.DOCX"/>
    <w:docVar w:name="NameofBody" w:val="S"/>
    <w:docVar w:name="SenatorFolderName" w:val="Pinckney"/>
    <w:docVar w:name="VGROUP2" w:val="S-JUD"/>
  </w:docVars>
  <w:rsids>
    <w:rsidRoot w:val="0044164B"/>
    <w:rsid w:val="000141EB"/>
    <w:rsid w:val="00042AC1"/>
    <w:rsid w:val="00046516"/>
    <w:rsid w:val="0009475C"/>
    <w:rsid w:val="000A4D08"/>
    <w:rsid w:val="000A5DA9"/>
    <w:rsid w:val="000A6988"/>
    <w:rsid w:val="000B0720"/>
    <w:rsid w:val="000B5EAF"/>
    <w:rsid w:val="000E473B"/>
    <w:rsid w:val="000F002B"/>
    <w:rsid w:val="00107C3D"/>
    <w:rsid w:val="00126995"/>
    <w:rsid w:val="001303AF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31F"/>
    <w:rsid w:val="0033541C"/>
    <w:rsid w:val="00364389"/>
    <w:rsid w:val="003D6A5D"/>
    <w:rsid w:val="003D6E2B"/>
    <w:rsid w:val="003E7597"/>
    <w:rsid w:val="00412C9E"/>
    <w:rsid w:val="0042257B"/>
    <w:rsid w:val="0044164B"/>
    <w:rsid w:val="00450668"/>
    <w:rsid w:val="00452CD7"/>
    <w:rsid w:val="00465645"/>
    <w:rsid w:val="00477696"/>
    <w:rsid w:val="00487E92"/>
    <w:rsid w:val="004952FA"/>
    <w:rsid w:val="004A05F7"/>
    <w:rsid w:val="004A592F"/>
    <w:rsid w:val="004B6A22"/>
    <w:rsid w:val="004C2918"/>
    <w:rsid w:val="004C5A0D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D0D15"/>
    <w:rsid w:val="005F15E4"/>
    <w:rsid w:val="00600221"/>
    <w:rsid w:val="00606D23"/>
    <w:rsid w:val="00641A16"/>
    <w:rsid w:val="006431BA"/>
    <w:rsid w:val="00682B07"/>
    <w:rsid w:val="006B4B3C"/>
    <w:rsid w:val="006C74EA"/>
    <w:rsid w:val="00720D40"/>
    <w:rsid w:val="0073026D"/>
    <w:rsid w:val="007311B4"/>
    <w:rsid w:val="007318D4"/>
    <w:rsid w:val="0073364E"/>
    <w:rsid w:val="00746551"/>
    <w:rsid w:val="00765784"/>
    <w:rsid w:val="007A4390"/>
    <w:rsid w:val="007C65B0"/>
    <w:rsid w:val="007E3B8F"/>
    <w:rsid w:val="007E5CB7"/>
    <w:rsid w:val="00810E73"/>
    <w:rsid w:val="00814EED"/>
    <w:rsid w:val="008314D2"/>
    <w:rsid w:val="008804AE"/>
    <w:rsid w:val="00894939"/>
    <w:rsid w:val="00897E9B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C205C"/>
    <w:rsid w:val="00AE59C8"/>
    <w:rsid w:val="00B03032"/>
    <w:rsid w:val="00B030B6"/>
    <w:rsid w:val="00B0427F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A6F11"/>
    <w:rsid w:val="00CB187A"/>
    <w:rsid w:val="00CD7C71"/>
    <w:rsid w:val="00D1088B"/>
    <w:rsid w:val="00D156D2"/>
    <w:rsid w:val="00D75119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1371D"/>
    <w:rsid w:val="00F52959"/>
    <w:rsid w:val="00F532D4"/>
    <w:rsid w:val="00F55884"/>
    <w:rsid w:val="00F70D5E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5"/>
    <o:shapelayout v:ext="edit">
      <o:idmap v:ext="edit" data="1"/>
    </o:shapelayout>
  </w:shapeDefaults>
  <w:doNotEmbedSmartTags/>
  <w:decimalSymbol w:val="."/>
  <w:listSeparator w:val=","/>
  <w15:docId w15:val="{694DF8DF-8BD1-49BA-B919-7ED03A8DC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7E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50_2013042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4-24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4-24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310</Words>
  <Characters>1769</Characters>
  <Application>Microsoft Office Word</Application>
  <DocSecurity>0</DocSecurity>
  <Lines>14</Lines>
  <Paragraphs>4</Paragraphs>
  <ScaleCrop>false</ScaleCrop>
  <Company> 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650: Firearms dealers - South Carolina Legislature Online</dc:title>
  <dc:subject/>
  <dc:creator>SusanCraft</dc:creator>
  <cp:keywords/>
  <dc:description/>
  <cp:lastModifiedBy>N Cumfer</cp:lastModifiedBy>
  <cp:revision>7</cp:revision>
  <dcterms:created xsi:type="dcterms:W3CDTF">2013-04-24T18:48:00Z</dcterms:created>
  <dcterms:modified xsi:type="dcterms:W3CDTF">2014-12-04T20:45:00Z</dcterms:modified>
</cp:coreProperties>
</file>