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B53" w:rsidRDefault="00954B53" w:rsidP="00954B53">
      <w:pPr>
        <w:widowControl w:val="0"/>
        <w:jc w:val="center"/>
      </w:pPr>
      <w:r w:rsidRPr="00954B53">
        <w:rPr>
          <w:b/>
        </w:rPr>
        <w:t>South Carolina General Assembly</w:t>
      </w:r>
    </w:p>
    <w:p w:rsidR="00954B53" w:rsidRDefault="00954B53" w:rsidP="00954B53">
      <w:pPr>
        <w:widowControl w:val="0"/>
        <w:jc w:val="center"/>
      </w:pPr>
      <w:r>
        <w:t>120th Session, 2013-2014</w:t>
      </w:r>
    </w:p>
    <w:p w:rsidR="00954B53" w:rsidRDefault="00954B53" w:rsidP="00954B53">
      <w:pPr>
        <w:widowControl w:val="0"/>
        <w:jc w:val="left"/>
      </w:pPr>
    </w:p>
    <w:p w:rsidR="00954B53" w:rsidRDefault="00954B53" w:rsidP="00954B53">
      <w:pPr>
        <w:widowControl w:val="0"/>
        <w:jc w:val="left"/>
        <w:rPr>
          <w:b/>
        </w:rPr>
      </w:pPr>
      <w:r w:rsidRPr="00954B53">
        <w:rPr>
          <w:b/>
        </w:rPr>
        <w:t>S.</w:t>
      </w:r>
      <w:r>
        <w:rPr>
          <w:b/>
        </w:rPr>
        <w:t xml:space="preserve"> </w:t>
      </w:r>
      <w:r w:rsidRPr="00954B53">
        <w:rPr>
          <w:b/>
        </w:rPr>
        <w:t>658</w:t>
      </w:r>
    </w:p>
    <w:p w:rsidR="00954B53" w:rsidRDefault="00954B53" w:rsidP="00954B53">
      <w:pPr>
        <w:widowControl w:val="0"/>
        <w:jc w:val="left"/>
        <w:rPr>
          <w:b/>
        </w:rPr>
      </w:pPr>
    </w:p>
    <w:p w:rsidR="00954B53" w:rsidRDefault="00954B53" w:rsidP="00954B53">
      <w:pPr>
        <w:widowControl w:val="0"/>
        <w:jc w:val="left"/>
      </w:pPr>
      <w:r w:rsidRPr="00954B53">
        <w:rPr>
          <w:b/>
        </w:rPr>
        <w:t>STATUS INFORMATION</w:t>
      </w:r>
    </w:p>
    <w:p w:rsidR="00954B53" w:rsidRDefault="00954B53" w:rsidP="00954B53">
      <w:pPr>
        <w:widowControl w:val="0"/>
        <w:jc w:val="left"/>
      </w:pPr>
    </w:p>
    <w:p w:rsidR="00954B53" w:rsidRDefault="00954B53" w:rsidP="00954B53">
      <w:pPr>
        <w:widowControl w:val="0"/>
        <w:jc w:val="left"/>
      </w:pPr>
      <w:r>
        <w:t>General Bill</w:t>
      </w:r>
    </w:p>
    <w:p w:rsidR="00954B53" w:rsidRDefault="00954B53" w:rsidP="00954B53">
      <w:pPr>
        <w:widowControl w:val="0"/>
        <w:jc w:val="left"/>
      </w:pPr>
      <w:r>
        <w:t>Sponsors: Senators Rankin, Malloy and Lourie</w:t>
      </w:r>
    </w:p>
    <w:p w:rsidR="00954B53" w:rsidRDefault="00954B53" w:rsidP="00954B53">
      <w:pPr>
        <w:widowControl w:val="0"/>
        <w:jc w:val="left"/>
      </w:pPr>
      <w:r>
        <w:t>Document Path: l:\council\bills\nl\13220dg13.docx</w:t>
      </w:r>
    </w:p>
    <w:p w:rsidR="00954B53" w:rsidRDefault="00954B53" w:rsidP="00954B53">
      <w:pPr>
        <w:widowControl w:val="0"/>
        <w:jc w:val="left"/>
      </w:pPr>
    </w:p>
    <w:p w:rsidR="00954B53" w:rsidRDefault="00954B53" w:rsidP="00954B53">
      <w:pPr>
        <w:widowControl w:val="0"/>
        <w:jc w:val="left"/>
      </w:pPr>
      <w:r>
        <w:t>Introduced in the Senate on April 25, 2013</w:t>
      </w:r>
    </w:p>
    <w:p w:rsidR="00954B53" w:rsidRDefault="00954B53" w:rsidP="00954B53">
      <w:pPr>
        <w:widowControl w:val="0"/>
        <w:jc w:val="left"/>
      </w:pPr>
      <w:r>
        <w:t xml:space="preserve">Currently residing in the Senate Committee on </w:t>
      </w:r>
      <w:r w:rsidRPr="00954B53">
        <w:rPr>
          <w:b/>
        </w:rPr>
        <w:t>Judiciary</w:t>
      </w:r>
    </w:p>
    <w:p w:rsidR="00954B53" w:rsidRDefault="00954B53" w:rsidP="00954B53">
      <w:pPr>
        <w:widowControl w:val="0"/>
        <w:jc w:val="left"/>
      </w:pPr>
    </w:p>
    <w:p w:rsidR="00954B53" w:rsidRDefault="00954B53" w:rsidP="00954B53">
      <w:pPr>
        <w:widowControl w:val="0"/>
        <w:jc w:val="left"/>
      </w:pPr>
      <w:r>
        <w:t xml:space="preserve">Summary: </w:t>
      </w:r>
      <w:r w:rsidR="00546490">
        <w:t>Deferred presentment services</w:t>
      </w:r>
    </w:p>
    <w:p w:rsidR="00954B53" w:rsidRDefault="00954B53" w:rsidP="00954B53">
      <w:pPr>
        <w:widowControl w:val="0"/>
        <w:jc w:val="left"/>
      </w:pPr>
    </w:p>
    <w:p w:rsidR="00954B53" w:rsidRDefault="00954B53" w:rsidP="00954B53">
      <w:pPr>
        <w:widowControl w:val="0"/>
        <w:jc w:val="left"/>
      </w:pPr>
    </w:p>
    <w:p w:rsidR="00954B53" w:rsidRDefault="00954B53" w:rsidP="00954B53">
      <w:pPr>
        <w:widowControl w:val="0"/>
        <w:tabs>
          <w:tab w:val="center" w:pos="590"/>
          <w:tab w:val="center" w:pos="1440"/>
          <w:tab w:val="left" w:pos="1872"/>
          <w:tab w:val="left" w:pos="9187"/>
        </w:tabs>
        <w:jc w:val="left"/>
      </w:pPr>
      <w:r w:rsidRPr="00954B53">
        <w:rPr>
          <w:b/>
        </w:rPr>
        <w:t>HISTORY OF LEGISLATIVE ACTIONS</w:t>
      </w:r>
    </w:p>
    <w:p w:rsidR="00954B53" w:rsidRDefault="00954B53" w:rsidP="00954B53">
      <w:pPr>
        <w:widowControl w:val="0"/>
        <w:tabs>
          <w:tab w:val="center" w:pos="590"/>
          <w:tab w:val="center" w:pos="1440"/>
          <w:tab w:val="left" w:pos="1872"/>
          <w:tab w:val="left" w:pos="9187"/>
        </w:tabs>
        <w:jc w:val="left"/>
      </w:pPr>
    </w:p>
    <w:p w:rsidR="00954B53" w:rsidRPr="00954B53" w:rsidRDefault="00954B53" w:rsidP="00954B53">
      <w:pPr>
        <w:widowControl w:val="0"/>
        <w:tabs>
          <w:tab w:val="center" w:pos="590"/>
          <w:tab w:val="center" w:pos="1440"/>
          <w:tab w:val="left" w:pos="1872"/>
          <w:tab w:val="left" w:pos="9187"/>
        </w:tabs>
        <w:jc w:val="left"/>
      </w:pPr>
      <w:r w:rsidRPr="00954B53">
        <w:rPr>
          <w:u w:val="single"/>
        </w:rPr>
        <w:tab/>
        <w:t>Date</w:t>
      </w:r>
      <w:r w:rsidRPr="00954B53">
        <w:rPr>
          <w:u w:val="single"/>
        </w:rPr>
        <w:tab/>
        <w:t>Body</w:t>
      </w:r>
      <w:r w:rsidRPr="00954B53">
        <w:rPr>
          <w:u w:val="single"/>
        </w:rPr>
        <w:tab/>
        <w:t>Action Description with journal page number</w:t>
      </w:r>
      <w:r w:rsidRPr="00954B53">
        <w:rPr>
          <w:u w:val="single"/>
        </w:rPr>
        <w:tab/>
      </w:r>
      <w:bookmarkStart w:id="0" w:name="_GoBack"/>
      <w:bookmarkEnd w:id="0"/>
    </w:p>
    <w:p w:rsidR="00A66367" w:rsidRDefault="00A66367" w:rsidP="00A66367">
      <w:pPr>
        <w:widowControl w:val="0"/>
        <w:tabs>
          <w:tab w:val="right" w:pos="1008"/>
          <w:tab w:val="left" w:pos="1152"/>
          <w:tab w:val="left" w:pos="1872"/>
          <w:tab w:val="left" w:pos="9187"/>
        </w:tabs>
        <w:ind w:left="2088" w:hanging="2088"/>
        <w:jc w:val="left"/>
      </w:pPr>
      <w:r>
        <w:tab/>
        <w:t>4/25/2013</w:t>
      </w:r>
      <w:r>
        <w:tab/>
        <w:t>Senate</w:t>
      </w:r>
      <w:r>
        <w:tab/>
      </w:r>
      <w:r w:rsidRPr="00422F0B">
        <w:t>Introduced and read first time (</w:t>
      </w:r>
      <w:hyperlink r:id="rId7" w:history="1">
        <w:r w:rsidRPr="00422F0B">
          <w:rPr>
            <w:rStyle w:val="Hyperlink"/>
          </w:rPr>
          <w:t>Senate Journal</w:t>
        </w:r>
        <w:r w:rsidRPr="00422F0B">
          <w:rPr>
            <w:rStyle w:val="Hyperlink"/>
          </w:rPr>
          <w:noBreakHyphen/>
          <w:t>page 5</w:t>
        </w:r>
      </w:hyperlink>
      <w:r w:rsidRPr="00422F0B">
        <w:t>)</w:t>
      </w:r>
    </w:p>
    <w:p w:rsidR="00A66367" w:rsidRDefault="00A66367" w:rsidP="00A66367">
      <w:pPr>
        <w:widowControl w:val="0"/>
        <w:tabs>
          <w:tab w:val="right" w:pos="1008"/>
          <w:tab w:val="left" w:pos="1152"/>
          <w:tab w:val="left" w:pos="1872"/>
          <w:tab w:val="left" w:pos="9187"/>
        </w:tabs>
        <w:ind w:left="2088" w:hanging="2088"/>
        <w:jc w:val="left"/>
      </w:pPr>
      <w:r>
        <w:tab/>
        <w:t>4/25/2013</w:t>
      </w:r>
      <w:r>
        <w:tab/>
        <w:t>Senate</w:t>
      </w:r>
      <w:r>
        <w:tab/>
      </w:r>
      <w:r w:rsidRPr="00422F0B">
        <w:t>Ref</w:t>
      </w:r>
      <w:r>
        <w:t xml:space="preserve">erred to Committee on </w:t>
      </w:r>
      <w:r w:rsidRPr="00422F0B">
        <w:rPr>
          <w:b/>
        </w:rPr>
        <w:t>Judiciary</w:t>
      </w:r>
      <w:r>
        <w:t xml:space="preserve"> </w:t>
      </w:r>
      <w:r w:rsidRPr="00422F0B">
        <w:t>(</w:t>
      </w:r>
      <w:hyperlink r:id="rId8" w:history="1">
        <w:r w:rsidRPr="00422F0B">
          <w:rPr>
            <w:rStyle w:val="Hyperlink"/>
          </w:rPr>
          <w:t>Senate Journal</w:t>
        </w:r>
        <w:r w:rsidRPr="00422F0B">
          <w:rPr>
            <w:rStyle w:val="Hyperlink"/>
          </w:rPr>
          <w:noBreakHyphen/>
          <w:t>page 5</w:t>
        </w:r>
      </w:hyperlink>
      <w:r w:rsidRPr="00422F0B">
        <w:t>)</w:t>
      </w:r>
    </w:p>
    <w:p w:rsidR="00A66367" w:rsidRDefault="00A66367" w:rsidP="00A66367">
      <w:pPr>
        <w:widowControl w:val="0"/>
        <w:tabs>
          <w:tab w:val="right" w:pos="1008"/>
          <w:tab w:val="left" w:pos="1152"/>
          <w:tab w:val="left" w:pos="1872"/>
          <w:tab w:val="left" w:pos="9187"/>
        </w:tabs>
        <w:ind w:left="2088" w:hanging="2088"/>
        <w:jc w:val="left"/>
      </w:pPr>
      <w:r>
        <w:tab/>
        <w:t>5/14/2013</w:t>
      </w:r>
      <w:r>
        <w:tab/>
        <w:t>Senate</w:t>
      </w:r>
      <w:r>
        <w:tab/>
      </w:r>
      <w:r w:rsidRPr="00422F0B">
        <w:t>Referred to Subcommittee: Rankin (ch), Malloy, Young</w:t>
      </w:r>
    </w:p>
    <w:p w:rsidR="00A66367" w:rsidRDefault="00A66367" w:rsidP="00A66367">
      <w:pPr>
        <w:widowControl w:val="0"/>
        <w:tabs>
          <w:tab w:val="right" w:pos="1008"/>
          <w:tab w:val="left" w:pos="1152"/>
          <w:tab w:val="left" w:pos="1872"/>
          <w:tab w:val="left" w:pos="9187"/>
        </w:tabs>
        <w:ind w:left="2088" w:hanging="2088"/>
        <w:jc w:val="left"/>
      </w:pPr>
    </w:p>
    <w:p w:rsidR="00954B53" w:rsidRPr="00954B53" w:rsidRDefault="00954B53" w:rsidP="00954B53">
      <w:pPr>
        <w:widowControl w:val="0"/>
        <w:tabs>
          <w:tab w:val="right" w:pos="1008"/>
          <w:tab w:val="left" w:pos="1152"/>
          <w:tab w:val="left" w:pos="1872"/>
          <w:tab w:val="left" w:pos="9187"/>
        </w:tabs>
        <w:ind w:left="2088" w:hanging="2088"/>
        <w:jc w:val="left"/>
      </w:pPr>
    </w:p>
    <w:p w:rsidR="00954B53" w:rsidRDefault="00954B53" w:rsidP="00954B53">
      <w:pPr>
        <w:widowControl w:val="0"/>
        <w:jc w:val="left"/>
      </w:pPr>
      <w:r w:rsidRPr="00954B53">
        <w:rPr>
          <w:b/>
        </w:rPr>
        <w:t>VERSIONS OF THIS BILL</w:t>
      </w:r>
    </w:p>
    <w:p w:rsidR="00954B53" w:rsidRDefault="00954B53" w:rsidP="00954B53">
      <w:pPr>
        <w:widowControl w:val="0"/>
        <w:jc w:val="left"/>
      </w:pPr>
    </w:p>
    <w:p w:rsidR="00954B53" w:rsidRDefault="00B307D6" w:rsidP="00954B53">
      <w:pPr>
        <w:widowControl w:val="0"/>
        <w:jc w:val="left"/>
      </w:pPr>
      <w:hyperlink r:id="rId9" w:history="1">
        <w:r w:rsidR="00954B53">
          <w:rPr>
            <w:rStyle w:val="Hyperlink"/>
          </w:rPr>
          <w:t>4/25/2013</w:t>
        </w:r>
      </w:hyperlink>
    </w:p>
    <w:p w:rsidR="00954B53" w:rsidRDefault="00954B53" w:rsidP="00954B53"/>
    <w:p w:rsidR="00954B53" w:rsidRDefault="00954B53" w:rsidP="00954B53">
      <w:pPr>
        <w:sectPr w:rsidR="00954B53" w:rsidSect="00954B5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3029">
        <w:rPr>
          <w:color w:val="000000" w:themeColor="text1"/>
          <w:u w:color="000000" w:themeColor="text1"/>
        </w:rPr>
        <w:t xml:space="preserve">TO AMEND THE CODE OF LAWS OF SOUTH CAROLINA, 1976, BY ADDING SECTION </w:t>
      </w:r>
      <w:r w:rsidR="00F03B20">
        <w:rPr>
          <w:color w:val="000000" w:themeColor="text1"/>
          <w:u w:color="000000" w:themeColor="text1"/>
        </w:rPr>
        <w:t>16</w:t>
      </w:r>
      <w:r w:rsidR="003F4323">
        <w:rPr>
          <w:color w:val="000000" w:themeColor="text1"/>
          <w:u w:color="000000" w:themeColor="text1"/>
        </w:rPr>
        <w:noBreakHyphen/>
      </w:r>
      <w:r w:rsidR="00F03B20">
        <w:rPr>
          <w:color w:val="000000" w:themeColor="text1"/>
          <w:u w:color="000000" w:themeColor="text1"/>
        </w:rPr>
        <w:t>13</w:t>
      </w:r>
      <w:r w:rsidR="003F4323">
        <w:rPr>
          <w:color w:val="000000" w:themeColor="text1"/>
          <w:u w:color="000000" w:themeColor="text1"/>
        </w:rPr>
        <w:noBreakHyphen/>
      </w:r>
      <w:r w:rsidR="00F03B20">
        <w:rPr>
          <w:color w:val="000000" w:themeColor="text1"/>
          <w:u w:color="000000" w:themeColor="text1"/>
        </w:rPr>
        <w:t>485</w:t>
      </w:r>
      <w:r w:rsidRPr="006B3029">
        <w:rPr>
          <w:color w:val="000000" w:themeColor="text1"/>
          <w:u w:color="000000" w:themeColor="text1"/>
        </w:rPr>
        <w:t xml:space="preserve"> SO AS TO PROVIDE THAT IT IS UNLAWFUL TO ENGAGE IN THE BUSINESS OF DEFERRED PRESENTMENT SERVICES IN THIS STATE AND TO PROVIDE A CIVIL PENALTY; AND TO REPEAL CHAPTER 39, TITLE 34 RELATING TO DEFERRED PRESENTMENT SERVICES.</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796" w:rsidRDefault="0085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52796" w:rsidRDefault="0085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F1" w:rsidRPr="006B3029" w:rsidRDefault="00852796"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B20">
        <w:rPr>
          <w:color w:val="000000" w:themeColor="text1"/>
          <w:u w:color="000000" w:themeColor="text1"/>
        </w:rPr>
        <w:t>Article 1</w:t>
      </w:r>
      <w:r w:rsidR="00247BF1" w:rsidRPr="006B3029">
        <w:rPr>
          <w:color w:val="000000" w:themeColor="text1"/>
          <w:u w:color="000000" w:themeColor="text1"/>
        </w:rPr>
        <w:t>, Chapter 1</w:t>
      </w:r>
      <w:r w:rsidR="00F03B20">
        <w:rPr>
          <w:color w:val="000000" w:themeColor="text1"/>
          <w:u w:color="000000" w:themeColor="text1"/>
        </w:rPr>
        <w:t>3, Title 16</w:t>
      </w:r>
      <w:r w:rsidR="00247BF1" w:rsidRPr="006B3029">
        <w:rPr>
          <w:color w:val="000000" w:themeColor="text1"/>
          <w:u w:color="000000" w:themeColor="text1"/>
        </w:rPr>
        <w:t xml:space="preserve"> of the 1976 Code is amended by adding:</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w:t>
      </w:r>
      <w:r w:rsidR="00F03B20">
        <w:rPr>
          <w:color w:val="000000" w:themeColor="text1"/>
          <w:u w:color="000000" w:themeColor="text1"/>
        </w:rPr>
        <w:t>Section 16</w:t>
      </w:r>
      <w:r w:rsidR="003F4323">
        <w:rPr>
          <w:color w:val="000000" w:themeColor="text1"/>
          <w:u w:color="000000" w:themeColor="text1"/>
        </w:rPr>
        <w:noBreakHyphen/>
      </w:r>
      <w:r w:rsidR="00F03B20">
        <w:rPr>
          <w:color w:val="000000" w:themeColor="text1"/>
          <w:u w:color="000000" w:themeColor="text1"/>
        </w:rPr>
        <w:t>13</w:t>
      </w:r>
      <w:r w:rsidR="003F4323">
        <w:rPr>
          <w:color w:val="000000" w:themeColor="text1"/>
          <w:u w:color="000000" w:themeColor="text1"/>
        </w:rPr>
        <w:noBreakHyphen/>
      </w:r>
      <w:r w:rsidR="00F03B20">
        <w:rPr>
          <w:color w:val="000000" w:themeColor="text1"/>
          <w:u w:color="000000" w:themeColor="text1"/>
        </w:rPr>
        <w:t>485</w:t>
      </w:r>
      <w:r w:rsidRPr="006B3029">
        <w:rPr>
          <w:color w:val="000000" w:themeColor="text1"/>
          <w:u w:color="000000" w:themeColor="text1"/>
        </w:rPr>
        <w:t>.</w:t>
      </w:r>
      <w:r w:rsidRPr="006B3029">
        <w:rPr>
          <w:color w:val="000000" w:themeColor="text1"/>
          <w:u w:color="000000" w:themeColor="text1"/>
        </w:rPr>
        <w:tab/>
        <w:t>(A)</w:t>
      </w:r>
      <w:r w:rsidRPr="006B3029">
        <w:rPr>
          <w:color w:val="000000" w:themeColor="text1"/>
          <w:u w:color="000000" w:themeColor="text1"/>
        </w:rPr>
        <w:tab/>
        <w:t>For purposes of this section:</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t>(1)</w:t>
      </w:r>
      <w:r w:rsidRPr="006B3029">
        <w:rPr>
          <w:color w:val="000000" w:themeColor="text1"/>
          <w:u w:color="000000" w:themeColor="text1"/>
        </w:rPr>
        <w:tab/>
      </w:r>
      <w:r w:rsidR="003F4323" w:rsidRPr="003F4323">
        <w:rPr>
          <w:color w:val="000000" w:themeColor="text1"/>
          <w:u w:color="000000" w:themeColor="text1"/>
        </w:rPr>
        <w:t>‘</w:t>
      </w:r>
      <w:r w:rsidRPr="006B3029">
        <w:rPr>
          <w:color w:val="000000" w:themeColor="text1"/>
          <w:u w:color="000000" w:themeColor="text1"/>
        </w:rPr>
        <w:t>Deferred presentment services</w:t>
      </w:r>
      <w:r w:rsidR="003F4323" w:rsidRPr="003F4323">
        <w:rPr>
          <w:color w:val="000000" w:themeColor="text1"/>
          <w:u w:color="000000" w:themeColor="text1"/>
        </w:rPr>
        <w:t>’</w:t>
      </w:r>
      <w:r w:rsidRPr="006B3029">
        <w:rPr>
          <w:color w:val="000000" w:themeColor="text1"/>
          <w:u w:color="000000" w:themeColor="text1"/>
        </w:rPr>
        <w:t xml:space="preserve"> means a transaction pursuant to an agreement involving the following combination of activities in exchange for a fee:</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r>
      <w:r w:rsidRPr="006B3029">
        <w:rPr>
          <w:color w:val="000000" w:themeColor="text1"/>
          <w:u w:color="000000" w:themeColor="text1"/>
        </w:rPr>
        <w:tab/>
        <w:t>(a)</w:t>
      </w:r>
      <w:r w:rsidRPr="006B3029">
        <w:rPr>
          <w:color w:val="000000" w:themeColor="text1"/>
          <w:u w:color="000000" w:themeColor="text1"/>
        </w:rPr>
        <w:tab/>
        <w:t>accepting a check dated on the date it was written; and</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r>
      <w:r w:rsidRPr="006B3029">
        <w:rPr>
          <w:color w:val="000000" w:themeColor="text1"/>
          <w:u w:color="000000" w:themeColor="text1"/>
        </w:rPr>
        <w:tab/>
        <w:t>(b)</w:t>
      </w:r>
      <w:r w:rsidRPr="006B3029">
        <w:rPr>
          <w:color w:val="000000" w:themeColor="text1"/>
          <w:u w:color="000000" w:themeColor="text1"/>
        </w:rPr>
        <w:tab/>
        <w:t>holding the check for a period of time before presentment for payment or deposit.</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t>(2)</w:t>
      </w:r>
      <w:r w:rsidRPr="006B3029">
        <w:rPr>
          <w:color w:val="000000" w:themeColor="text1"/>
          <w:u w:color="000000" w:themeColor="text1"/>
        </w:rPr>
        <w:tab/>
      </w:r>
      <w:r w:rsidR="003F4323" w:rsidRPr="003F4323">
        <w:rPr>
          <w:color w:val="000000" w:themeColor="text1"/>
          <w:u w:color="000000" w:themeColor="text1"/>
        </w:rPr>
        <w:t>‘</w:t>
      </w:r>
      <w:r w:rsidRPr="006B3029">
        <w:rPr>
          <w:color w:val="000000" w:themeColor="text1"/>
          <w:u w:color="000000" w:themeColor="text1"/>
        </w:rPr>
        <w:t>Person</w:t>
      </w:r>
      <w:r w:rsidR="003F4323" w:rsidRPr="003F4323">
        <w:rPr>
          <w:color w:val="000000" w:themeColor="text1"/>
          <w:u w:color="000000" w:themeColor="text1"/>
        </w:rPr>
        <w:t>’</w:t>
      </w:r>
      <w:r w:rsidRPr="006B3029">
        <w:rPr>
          <w:color w:val="000000" w:themeColor="text1"/>
          <w:u w:color="000000" w:themeColor="text1"/>
        </w:rPr>
        <w:t xml:space="preserve"> means an individual, group of individuals, partnerships, association, corporation, or other business unit or legal entity, and includes a person who was previously licensed by this State to engage in the business of deferred presentment services pursuant to Chapter 39</w:t>
      </w:r>
      <w:r w:rsidR="00F3593D">
        <w:rPr>
          <w:color w:val="000000" w:themeColor="text1"/>
          <w:u w:color="000000" w:themeColor="text1"/>
        </w:rPr>
        <w:t>,</w:t>
      </w:r>
      <w:r w:rsidRPr="006B3029">
        <w:rPr>
          <w:color w:val="000000" w:themeColor="text1"/>
          <w:u w:color="000000" w:themeColor="text1"/>
        </w:rPr>
        <w:t xml:space="preserve"> Title 34.</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(B)</w:t>
      </w:r>
      <w:r w:rsidRPr="006B3029">
        <w:rPr>
          <w:color w:val="000000" w:themeColor="text1"/>
          <w:u w:color="000000" w:themeColor="text1"/>
        </w:rPr>
        <w:tab/>
        <w:t>It is unlawful for a person to engage in the business of deferred presentment services in this State.</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(C)</w:t>
      </w:r>
      <w:r w:rsidRPr="006B3029">
        <w:rPr>
          <w:color w:val="000000" w:themeColor="text1"/>
          <w:u w:color="000000" w:themeColor="text1"/>
        </w:rPr>
        <w:tab/>
        <w:t>A person who violates this section is subject to a civil penalty equal to one thousand dollars for each violation.”</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6B3029">
        <w:rPr>
          <w:color w:val="000000" w:themeColor="text1"/>
          <w:u w:color="000000" w:themeColor="text1"/>
        </w:rPr>
        <w:tab/>
        <w:t>Chapter 39, Title 34 of the 1976 Code is repealed.</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SECTION</w:t>
      </w:r>
      <w:r w:rsidRPr="006B3029">
        <w:rPr>
          <w:color w:val="000000" w:themeColor="text1"/>
          <w:u w:color="000000" w:themeColor="text1"/>
        </w:rPr>
        <w:tab/>
        <w:t>3.</w:t>
      </w:r>
      <w:r w:rsidRPr="006B302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SECTION</w:t>
      </w:r>
      <w:r w:rsidRPr="006B3029">
        <w:rPr>
          <w:color w:val="000000" w:themeColor="text1"/>
          <w:u w:color="000000" w:themeColor="text1"/>
        </w:rPr>
        <w:tab/>
        <w:t>4.</w:t>
      </w:r>
      <w:r w:rsidRPr="006B3029">
        <w:rPr>
          <w:color w:val="000000" w:themeColor="text1"/>
          <w:u w:color="000000" w:themeColor="text1"/>
        </w:rPr>
        <w:tab/>
        <w:t>This act takes effect upon approval by the Governor.</w:t>
      </w:r>
    </w:p>
    <w:p w:rsidR="00C874DE" w:rsidRDefault="003F4323" w:rsidP="0054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4DE" w:rsidRDefault="00C874DE" w:rsidP="00954B53">
      <w:pPr>
        <w:suppressAutoHyphens/>
      </w:pPr>
    </w:p>
    <w:sectPr w:rsidR="00C874DE" w:rsidSect="00954B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20" w:rsidRDefault="00F03B20" w:rsidP="009F0C77">
      <w:r>
        <w:separator/>
      </w:r>
    </w:p>
  </w:endnote>
  <w:endnote w:type="continuationSeparator" w:id="0">
    <w:p w:rsidR="00F03B20" w:rsidRDefault="00F03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4EB5B-AA59-4EC2-AD81-BA0301E1D47A}"/>
    <w:embedBold r:id="rId2" w:fontKey="{B2A51F40-378D-4004-BBC4-07B37DAC45F9}"/>
  </w:font>
  <w:font w:name="Calibri">
    <w:panose1 w:val="020F0502020204030204"/>
    <w:charset w:val="00"/>
    <w:family w:val="swiss"/>
    <w:pitch w:val="variable"/>
    <w:sig w:usb0="E10002FF" w:usb1="4000ACFF" w:usb2="00000009" w:usb3="00000000" w:csb0="0000019F" w:csb1="00000000"/>
    <w:embedRegular r:id="rId3" w:fontKey="{535799C6-AAF0-4C15-946A-7667F63E85D0}"/>
  </w:font>
  <w:font w:name="Tahoma">
    <w:panose1 w:val="020B0604030504040204"/>
    <w:charset w:val="00"/>
    <w:family w:val="swiss"/>
    <w:pitch w:val="variable"/>
    <w:sig w:usb0="21002A87" w:usb1="80000000" w:usb2="00000008" w:usb3="00000000" w:csb0="000101FF" w:csb1="00000000"/>
    <w:embedRegular r:id="rId4" w:fontKey="{580BC93D-73E8-4006-B2A9-EC0CA3AC6212}"/>
  </w:font>
  <w:font w:name="Cambria">
    <w:panose1 w:val="02040503050406030204"/>
    <w:charset w:val="00"/>
    <w:family w:val="roman"/>
    <w:pitch w:val="variable"/>
    <w:sig w:usb0="E00002FF" w:usb1="400004FF" w:usb2="00000000" w:usb3="00000000" w:csb0="0000019F" w:csb1="00000000"/>
    <w:embedRegular r:id="rId5" w:fontKey="{4DC32BEC-453C-4CC0-A8AB-E567898D23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B53" w:rsidRPr="00C874DE" w:rsidRDefault="00954B53" w:rsidP="00C874DE">
    <w:pPr>
      <w:pStyle w:val="Footer"/>
      <w:tabs>
        <w:tab w:val="clear" w:pos="4680"/>
        <w:tab w:val="clear" w:pos="9360"/>
        <w:tab w:val="center" w:pos="2995"/>
      </w:tabs>
      <w:spacing w:before="120"/>
    </w:pPr>
    <w:r>
      <w:t>[658]</w:t>
    </w:r>
    <w:r>
      <w:tab/>
    </w:r>
    <w:r w:rsidR="00486209">
      <w:fldChar w:fldCharType="begin"/>
    </w:r>
    <w:r w:rsidR="00486209">
      <w:instrText xml:space="preserve"> PAGE  \* MERGEFORMAT </w:instrText>
    </w:r>
    <w:r w:rsidR="00486209">
      <w:fldChar w:fldCharType="separate"/>
    </w:r>
    <w:r w:rsidR="00B307D6">
      <w:rPr>
        <w:noProof/>
      </w:rPr>
      <w:t>1</w:t>
    </w:r>
    <w:r w:rsidR="004862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20" w:rsidRDefault="00F03B20" w:rsidP="009F0C77">
      <w:r>
        <w:separator/>
      </w:r>
    </w:p>
  </w:footnote>
  <w:footnote w:type="continuationSeparator" w:id="0">
    <w:p w:rsidR="00F03B20" w:rsidRDefault="00F03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20DG13"/>
    <w:docVar w:name="CoverBillType" w:val="b"/>
    <w:docVar w:name="docpath" w:val="L:\Council\bills\NL\13220DG13.DOCX"/>
    <w:docVar w:name="dvBillNumber" w:val="658"/>
    <w:docVar w:name="dvBillNumberPrefix" w:val="S. "/>
    <w:docVar w:name="dvOriginalBody" w:val="Senate"/>
    <w:docVar w:name="dvSteno" w:val="NL"/>
    <w:docVar w:name="NameofBody" w:val="s"/>
    <w:docVar w:name="vgroup2" w:val="Council"/>
  </w:docVars>
  <w:rsids>
    <w:rsidRoot w:val="00512E5E"/>
    <w:rsid w:val="00024FBF"/>
    <w:rsid w:val="00026C9A"/>
    <w:rsid w:val="0007203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F1"/>
    <w:rsid w:val="00250967"/>
    <w:rsid w:val="002759C5"/>
    <w:rsid w:val="00277DEE"/>
    <w:rsid w:val="00280D88"/>
    <w:rsid w:val="00294ABE"/>
    <w:rsid w:val="002A3EB4"/>
    <w:rsid w:val="002F4767"/>
    <w:rsid w:val="00325348"/>
    <w:rsid w:val="00352677"/>
    <w:rsid w:val="003566B4"/>
    <w:rsid w:val="00364099"/>
    <w:rsid w:val="00393688"/>
    <w:rsid w:val="003D411E"/>
    <w:rsid w:val="003E0B3D"/>
    <w:rsid w:val="003E3C1E"/>
    <w:rsid w:val="003E6148"/>
    <w:rsid w:val="003F4323"/>
    <w:rsid w:val="00400EAA"/>
    <w:rsid w:val="0041760A"/>
    <w:rsid w:val="004809EE"/>
    <w:rsid w:val="00486209"/>
    <w:rsid w:val="004F762C"/>
    <w:rsid w:val="00511EE9"/>
    <w:rsid w:val="00512E5E"/>
    <w:rsid w:val="00521E00"/>
    <w:rsid w:val="00541E08"/>
    <w:rsid w:val="00546490"/>
    <w:rsid w:val="00577C6C"/>
    <w:rsid w:val="0058501B"/>
    <w:rsid w:val="005851EA"/>
    <w:rsid w:val="006215AA"/>
    <w:rsid w:val="006340D9"/>
    <w:rsid w:val="00643B8E"/>
    <w:rsid w:val="00665EBC"/>
    <w:rsid w:val="0069470D"/>
    <w:rsid w:val="006A400D"/>
    <w:rsid w:val="006A476C"/>
    <w:rsid w:val="006C6A93"/>
    <w:rsid w:val="006E02F9"/>
    <w:rsid w:val="006F28DA"/>
    <w:rsid w:val="007468A7"/>
    <w:rsid w:val="00753C04"/>
    <w:rsid w:val="00756946"/>
    <w:rsid w:val="00757F80"/>
    <w:rsid w:val="00771EEC"/>
    <w:rsid w:val="00786819"/>
    <w:rsid w:val="007A325A"/>
    <w:rsid w:val="007F1523"/>
    <w:rsid w:val="007F509E"/>
    <w:rsid w:val="007F5799"/>
    <w:rsid w:val="007F6947"/>
    <w:rsid w:val="00852796"/>
    <w:rsid w:val="00872729"/>
    <w:rsid w:val="008F4429"/>
    <w:rsid w:val="00932670"/>
    <w:rsid w:val="009352BB"/>
    <w:rsid w:val="00954B53"/>
    <w:rsid w:val="00990668"/>
    <w:rsid w:val="009F0C77"/>
    <w:rsid w:val="009F4DD1"/>
    <w:rsid w:val="00A64E80"/>
    <w:rsid w:val="00A66367"/>
    <w:rsid w:val="00A741D9"/>
    <w:rsid w:val="00A9741D"/>
    <w:rsid w:val="00AD4B17"/>
    <w:rsid w:val="00B26FA6"/>
    <w:rsid w:val="00B307D6"/>
    <w:rsid w:val="00B741CB"/>
    <w:rsid w:val="00B934F3"/>
    <w:rsid w:val="00BB6347"/>
    <w:rsid w:val="00BD2134"/>
    <w:rsid w:val="00C038D8"/>
    <w:rsid w:val="00C045DD"/>
    <w:rsid w:val="00C3136F"/>
    <w:rsid w:val="00C3483A"/>
    <w:rsid w:val="00C42D62"/>
    <w:rsid w:val="00C74E9D"/>
    <w:rsid w:val="00C82FD3"/>
    <w:rsid w:val="00C874DE"/>
    <w:rsid w:val="00CC6B7B"/>
    <w:rsid w:val="00CD3619"/>
    <w:rsid w:val="00CF4447"/>
    <w:rsid w:val="00D07247"/>
    <w:rsid w:val="00D405E7"/>
    <w:rsid w:val="00D41D56"/>
    <w:rsid w:val="00D6260D"/>
    <w:rsid w:val="00D6662B"/>
    <w:rsid w:val="00D95E2F"/>
    <w:rsid w:val="00D970A9"/>
    <w:rsid w:val="00DB3AC0"/>
    <w:rsid w:val="00DE68F0"/>
    <w:rsid w:val="00DF3845"/>
    <w:rsid w:val="00DF7E17"/>
    <w:rsid w:val="00EB00A2"/>
    <w:rsid w:val="00EB1BF3"/>
    <w:rsid w:val="00EF3EEE"/>
    <w:rsid w:val="00F03B20"/>
    <w:rsid w:val="00F149A7"/>
    <w:rsid w:val="00F3593D"/>
    <w:rsid w:val="00F50BAF"/>
    <w:rsid w:val="00F52C10"/>
    <w:rsid w:val="00F671E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8CF6C8-04E9-44D1-99AA-90503AE7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0B3D"/>
    <w:rPr>
      <w:rFonts w:ascii="Tahoma" w:hAnsi="Tahoma" w:cs="Tahoma"/>
      <w:sz w:val="16"/>
      <w:szCs w:val="16"/>
    </w:rPr>
  </w:style>
  <w:style w:type="character" w:customStyle="1" w:styleId="BalloonTextChar">
    <w:name w:val="Balloon Text Char"/>
    <w:basedOn w:val="DefaultParagraphFont"/>
    <w:link w:val="BalloonText"/>
    <w:uiPriority w:val="99"/>
    <w:semiHidden/>
    <w:rsid w:val="003E0B3D"/>
    <w:rPr>
      <w:rFonts w:ascii="Tahoma" w:eastAsia="Times New Roman" w:hAnsi="Tahoma" w:cs="Tahoma"/>
      <w:sz w:val="16"/>
      <w:szCs w:val="16"/>
    </w:rPr>
  </w:style>
  <w:style w:type="character" w:styleId="Hyperlink">
    <w:name w:val="Hyperlink"/>
    <w:basedOn w:val="DefaultParagraphFont"/>
    <w:uiPriority w:val="99"/>
    <w:unhideWhenUsed/>
    <w:rsid w:val="00954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5-13.docx" TargetMode="External"/><Relationship Id="rId3" Type="http://schemas.openxmlformats.org/officeDocument/2006/relationships/settings" Target="settings.xml"/><Relationship Id="rId7" Type="http://schemas.openxmlformats.org/officeDocument/2006/relationships/hyperlink" Target="file:///h:\SJ%20Archive\2013\04-2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58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ECB18-B4B6-4FFC-B0DA-4C36A15A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658: Deferred presentment services - South Carolina Legislature Online</dc:title>
  <dc:subject/>
  <dc:creator>nancylee</dc:creator>
  <cp:keywords/>
  <dc:description/>
  <cp:lastModifiedBy>N Cumfer</cp:lastModifiedBy>
  <cp:revision>8</cp:revision>
  <cp:lastPrinted>2013-04-25T13:49:00Z</cp:lastPrinted>
  <dcterms:created xsi:type="dcterms:W3CDTF">2013-04-25T15:59:00Z</dcterms:created>
  <dcterms:modified xsi:type="dcterms:W3CDTF">2014-12-04T20:45:00Z</dcterms:modified>
</cp:coreProperties>
</file>