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80B">
        <w:rPr>
          <w:rFonts w:cs="Times New Roman"/>
          <w:b/>
        </w:rPr>
        <w:t>South Carolina General Assembly</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80B">
        <w:rPr>
          <w:rFonts w:cs="Times New Roman"/>
        </w:rPr>
        <w:t>120th Session, 2013-2014</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Pr="0043580B" w:rsidRDefault="009E52A3"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A193, R217, S687</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b/>
        </w:rPr>
        <w:t>STATUS INFORMATION</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rPr>
        <w:t>General Bill</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rPr>
        <w:t>Sponsors: Senator L. Martin</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rPr>
        <w:t>Document Path: l:\s-jud\bills\l. martin\jud0064.ba.docx</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rPr>
        <w:t>Companion/Similar bill(s): 4469</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36AA" w:rsidRDefault="007D36AA"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8, 2013</w:t>
      </w:r>
    </w:p>
    <w:p w:rsidR="007D36AA" w:rsidRDefault="007D36AA"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6, 2014</w:t>
      </w:r>
    </w:p>
    <w:p w:rsidR="007D36AA" w:rsidRDefault="007D36AA"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2014</w:t>
      </w:r>
    </w:p>
    <w:p w:rsidR="007D36AA" w:rsidRDefault="007D36AA"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2014, Signed</w:t>
      </w:r>
    </w:p>
    <w:p w:rsidR="007D36AA" w:rsidRDefault="007D36AA"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rPr>
        <w:t>Summary: Blind Person's Right To Parent Act</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Pr="0043580B" w:rsidRDefault="0043580B" w:rsidP="0043580B">
      <w:pPr>
        <w:widowControl w:val="0"/>
        <w:tabs>
          <w:tab w:val="center" w:pos="590"/>
          <w:tab w:val="center" w:pos="1440"/>
          <w:tab w:val="left" w:pos="1872"/>
          <w:tab w:val="left" w:pos="9187"/>
        </w:tabs>
        <w:rPr>
          <w:rFonts w:cs="Times New Roman"/>
        </w:rPr>
      </w:pPr>
      <w:r w:rsidRPr="0043580B">
        <w:rPr>
          <w:rFonts w:cs="Times New Roman"/>
          <w:b/>
        </w:rPr>
        <w:t>HISTORY OF LEGISLATIVE ACTIONS</w:t>
      </w:r>
    </w:p>
    <w:p w:rsidR="0043580B" w:rsidRPr="0043580B" w:rsidRDefault="0043580B" w:rsidP="0043580B">
      <w:pPr>
        <w:widowControl w:val="0"/>
        <w:tabs>
          <w:tab w:val="center" w:pos="590"/>
          <w:tab w:val="center" w:pos="1440"/>
          <w:tab w:val="left" w:pos="1872"/>
          <w:tab w:val="left" w:pos="9187"/>
        </w:tabs>
        <w:rPr>
          <w:rFonts w:cs="Times New Roman"/>
        </w:rPr>
      </w:pPr>
    </w:p>
    <w:p w:rsidR="0043580B" w:rsidRPr="0043580B" w:rsidRDefault="0043580B" w:rsidP="0043580B">
      <w:pPr>
        <w:widowControl w:val="0"/>
        <w:tabs>
          <w:tab w:val="center" w:pos="590"/>
          <w:tab w:val="center" w:pos="1440"/>
          <w:tab w:val="left" w:pos="1872"/>
          <w:tab w:val="left" w:pos="9187"/>
        </w:tabs>
        <w:rPr>
          <w:rFonts w:cs="Times New Roman"/>
        </w:rPr>
      </w:pPr>
      <w:bookmarkStart w:id="0" w:name="_GoBack"/>
      <w:r w:rsidRPr="0043580B">
        <w:rPr>
          <w:rFonts w:cs="Times New Roman"/>
          <w:u w:val="single"/>
        </w:rPr>
        <w:tab/>
        <w:t>Date</w:t>
      </w:r>
      <w:r w:rsidRPr="0043580B">
        <w:rPr>
          <w:rFonts w:cs="Times New Roman"/>
          <w:u w:val="single"/>
        </w:rPr>
        <w:tab/>
        <w:t>Body</w:t>
      </w:r>
      <w:r w:rsidRPr="0043580B">
        <w:rPr>
          <w:rFonts w:cs="Times New Roman"/>
          <w:u w:val="single"/>
        </w:rPr>
        <w:tab/>
        <w:t>Action Description with journal page number</w:t>
      </w:r>
      <w:r w:rsidRPr="0043580B">
        <w:rPr>
          <w:rFonts w:cs="Times New Roman"/>
          <w:u w:val="single"/>
        </w:rPr>
        <w:tab/>
      </w:r>
      <w:bookmarkEnd w:id="0"/>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B97502">
        <w:rPr>
          <w:rFonts w:cs="Times New Roman"/>
        </w:rPr>
        <w:t>Introduced and read first time (</w:t>
      </w:r>
      <w:hyperlink r:id="rId6" w:history="1">
        <w:r w:rsidRPr="00B97502">
          <w:rPr>
            <w:rStyle w:val="Hyperlink"/>
            <w:rFonts w:cs="Times New Roman"/>
          </w:rPr>
          <w:t>Senate Journal</w:t>
        </w:r>
        <w:r w:rsidRPr="00B97502">
          <w:rPr>
            <w:rStyle w:val="Hyperlink"/>
            <w:rFonts w:cs="Times New Roman"/>
          </w:rPr>
          <w:noBreakHyphen/>
          <w:t>page 4</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B97502">
        <w:rPr>
          <w:rFonts w:cs="Times New Roman"/>
        </w:rPr>
        <w:t>Ref</w:t>
      </w:r>
      <w:r>
        <w:rPr>
          <w:rFonts w:cs="Times New Roman"/>
        </w:rPr>
        <w:t xml:space="preserve">erred to Committee on </w:t>
      </w:r>
      <w:r w:rsidRPr="00B97502">
        <w:rPr>
          <w:rFonts w:cs="Times New Roman"/>
          <w:b/>
        </w:rPr>
        <w:t>Judiciary</w:t>
      </w:r>
      <w:r>
        <w:rPr>
          <w:rFonts w:cs="Times New Roman"/>
        </w:rPr>
        <w:t xml:space="preserve"> </w:t>
      </w:r>
      <w:r w:rsidRPr="00B97502">
        <w:rPr>
          <w:rFonts w:cs="Times New Roman"/>
        </w:rPr>
        <w:t>(</w:t>
      </w:r>
      <w:hyperlink r:id="rId7" w:history="1">
        <w:r w:rsidRPr="00B97502">
          <w:rPr>
            <w:rStyle w:val="Hyperlink"/>
            <w:rFonts w:cs="Times New Roman"/>
          </w:rPr>
          <w:t>Senate Journal</w:t>
        </w:r>
        <w:r w:rsidRPr="00B97502">
          <w:rPr>
            <w:rStyle w:val="Hyperlink"/>
            <w:rFonts w:cs="Times New Roman"/>
          </w:rPr>
          <w:noBreakHyphen/>
          <w:t>page 4</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Senate</w:t>
      </w:r>
      <w:r>
        <w:rPr>
          <w:rFonts w:cs="Times New Roman"/>
        </w:rPr>
        <w:tab/>
      </w:r>
      <w:r w:rsidRPr="00B97502">
        <w:rPr>
          <w:rFonts w:cs="Times New Roman"/>
        </w:rPr>
        <w:t>Referred to Subcommittee: Coleman (ch), Shealy, Turner</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B97502">
        <w:rPr>
          <w:rFonts w:cs="Times New Roman"/>
        </w:rPr>
        <w:t>Commit</w:t>
      </w:r>
      <w:r>
        <w:rPr>
          <w:rFonts w:cs="Times New Roman"/>
        </w:rPr>
        <w:t xml:space="preserve">tee report: Favorable </w:t>
      </w:r>
      <w:r w:rsidRPr="00B97502">
        <w:rPr>
          <w:rFonts w:cs="Times New Roman"/>
          <w:b/>
        </w:rPr>
        <w:t>Judiciary</w:t>
      </w:r>
      <w:r>
        <w:rPr>
          <w:rFonts w:cs="Times New Roman"/>
        </w:rPr>
        <w:t xml:space="preserve"> </w:t>
      </w:r>
      <w:r w:rsidRPr="00B97502">
        <w:rPr>
          <w:rFonts w:cs="Times New Roman"/>
        </w:rPr>
        <w:t>(</w:t>
      </w:r>
      <w:hyperlink r:id="rId8" w:history="1">
        <w:r w:rsidRPr="00B97502">
          <w:rPr>
            <w:rStyle w:val="Hyperlink"/>
            <w:rFonts w:cs="Times New Roman"/>
          </w:rPr>
          <w:t>Senate Journal</w:t>
        </w:r>
        <w:r w:rsidRPr="00B97502">
          <w:rPr>
            <w:rStyle w:val="Hyperlink"/>
            <w:rFonts w:cs="Times New Roman"/>
          </w:rPr>
          <w:noBreakHyphen/>
          <w:t>page 14</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B97502">
        <w:rPr>
          <w:rFonts w:cs="Times New Roman"/>
        </w:rPr>
        <w:t>Scrivener's error corrected</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B97502">
        <w:rPr>
          <w:rFonts w:cs="Times New Roman"/>
        </w:rPr>
        <w:t>Read second time (</w:t>
      </w:r>
      <w:hyperlink r:id="rId9" w:history="1">
        <w:r w:rsidRPr="00B97502">
          <w:rPr>
            <w:rStyle w:val="Hyperlink"/>
            <w:rFonts w:cs="Times New Roman"/>
          </w:rPr>
          <w:t>Senate Journal</w:t>
        </w:r>
        <w:r w:rsidRPr="00B97502">
          <w:rPr>
            <w:rStyle w:val="Hyperlink"/>
            <w:rFonts w:cs="Times New Roman"/>
          </w:rPr>
          <w:noBreakHyphen/>
          <w:t>page 20</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B97502">
        <w:rPr>
          <w:rFonts w:cs="Times New Roman"/>
        </w:rPr>
        <w:t>Roll call Ayes</w:t>
      </w:r>
      <w:r>
        <w:rPr>
          <w:rFonts w:cs="Times New Roman"/>
        </w:rPr>
        <w:noBreakHyphen/>
      </w:r>
      <w:r w:rsidRPr="00B97502">
        <w:rPr>
          <w:rFonts w:cs="Times New Roman"/>
        </w:rPr>
        <w:t>43  Nays</w:t>
      </w:r>
      <w:r>
        <w:rPr>
          <w:rFonts w:cs="Times New Roman"/>
        </w:rPr>
        <w:noBreakHyphen/>
      </w:r>
      <w:r w:rsidRPr="00B97502">
        <w:rPr>
          <w:rFonts w:cs="Times New Roman"/>
        </w:rPr>
        <w:t>0 (</w:t>
      </w:r>
      <w:hyperlink r:id="rId10" w:history="1">
        <w:r w:rsidRPr="00B97502">
          <w:rPr>
            <w:rStyle w:val="Hyperlink"/>
            <w:rFonts w:cs="Times New Roman"/>
          </w:rPr>
          <w:t>Senate Journal</w:t>
        </w:r>
        <w:r w:rsidRPr="00B97502">
          <w:rPr>
            <w:rStyle w:val="Hyperlink"/>
            <w:rFonts w:cs="Times New Roman"/>
          </w:rPr>
          <w:noBreakHyphen/>
          <w:t>page 20</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B97502">
        <w:rPr>
          <w:rFonts w:cs="Times New Roman"/>
        </w:rPr>
        <w:t>Re</w:t>
      </w:r>
      <w:r>
        <w:rPr>
          <w:rFonts w:cs="Times New Roman"/>
        </w:rPr>
        <w:t xml:space="preserve">ad third time and sent to House </w:t>
      </w:r>
      <w:r w:rsidRPr="00B97502">
        <w:rPr>
          <w:rFonts w:cs="Times New Roman"/>
        </w:rPr>
        <w:t>(</w:t>
      </w:r>
      <w:hyperlink r:id="rId11" w:history="1">
        <w:r w:rsidRPr="00B97502">
          <w:rPr>
            <w:rStyle w:val="Hyperlink"/>
            <w:rFonts w:cs="Times New Roman"/>
          </w:rPr>
          <w:t>Senate Journal</w:t>
        </w:r>
        <w:r w:rsidRPr="00B97502">
          <w:rPr>
            <w:rStyle w:val="Hyperlink"/>
            <w:rFonts w:cs="Times New Roman"/>
          </w:rPr>
          <w:noBreakHyphen/>
          <w:t>page 26</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B97502">
        <w:rPr>
          <w:rFonts w:cs="Times New Roman"/>
        </w:rPr>
        <w:t>Introduced and read first time (</w:t>
      </w:r>
      <w:hyperlink r:id="rId12" w:history="1">
        <w:r w:rsidRPr="00B97502">
          <w:rPr>
            <w:rStyle w:val="Hyperlink"/>
            <w:rFonts w:cs="Times New Roman"/>
          </w:rPr>
          <w:t>House Journal</w:t>
        </w:r>
        <w:r w:rsidRPr="00B97502">
          <w:rPr>
            <w:rStyle w:val="Hyperlink"/>
            <w:rFonts w:cs="Times New Roman"/>
          </w:rPr>
          <w:noBreakHyphen/>
          <w:t>page 7</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B97502">
        <w:rPr>
          <w:rFonts w:cs="Times New Roman"/>
        </w:rPr>
        <w:t>Ref</w:t>
      </w:r>
      <w:r>
        <w:rPr>
          <w:rFonts w:cs="Times New Roman"/>
        </w:rPr>
        <w:t xml:space="preserve">erred to Committee on </w:t>
      </w:r>
      <w:r w:rsidRPr="00B97502">
        <w:rPr>
          <w:rFonts w:cs="Times New Roman"/>
          <w:b/>
        </w:rPr>
        <w:t>Judiciary</w:t>
      </w:r>
      <w:r>
        <w:rPr>
          <w:rFonts w:cs="Times New Roman"/>
        </w:rPr>
        <w:t xml:space="preserve"> </w:t>
      </w:r>
      <w:r w:rsidRPr="00B97502">
        <w:rPr>
          <w:rFonts w:cs="Times New Roman"/>
        </w:rPr>
        <w:t>(</w:t>
      </w:r>
      <w:hyperlink r:id="rId13" w:history="1">
        <w:r w:rsidRPr="00B97502">
          <w:rPr>
            <w:rStyle w:val="Hyperlink"/>
            <w:rFonts w:cs="Times New Roman"/>
          </w:rPr>
          <w:t>House Journal</w:t>
        </w:r>
        <w:r w:rsidRPr="00B97502">
          <w:rPr>
            <w:rStyle w:val="Hyperlink"/>
            <w:rFonts w:cs="Times New Roman"/>
          </w:rPr>
          <w:noBreakHyphen/>
          <w:t>page 7</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B97502">
        <w:rPr>
          <w:rFonts w:cs="Times New Roman"/>
        </w:rPr>
        <w:t>Commit</w:t>
      </w:r>
      <w:r>
        <w:rPr>
          <w:rFonts w:cs="Times New Roman"/>
        </w:rPr>
        <w:t xml:space="preserve">tee report: Favorable </w:t>
      </w:r>
      <w:r w:rsidRPr="00B97502">
        <w:rPr>
          <w:rFonts w:cs="Times New Roman"/>
          <w:b/>
        </w:rPr>
        <w:t>Judiciary</w:t>
      </w:r>
      <w:r>
        <w:rPr>
          <w:rFonts w:cs="Times New Roman"/>
        </w:rPr>
        <w:t xml:space="preserve"> </w:t>
      </w:r>
      <w:r w:rsidRPr="00B97502">
        <w:rPr>
          <w:rFonts w:cs="Times New Roman"/>
        </w:rPr>
        <w:t>(</w:t>
      </w:r>
      <w:hyperlink r:id="rId14" w:history="1">
        <w:r w:rsidRPr="00B97502">
          <w:rPr>
            <w:rStyle w:val="Hyperlink"/>
            <w:rFonts w:cs="Times New Roman"/>
          </w:rPr>
          <w:t>House Journal</w:t>
        </w:r>
        <w:r w:rsidRPr="00B97502">
          <w:rPr>
            <w:rStyle w:val="Hyperlink"/>
            <w:rFonts w:cs="Times New Roman"/>
          </w:rPr>
          <w:noBreakHyphen/>
          <w:t>page 3</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B97502">
        <w:rPr>
          <w:rFonts w:cs="Times New Roman"/>
        </w:rPr>
        <w:t>Read second time (</w:t>
      </w:r>
      <w:hyperlink r:id="rId15" w:history="1">
        <w:r w:rsidRPr="00B97502">
          <w:rPr>
            <w:rStyle w:val="Hyperlink"/>
            <w:rFonts w:cs="Times New Roman"/>
          </w:rPr>
          <w:t>House Journal</w:t>
        </w:r>
        <w:r w:rsidRPr="00B97502">
          <w:rPr>
            <w:rStyle w:val="Hyperlink"/>
            <w:rFonts w:cs="Times New Roman"/>
          </w:rPr>
          <w:noBreakHyphen/>
          <w:t>page 43</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B97502">
        <w:rPr>
          <w:rFonts w:cs="Times New Roman"/>
        </w:rPr>
        <w:t>Roll call Yeas</w:t>
      </w:r>
      <w:r>
        <w:rPr>
          <w:rFonts w:cs="Times New Roman"/>
        </w:rPr>
        <w:noBreakHyphen/>
      </w:r>
      <w:r w:rsidRPr="00B97502">
        <w:rPr>
          <w:rFonts w:cs="Times New Roman"/>
        </w:rPr>
        <w:t>109  Nays</w:t>
      </w:r>
      <w:r>
        <w:rPr>
          <w:rFonts w:cs="Times New Roman"/>
        </w:rPr>
        <w:noBreakHyphen/>
      </w:r>
      <w:r w:rsidRPr="00B97502">
        <w:rPr>
          <w:rFonts w:cs="Times New Roman"/>
        </w:rPr>
        <w:t>0 (</w:t>
      </w:r>
      <w:hyperlink r:id="rId16" w:history="1">
        <w:r w:rsidRPr="00B97502">
          <w:rPr>
            <w:rStyle w:val="Hyperlink"/>
            <w:rFonts w:cs="Times New Roman"/>
          </w:rPr>
          <w:t>House Journal</w:t>
        </w:r>
        <w:r w:rsidRPr="00B97502">
          <w:rPr>
            <w:rStyle w:val="Hyperlink"/>
            <w:rFonts w:cs="Times New Roman"/>
          </w:rPr>
          <w:noBreakHyphen/>
          <w:t>page 43</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B97502">
        <w:rPr>
          <w:rFonts w:cs="Times New Roman"/>
        </w:rPr>
        <w:t>Read third time and enrolled (</w:t>
      </w:r>
      <w:hyperlink r:id="rId17" w:history="1">
        <w:r w:rsidRPr="00B97502">
          <w:rPr>
            <w:rStyle w:val="Hyperlink"/>
            <w:rFonts w:cs="Times New Roman"/>
          </w:rPr>
          <w:t>House Journal</w:t>
        </w:r>
        <w:r w:rsidRPr="00B97502">
          <w:rPr>
            <w:rStyle w:val="Hyperlink"/>
            <w:rFonts w:cs="Times New Roman"/>
          </w:rPr>
          <w:noBreakHyphen/>
          <w:t>page 5</w:t>
        </w:r>
      </w:hyperlink>
      <w:r w:rsidRPr="00B97502">
        <w:rPr>
          <w:rFonts w:cs="Times New Roman"/>
        </w:rPr>
        <w:t>)</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B97502">
        <w:rPr>
          <w:rFonts w:cs="Times New Roman"/>
        </w:rPr>
        <w:t>Ratified R 217</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B97502">
        <w:rPr>
          <w:rFonts w:cs="Times New Roman"/>
        </w:rPr>
        <w:t>Signed By Governor</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B97502">
        <w:rPr>
          <w:rFonts w:cs="Times New Roman"/>
        </w:rPr>
        <w:t>Effective date 06/02/14</w:t>
      </w:r>
    </w:p>
    <w:p w:rsidR="009E52A3" w:rsidRDefault="009E52A3" w:rsidP="009E52A3">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B97502">
        <w:rPr>
          <w:rFonts w:cs="Times New Roman"/>
        </w:rPr>
        <w:t>Act No</w:t>
      </w:r>
      <w:r>
        <w:rPr>
          <w:rFonts w:cs="Times New Roman"/>
        </w:rPr>
        <w:t>. </w:t>
      </w:r>
      <w:r w:rsidRPr="00B97502">
        <w:rPr>
          <w:rFonts w:cs="Times New Roman"/>
        </w:rPr>
        <w:t>193</w:t>
      </w:r>
    </w:p>
    <w:p w:rsidR="009E52A3" w:rsidRDefault="009E52A3" w:rsidP="009E52A3">
      <w:pPr>
        <w:widowControl w:val="0"/>
        <w:tabs>
          <w:tab w:val="right" w:pos="1008"/>
          <w:tab w:val="left" w:pos="1152"/>
          <w:tab w:val="left" w:pos="1872"/>
          <w:tab w:val="left" w:pos="9187"/>
        </w:tabs>
        <w:ind w:left="2088" w:hanging="2088"/>
        <w:rPr>
          <w:rFonts w:cs="Times New Roman"/>
        </w:rPr>
      </w:pPr>
    </w:p>
    <w:p w:rsidR="0043580B" w:rsidRPr="0043580B" w:rsidRDefault="0043580B" w:rsidP="0043580B">
      <w:pPr>
        <w:widowControl w:val="0"/>
        <w:tabs>
          <w:tab w:val="right" w:pos="1008"/>
          <w:tab w:val="left" w:pos="1152"/>
          <w:tab w:val="left" w:pos="1872"/>
          <w:tab w:val="left" w:pos="9187"/>
        </w:tabs>
        <w:ind w:left="2088" w:hanging="2088"/>
        <w:rPr>
          <w:rFonts w:cs="Times New Roman"/>
        </w:rPr>
      </w:pP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80B">
        <w:rPr>
          <w:rFonts w:cs="Times New Roman"/>
          <w:b/>
        </w:rPr>
        <w:t>VERSIONS OF THIS BILL</w:t>
      </w:r>
    </w:p>
    <w:p w:rsidR="0043580B" w:rsidRPr="0043580B" w:rsidRDefault="0043580B"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Pr="0043580B" w:rsidRDefault="004F4F59" w:rsidP="004358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43580B" w:rsidRPr="0043580B">
          <w:rPr>
            <w:rFonts w:cs="Times New Roman"/>
            <w:color w:val="0000FF" w:themeColor="hyperlink"/>
            <w:u w:val="single"/>
          </w:rPr>
          <w:t>5/8/2013</w:t>
        </w:r>
      </w:hyperlink>
    </w:p>
    <w:p w:rsidR="0043580B" w:rsidRPr="0043580B" w:rsidRDefault="004F4F59" w:rsidP="004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3580B" w:rsidRPr="0043580B">
          <w:rPr>
            <w:rFonts w:cs="Times New Roman"/>
            <w:color w:val="0000FF" w:themeColor="hyperlink"/>
            <w:u w:val="single"/>
          </w:rPr>
          <w:t>2/26/2014</w:t>
        </w:r>
      </w:hyperlink>
    </w:p>
    <w:p w:rsidR="0043580B" w:rsidRPr="0043580B" w:rsidRDefault="004F4F59" w:rsidP="004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3580B" w:rsidRPr="0043580B">
          <w:rPr>
            <w:rFonts w:cs="Times New Roman"/>
            <w:color w:val="0000FF" w:themeColor="hyperlink"/>
            <w:u w:val="single"/>
          </w:rPr>
          <w:t>2/27/2014</w:t>
        </w:r>
      </w:hyperlink>
    </w:p>
    <w:p w:rsidR="0043580B" w:rsidRPr="0043580B" w:rsidRDefault="004F4F59" w:rsidP="004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3580B" w:rsidRPr="0043580B">
          <w:rPr>
            <w:rFonts w:cs="Times New Roman"/>
            <w:color w:val="0000FF" w:themeColor="hyperlink"/>
            <w:u w:val="single"/>
          </w:rPr>
          <w:t>5/14/2014</w:t>
        </w:r>
      </w:hyperlink>
    </w:p>
    <w:p w:rsidR="0043580B" w:rsidRPr="0043580B" w:rsidRDefault="0043580B" w:rsidP="004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80B" w:rsidRDefault="0043580B" w:rsidP="00435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580B" w:rsidSect="0043580B">
          <w:pgSz w:w="12240" w:h="15840" w:code="1"/>
          <w:pgMar w:top="1080" w:right="1440" w:bottom="1080" w:left="1440" w:header="720" w:footer="720" w:gutter="0"/>
          <w:pgNumType w:start="1"/>
          <w:cols w:space="720"/>
          <w:noEndnote/>
          <w:docGrid w:linePitch="360"/>
        </w:sectPr>
      </w:pP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(A193, R217, S687)</w:t>
      </w:r>
    </w:p>
    <w:p w:rsidR="009C33CC" w:rsidRPr="008836A5"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33CC" w:rsidRPr="0043580B"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580B">
        <w:rPr>
          <w:rFonts w:cs="Times New Roman"/>
          <w:b/>
          <w:color w:val="000000" w:themeColor="text1"/>
          <w:szCs w:val="36"/>
        </w:rPr>
        <w:t xml:space="preserve">AN ACT </w:t>
      </w:r>
      <w:r w:rsidRPr="0043580B">
        <w:rPr>
          <w:rFonts w:cs="Times New Roman"/>
          <w:b/>
        </w:rPr>
        <w:t>TO AMEND THE CODE OF LAWS OF SOUTH CAROLINA, 1976, SO AS TO ENACT THE “SOUTH CAROLINA BLIND PERSON'S RIGHT TO PARENT ACT” BY ADDING ARTICLE 4 TO CHAPTER 15, TITLE 63 SO AS TO PROVIDE THAT A COURT MAY NOT MAKE A DECISION ON GUARDIANSHIP, CUSTODY, OR VISITATION BASED UPON A SOLE CONSIDERATION OF THE BLINDNESS OF A CHILD’S PARENT OR GUARDIAN, AND THAT A</w:t>
      </w:r>
      <w:r w:rsidRPr="0043580B">
        <w:rPr>
          <w:rFonts w:cs="Times New Roman"/>
          <w:b/>
          <w:color w:val="1F497D"/>
        </w:rPr>
        <w:t xml:space="preserve"> </w:t>
      </w:r>
      <w:r w:rsidRPr="0043580B">
        <w:rPr>
          <w:rFonts w:cs="Times New Roman"/>
          <w:b/>
        </w:rPr>
        <w:t xml:space="preserve">DECISION CONCERNING ADOPTION MAY NOT BE BASED UPON THE SOLE CONSIDERATION THAT THE PERSON SEEKING TO ADOPT A CHILD IS BLIND. </w:t>
      </w:r>
      <w:bookmarkStart w:id="1" w:name="titleend"/>
      <w:bookmarkEnd w:id="1"/>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Whereas, all blind South Carolinians have the right to establish a family, to freely and responsibly decide on the number and spacing of their children, and to retain the custody of their offspring on an equal basis with others</w:t>
      </w:r>
      <w:r w:rsidRPr="00B47BC7">
        <w:rPr>
          <w:rFonts w:eastAsia="Times New Roman"/>
        </w:rPr>
        <w:t xml:space="preserve">.  </w:t>
      </w:r>
      <w:r w:rsidRPr="00B47BC7">
        <w:rPr>
          <w:rFonts w:eastAsia="Times New Roman" w:cs="Times New Roman"/>
        </w:rPr>
        <w:t>This right to parent is rooted in the due process clause of the Fourteenth Amendment of the United States Constitution; however, blind people are often stripped of these constitutional rights when state statutes, judicial decisions, and child welfare practices are based on the presumption that blindness automatically means parental incompetence; and</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7BC7">
        <w:rPr>
          <w:rFonts w:eastAsia="Times New Roman" w:cs="Times New Roman"/>
        </w:rPr>
        <w:t>Whereas, the presumption that blindness automatically means parental incompetence is a misconception and that, given the proper tools and education, blindness can be reduced to a physical nuisance</w:t>
      </w:r>
      <w:r w:rsidRPr="00B47BC7">
        <w:rPr>
          <w:rFonts w:eastAsia="Times New Roman"/>
        </w:rPr>
        <w:t xml:space="preserve">.  </w:t>
      </w:r>
      <w:r w:rsidRPr="00B47BC7">
        <w:rPr>
          <w:rFonts w:cs="Times New Roman"/>
        </w:rPr>
        <w:t>Because many sighted people do not understand the techniques that blind people use to accomplish everyday tasks, sighted judges, social workers, and state officials assume that those tasks cannot be completed by a blind person</w:t>
      </w:r>
      <w:r w:rsidRPr="00B47BC7">
        <w:t xml:space="preserve">.  </w:t>
      </w:r>
      <w:r w:rsidRPr="00B47BC7">
        <w:rPr>
          <w:rFonts w:cs="Times New Roman"/>
        </w:rPr>
        <w:t>Using alternative techniques, blind people are capable of living independent, productive lives, which include providing safe and loving homes for their children</w:t>
      </w:r>
      <w:r w:rsidRPr="00B47BC7">
        <w:t xml:space="preserve">.  </w:t>
      </w:r>
      <w:r w:rsidRPr="00B47BC7">
        <w:rPr>
          <w:rFonts w:cs="Times New Roman"/>
        </w:rPr>
        <w:t>For example, blind people put small tactile dots over markers on stoves, washing machines, and other flat surfaces so that they can independently operate those devices</w:t>
      </w:r>
      <w:r w:rsidRPr="00B47BC7">
        <w:t xml:space="preserve">.  </w:t>
      </w:r>
      <w:r w:rsidRPr="00B47BC7">
        <w:rPr>
          <w:rFonts w:cs="Times New Roman"/>
        </w:rPr>
        <w:t>Specific to raising children, blind parents may have their young children wear a small bell on their shoes so the child’s location can be known to the parents</w:t>
      </w:r>
      <w:r w:rsidRPr="00B47BC7">
        <w:t xml:space="preserve">.  </w:t>
      </w:r>
      <w:r w:rsidRPr="00B47BC7">
        <w:rPr>
          <w:rFonts w:cs="Times New Roman"/>
        </w:rPr>
        <w:t>Blind parents will also pull a stroller behind them rather than push the stroller in front of them so their long white cane or guide dog will find obstacles or enter an intersection before the child and stroller; and</w:t>
      </w:r>
      <w:r w:rsidRPr="00B47BC7">
        <w:t xml:space="preserve"> </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7BC7">
        <w:rPr>
          <w:rFonts w:cs="Times New Roman"/>
        </w:rPr>
        <w:lastRenderedPageBreak/>
        <w:t>Whereas, when sighted parents are involved in a guardianship, custody, or visitation proceeding, their parental capabilities and how those capabilities affect the best interest of the child are thoroughly evaluated through a careful review of evidence</w:t>
      </w:r>
      <w:r w:rsidRPr="00B47BC7">
        <w:t xml:space="preserve">.  </w:t>
      </w:r>
      <w:r w:rsidRPr="00B47BC7">
        <w:rPr>
          <w:rFonts w:cs="Times New Roman"/>
        </w:rPr>
        <w:t>Too often, however, judges summarily dismiss a blind parent’s capabilities under the misconception that blind people are incapable of most anything, despite evidence on record proving otherwise</w:t>
      </w:r>
      <w:r w:rsidRPr="00B47BC7">
        <w:t xml:space="preserve">.  </w:t>
      </w:r>
      <w:r w:rsidRPr="00B47BC7">
        <w:rPr>
          <w:rFonts w:cs="Times New Roman"/>
        </w:rPr>
        <w:t xml:space="preserve">Blind parents involved in these proceedings must first overcome any bias or low expectations of the judge and then also provide evidence negating those misconceptions above and beyond the normal burden placed on sighted parents; and </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7BC7">
        <w:rPr>
          <w:rFonts w:cs="Times New Roman"/>
        </w:rPr>
        <w:t>Whereas, widespread misconceptions about blindness often trigger a state agency to act, unsolicited, against the wishes of a blind parent</w:t>
      </w:r>
      <w:r w:rsidRPr="00B47BC7">
        <w:t xml:space="preserve">.  </w:t>
      </w:r>
      <w:r w:rsidRPr="00B47BC7">
        <w:rPr>
          <w:rFonts w:cs="Times New Roman"/>
        </w:rPr>
        <w:t>One of many countless, devastating reports of discrimination occurred in 2010, when the state of Missouri wrongfully deemed a blind couple unable to care for their two</w:t>
      </w:r>
      <w:r w:rsidRPr="00B47BC7">
        <w:rPr>
          <w:rFonts w:cs="Times New Roman"/>
        </w:rPr>
        <w:noBreakHyphen/>
        <w:t>day</w:t>
      </w:r>
      <w:r w:rsidRPr="00B47BC7">
        <w:rPr>
          <w:rFonts w:cs="Times New Roman"/>
        </w:rPr>
        <w:noBreakHyphen/>
        <w:t>old daughter, who remained in protective custody until the family was reunited after a fifty</w:t>
      </w:r>
      <w:r w:rsidRPr="00B47BC7">
        <w:rPr>
          <w:rFonts w:cs="Times New Roman"/>
        </w:rPr>
        <w:noBreakHyphen/>
        <w:t>seven</w:t>
      </w:r>
      <w:r w:rsidRPr="00B47BC7">
        <w:rPr>
          <w:rFonts w:cs="Times New Roman"/>
        </w:rPr>
        <w:noBreakHyphen/>
        <w:t>day battle</w:t>
      </w:r>
      <w:r w:rsidRPr="00B47BC7">
        <w:t xml:space="preserve">.  </w:t>
      </w:r>
      <w:r w:rsidRPr="00B47BC7">
        <w:rPr>
          <w:rFonts w:cs="Times New Roman"/>
        </w:rPr>
        <w:t>These parents had done nothing to demonstrate parental incompetence other than happening to have had a child and been blind, and yet the agency solely considered their blindness and decided to take action</w:t>
      </w:r>
      <w:r w:rsidRPr="00B47BC7">
        <w:t xml:space="preserve">.  </w:t>
      </w:r>
      <w:r w:rsidRPr="00B47BC7">
        <w:rPr>
          <w:rFonts w:cs="Times New Roman"/>
        </w:rPr>
        <w:t>In fact, in the Missouri case and many others, the parents had voluntarily contacted social service officials themselves in order to seek advice and assistance and to ensure that all of their child’s needs were being met but instead found themselves stripped of custody</w:t>
      </w:r>
      <w:r w:rsidRPr="00B47BC7">
        <w:t xml:space="preserve">.  </w:t>
      </w:r>
      <w:r w:rsidRPr="00B47BC7">
        <w:rPr>
          <w:rFonts w:cs="Times New Roman"/>
        </w:rPr>
        <w:t xml:space="preserve">Thus, hasty actions on the part of state social welfare officials can discourage blind parents from seeking services and assistance for which they and their children are eligible; and </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7BC7">
        <w:rPr>
          <w:rFonts w:cs="Times New Roman"/>
        </w:rPr>
        <w:t>Whereas, during custody proceedings in cases of divorce, where one parent is blind and the other parent is sighted, the sighted parent will often try to use the other parent’s blindness as a tool to deny the blind parent custodial rights</w:t>
      </w:r>
      <w:r w:rsidRPr="00B47BC7">
        <w:t xml:space="preserve">.  </w:t>
      </w:r>
      <w:r w:rsidRPr="00B47BC7">
        <w:rPr>
          <w:rFonts w:cs="Times New Roman"/>
        </w:rPr>
        <w:t>Because custody proceedings related to a divorce are often hostile, the court should demand that each party demonstrate evidence of the other party’s incompetence</w:t>
      </w:r>
      <w:r w:rsidRPr="00B47BC7">
        <w:t xml:space="preserve">.  </w:t>
      </w:r>
      <w:r w:rsidRPr="00B47BC7">
        <w:rPr>
          <w:rFonts w:cs="Times New Roman"/>
        </w:rPr>
        <w:t>However, courts often assume that the sighted party is accurate in portraying the blind parent as incompetent, and make custody and visitation decisions based solely on the fact that one parent is blind</w:t>
      </w:r>
      <w:r w:rsidRPr="00B47BC7">
        <w:t xml:space="preserve">.  </w:t>
      </w:r>
      <w:r w:rsidRPr="00B47BC7">
        <w:rPr>
          <w:rFonts w:cs="Times New Roman"/>
        </w:rPr>
        <w:t>These decisions can range from limiting or denying visitation unless a sighted person is present at all times to simply denying the blind parent all custodial rights. This is not only discriminatory, it denies the blind parent a fair chance at custody and opens courts to manipulation</w:t>
      </w:r>
      <w:r w:rsidRPr="00B47BC7">
        <w:t xml:space="preserve">.  </w:t>
      </w:r>
      <w:r w:rsidRPr="00B47BC7">
        <w:rPr>
          <w:rFonts w:cs="Times New Roman"/>
        </w:rPr>
        <w:t xml:space="preserve">Now, therefore, </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Be it enacted by the General Assembly of the State of South Carolina:</w:t>
      </w: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Creation of Blind Person’s Right to Parent Act</w:t>
      </w:r>
    </w:p>
    <w:p w:rsidR="009C33CC" w:rsidRPr="00B3248D"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SECTION</w:t>
      </w:r>
      <w:r w:rsidRPr="00B47BC7">
        <w:rPr>
          <w:rFonts w:eastAsia="Times New Roman" w:cs="Times New Roman"/>
        </w:rPr>
        <w:tab/>
        <w:t>1.</w:t>
      </w:r>
      <w:r w:rsidRPr="00B47BC7">
        <w:rPr>
          <w:rFonts w:eastAsia="Times New Roman" w:cs="Times New Roman"/>
        </w:rPr>
        <w:tab/>
        <w:t>This act may be cited as the “South Carolina Blind Person’s Right to Parent Act”.</w:t>
      </w: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Prohibits guardianship, custody, visitation, and adoption decisions to be based solely on a person’s blindness</w:t>
      </w:r>
    </w:p>
    <w:p w:rsidR="009C33CC" w:rsidRPr="00B3248D"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SECTION</w:t>
      </w:r>
      <w:r w:rsidRPr="00B47BC7">
        <w:rPr>
          <w:rFonts w:eastAsia="Times New Roman" w:cs="Times New Roman"/>
        </w:rPr>
        <w:tab/>
        <w:t>2.</w:t>
      </w:r>
      <w:r w:rsidRPr="00B47BC7">
        <w:rPr>
          <w:rFonts w:eastAsia="Times New Roman" w:cs="Times New Roman"/>
        </w:rPr>
        <w:tab/>
        <w:t xml:space="preserve">Chapter 15, Title 63 of the 1976 Code is amended by adding: </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B47BC7">
        <w:rPr>
          <w:rFonts w:eastAsia="Times New Roman" w:cs="Times New Roman"/>
        </w:rPr>
        <w:t>“Article 4</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B47BC7">
        <w:rPr>
          <w:rFonts w:eastAsia="Times New Roman" w:cs="Times New Roman"/>
        </w:rPr>
        <w:t>South Carolina Blind Person’s Right to Parent Act</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t>Section 63</w:t>
      </w:r>
      <w:r w:rsidRPr="00B47BC7">
        <w:rPr>
          <w:rFonts w:eastAsia="Times New Roman" w:cs="Times New Roman"/>
        </w:rPr>
        <w:noBreakHyphen/>
        <w:t>15</w:t>
      </w:r>
      <w:r w:rsidRPr="00B47BC7">
        <w:rPr>
          <w:rFonts w:eastAsia="Times New Roman" w:cs="Times New Roman"/>
        </w:rPr>
        <w:noBreakHyphen/>
        <w:t>400.</w:t>
      </w:r>
      <w:r w:rsidRPr="00B47BC7">
        <w:rPr>
          <w:rFonts w:eastAsia="Times New Roman" w:cs="Times New Roman"/>
        </w:rPr>
        <w:tab/>
        <w:t>In making decisions on guardianship, custody, or visitation where a party to the action is blind, the court may not deny the party guardianship, custody, or visitation of a child solely because the party is blind</w:t>
      </w:r>
      <w:r w:rsidRPr="00B47BC7">
        <w:rPr>
          <w:rFonts w:eastAsia="Times New Roman"/>
        </w:rPr>
        <w:t xml:space="preserve">.  </w:t>
      </w:r>
      <w:r w:rsidRPr="00B47BC7">
        <w:rPr>
          <w:rFonts w:eastAsia="Times New Roman" w:cs="Times New Roman"/>
        </w:rPr>
        <w:t xml:space="preserve">The blindness of a party only </w:t>
      </w:r>
      <w:r>
        <w:rPr>
          <w:rFonts w:eastAsia="Times New Roman" w:cs="Times New Roman"/>
        </w:rPr>
        <w:t xml:space="preserve">must </w:t>
      </w:r>
      <w:r w:rsidRPr="00B47BC7">
        <w:rPr>
          <w:rFonts w:eastAsia="Times New Roman" w:cs="Times New Roman"/>
        </w:rPr>
        <w:t>be used to determine whether or not granting guardianship, custody, or visitation to the party would be in the best interest of the child.</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t>Section 63</w:t>
      </w:r>
      <w:r w:rsidRPr="00B47BC7">
        <w:rPr>
          <w:rFonts w:eastAsia="Times New Roman" w:cs="Times New Roman"/>
        </w:rPr>
        <w:noBreakHyphen/>
        <w:t>15</w:t>
      </w:r>
      <w:r w:rsidRPr="00B47BC7">
        <w:rPr>
          <w:rFonts w:eastAsia="Times New Roman" w:cs="Times New Roman"/>
        </w:rPr>
        <w:noBreakHyphen/>
        <w:t>410.</w:t>
      </w:r>
      <w:r w:rsidRPr="00B47BC7">
        <w:rPr>
          <w:rFonts w:eastAsia="Times New Roman" w:cs="Times New Roman"/>
        </w:rPr>
        <w:tab/>
        <w:t>(A)</w:t>
      </w:r>
      <w:r w:rsidRPr="00B47BC7">
        <w:rPr>
          <w:rFonts w:eastAsia="Times New Roman" w:cs="Times New Roman"/>
        </w:rPr>
        <w:tab/>
        <w:t>When the Department of Social Services, a guardian, or a child placement agency considers an adoption petition, the department, guardian, or child placement agency may not deny the petition solely because the petitioner is blind.</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r>
      <w:r w:rsidRPr="00B47BC7">
        <w:rPr>
          <w:rFonts w:eastAsia="Times New Roman" w:cs="Times New Roman"/>
        </w:rPr>
        <w:tab/>
        <w:t>(B)</w:t>
      </w:r>
      <w:r w:rsidRPr="00B47BC7">
        <w:rPr>
          <w:rFonts w:eastAsia="Times New Roman" w:cs="Times New Roman"/>
        </w:rPr>
        <w:tab/>
        <w:t xml:space="preserve">In making a determination of adoption where the petitioner is blind, the court may not deny the petition solely because the petitioner is blind. The blindness of the petitioner only </w:t>
      </w:r>
      <w:r>
        <w:rPr>
          <w:rFonts w:eastAsia="Times New Roman" w:cs="Times New Roman"/>
        </w:rPr>
        <w:t xml:space="preserve">must </w:t>
      </w:r>
      <w:r w:rsidRPr="00B47BC7">
        <w:rPr>
          <w:rFonts w:eastAsia="Times New Roman" w:cs="Times New Roman"/>
        </w:rPr>
        <w:t>be used to determine whether or not granting the adoption would be in the best interest of the child.</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t>Section 63</w:t>
      </w:r>
      <w:r w:rsidRPr="00B47BC7">
        <w:rPr>
          <w:rFonts w:eastAsia="Times New Roman" w:cs="Times New Roman"/>
        </w:rPr>
        <w:noBreakHyphen/>
        <w:t>15</w:t>
      </w:r>
      <w:r w:rsidRPr="00B47BC7">
        <w:rPr>
          <w:rFonts w:eastAsia="Times New Roman" w:cs="Times New Roman"/>
        </w:rPr>
        <w:noBreakHyphen/>
        <w:t>420.</w:t>
      </w:r>
      <w:r w:rsidRPr="00B47BC7">
        <w:rPr>
          <w:rFonts w:eastAsia="Times New Roman" w:cs="Times New Roman"/>
        </w:rPr>
        <w:tab/>
        <w:t>Within one year of the adoption of this act, the Department of Social Services shall promulgate regulations prohibiting a local department from removing a child from a home and placing the child in foster care solely because the child’s parent or guardian is blind</w:t>
      </w:r>
      <w:r w:rsidRPr="00B47BC7">
        <w:rPr>
          <w:rFonts w:eastAsia="Times New Roman"/>
        </w:rPr>
        <w:t xml:space="preserve">.  </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t>Section 63</w:t>
      </w:r>
      <w:r w:rsidRPr="00B47BC7">
        <w:rPr>
          <w:rFonts w:eastAsia="Times New Roman" w:cs="Times New Roman"/>
        </w:rPr>
        <w:noBreakHyphen/>
        <w:t>15</w:t>
      </w:r>
      <w:r w:rsidRPr="00B47BC7">
        <w:rPr>
          <w:rFonts w:eastAsia="Times New Roman" w:cs="Times New Roman"/>
        </w:rPr>
        <w:noBreakHyphen/>
        <w:t>430.</w:t>
      </w:r>
      <w:r w:rsidRPr="00B47BC7">
        <w:rPr>
          <w:rFonts w:eastAsia="Times New Roman" w:cs="Times New Roman"/>
        </w:rPr>
        <w:tab/>
        <w:t>For purposes of this act, the term ‘blind’ or ‘blindness’ means:</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r>
      <w:r w:rsidRPr="00B47BC7">
        <w:rPr>
          <w:rFonts w:eastAsia="Times New Roman" w:cs="Times New Roman"/>
        </w:rPr>
        <w:tab/>
        <w:t>(A)</w:t>
      </w:r>
      <w:r w:rsidRPr="00B47BC7">
        <w:rPr>
          <w:rFonts w:eastAsia="Times New Roman" w:cs="Times New Roman"/>
        </w:rPr>
        <w:tab/>
        <w:t>vision that is 20/200 or less in the best corrected eye; or</w:t>
      </w: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7BC7">
        <w:rPr>
          <w:rFonts w:eastAsia="Times New Roman" w:cs="Times New Roman"/>
        </w:rPr>
        <w:tab/>
      </w:r>
      <w:r w:rsidRPr="00B47BC7">
        <w:rPr>
          <w:rFonts w:eastAsia="Times New Roman" w:cs="Times New Roman"/>
        </w:rPr>
        <w:tab/>
        <w:t>(B)</w:t>
      </w:r>
      <w:r w:rsidRPr="00B47BC7">
        <w:rPr>
          <w:rFonts w:eastAsia="Times New Roman" w:cs="Times New Roman"/>
        </w:rPr>
        <w:tab/>
        <w:t>vision that subtends an angle of not greater than twenty degrees in the best corrected eye.”</w:t>
      </w: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9C33CC" w:rsidRPr="00B3248D"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C33CC" w:rsidRPr="00B47BC7" w:rsidRDefault="009C33CC"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7BC7">
        <w:rPr>
          <w:rFonts w:eastAsia="Times New Roman" w:cs="Times New Roman"/>
        </w:rPr>
        <w:t>SECTION</w:t>
      </w:r>
      <w:r w:rsidRPr="00B47BC7">
        <w:rPr>
          <w:rFonts w:eastAsia="Times New Roman" w:cs="Times New Roman"/>
        </w:rPr>
        <w:tab/>
        <w:t>3.</w:t>
      </w:r>
      <w:r w:rsidRPr="00B47BC7">
        <w:rPr>
          <w:rFonts w:eastAsia="Times New Roman" w:cs="Times New Roman"/>
        </w:rPr>
        <w:tab/>
        <w:t>This act takes effect upon approval by the Governor.</w:t>
      </w:r>
    </w:p>
    <w:p w:rsidR="009C33CC" w:rsidRDefault="009C33CC" w:rsidP="009C33CC">
      <w:pPr>
        <w:tabs>
          <w:tab w:val="left" w:pos="1440"/>
          <w:tab w:val="left" w:pos="1800"/>
          <w:tab w:val="left" w:pos="2880"/>
        </w:tabs>
        <w:rPr>
          <w:color w:val="000000" w:themeColor="text1"/>
        </w:rPr>
      </w:pPr>
    </w:p>
    <w:p w:rsidR="009C33CC" w:rsidRDefault="009C33CC" w:rsidP="009C33CC">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9C33CC" w:rsidRDefault="009C33CC" w:rsidP="009C33CC">
      <w:pPr>
        <w:tabs>
          <w:tab w:val="left" w:pos="1440"/>
          <w:tab w:val="left" w:pos="1800"/>
          <w:tab w:val="left" w:pos="2880"/>
        </w:tabs>
        <w:rPr>
          <w:color w:val="000000" w:themeColor="text1"/>
        </w:rPr>
      </w:pPr>
    </w:p>
    <w:p w:rsidR="009C33CC" w:rsidRDefault="009C33CC" w:rsidP="009C33CC">
      <w:pPr>
        <w:tabs>
          <w:tab w:val="left" w:pos="1440"/>
          <w:tab w:val="left" w:pos="1800"/>
          <w:tab w:val="left" w:pos="2880"/>
        </w:tabs>
        <w:rPr>
          <w:color w:val="000000" w:themeColor="text1"/>
        </w:rPr>
      </w:pPr>
      <w:r>
        <w:rPr>
          <w:color w:val="000000" w:themeColor="text1"/>
        </w:rPr>
        <w:t>Approved the 2</w:t>
      </w:r>
      <w:r w:rsidRPr="002C4AB2">
        <w:rPr>
          <w:color w:val="000000" w:themeColor="text1"/>
          <w:vertAlign w:val="superscript"/>
        </w:rPr>
        <w:t>nd</w:t>
      </w:r>
      <w:r>
        <w:rPr>
          <w:color w:val="000000" w:themeColor="text1"/>
        </w:rPr>
        <w:t xml:space="preserve"> day of June, 2014. </w:t>
      </w:r>
    </w:p>
    <w:p w:rsidR="009C33CC" w:rsidRDefault="009C33CC" w:rsidP="009C33CC">
      <w:pPr>
        <w:tabs>
          <w:tab w:val="left" w:pos="1440"/>
          <w:tab w:val="left" w:pos="1800"/>
          <w:tab w:val="left" w:pos="2880"/>
        </w:tabs>
        <w:jc w:val="center"/>
        <w:rPr>
          <w:color w:val="000000" w:themeColor="text1"/>
        </w:rPr>
      </w:pPr>
    </w:p>
    <w:p w:rsidR="009C33CC" w:rsidRDefault="009C33CC" w:rsidP="009C33CC">
      <w:pPr>
        <w:tabs>
          <w:tab w:val="left" w:pos="1440"/>
          <w:tab w:val="left" w:pos="1800"/>
          <w:tab w:val="left" w:pos="2880"/>
        </w:tabs>
        <w:jc w:val="center"/>
        <w:rPr>
          <w:color w:val="000000" w:themeColor="text1"/>
        </w:rPr>
      </w:pPr>
      <w:r>
        <w:rPr>
          <w:color w:val="000000" w:themeColor="text1"/>
        </w:rPr>
        <w:t>__________</w:t>
      </w:r>
    </w:p>
    <w:p w:rsidR="008836A5" w:rsidRPr="00DC0493" w:rsidRDefault="008836A5" w:rsidP="009C3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0493" w:rsidSect="0043580B">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9FC" w:rsidRDefault="002A69FC" w:rsidP="007D5FAC">
      <w:r>
        <w:separator/>
      </w:r>
    </w:p>
  </w:endnote>
  <w:endnote w:type="continuationSeparator" w:id="0">
    <w:p w:rsidR="002A69FC" w:rsidRDefault="002A69F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0B" w:rsidRPr="0043580B" w:rsidRDefault="0043580B" w:rsidP="0043580B">
    <w:pPr>
      <w:pStyle w:val="Footer"/>
      <w:tabs>
        <w:tab w:val="clear" w:pos="4680"/>
        <w:tab w:val="clear" w:pos="9360"/>
        <w:tab w:val="center" w:pos="3168"/>
      </w:tabs>
      <w:spacing w:before="120"/>
    </w:pPr>
    <w:r>
      <w:tab/>
    </w:r>
    <w:r w:rsidR="00025C0E">
      <w:fldChar w:fldCharType="begin"/>
    </w:r>
    <w:r w:rsidR="00025C0E">
      <w:instrText xml:space="preserve"> PAGE  \* MERGEFORMAT </w:instrText>
    </w:r>
    <w:r w:rsidR="00025C0E">
      <w:fldChar w:fldCharType="separate"/>
    </w:r>
    <w:r w:rsidR="004F4F59">
      <w:rPr>
        <w:noProof/>
      </w:rPr>
      <w:t>2</w:t>
    </w:r>
    <w:r w:rsidR="00025C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80B" w:rsidRDefault="00435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9FC" w:rsidRDefault="002A69FC" w:rsidP="007D5FAC">
      <w:r>
        <w:separator/>
      </w:r>
    </w:p>
  </w:footnote>
  <w:footnote w:type="continuationSeparator" w:id="0">
    <w:p w:rsidR="002A69FC" w:rsidRDefault="002A69F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687"/>
    <w:docVar w:name="ActSecretary" w:val="Pair"/>
    <w:docVar w:name="ActSIdno" w:val="(248)  687VR14"/>
    <w:docVar w:name="clipname" w:val="687VR14"/>
    <w:docVar w:name="dvBillNumber" w:val="687"/>
    <w:docVar w:name="dvBillNumberPrefix" w:val="S"/>
    <w:docVar w:name="dvOriginalBody" w:val="Senate"/>
    <w:docVar w:name="OrigSENATEBillNo" w:val="687"/>
    <w:docVar w:name="SENATEACTFULLPATH" w:val="L:\COUNCIL\ACTS\687VR14.DOCX"/>
    <w:docVar w:name="WhatActtype" w:val="AN ACT"/>
  </w:docVars>
  <w:rsids>
    <w:rsidRoot w:val="006571B2"/>
    <w:rsid w:val="00002DE0"/>
    <w:rsid w:val="00020349"/>
    <w:rsid w:val="00021B0B"/>
    <w:rsid w:val="00025C0E"/>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0A80"/>
    <w:rsid w:val="000B316D"/>
    <w:rsid w:val="000B36EE"/>
    <w:rsid w:val="000B4DB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6B8A"/>
    <w:rsid w:val="001B78F9"/>
    <w:rsid w:val="001B7FF5"/>
    <w:rsid w:val="001C225E"/>
    <w:rsid w:val="001C390F"/>
    <w:rsid w:val="001C50A7"/>
    <w:rsid w:val="001C6957"/>
    <w:rsid w:val="001D279C"/>
    <w:rsid w:val="001D550F"/>
    <w:rsid w:val="001D5B5B"/>
    <w:rsid w:val="001E0CFB"/>
    <w:rsid w:val="001E47D6"/>
    <w:rsid w:val="001F1CCC"/>
    <w:rsid w:val="001F729C"/>
    <w:rsid w:val="00200C6E"/>
    <w:rsid w:val="00204492"/>
    <w:rsid w:val="00206EF4"/>
    <w:rsid w:val="00211952"/>
    <w:rsid w:val="00212CD6"/>
    <w:rsid w:val="00215235"/>
    <w:rsid w:val="00223E0F"/>
    <w:rsid w:val="00224032"/>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F01"/>
    <w:rsid w:val="002A6880"/>
    <w:rsid w:val="002A69FC"/>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80B"/>
    <w:rsid w:val="00435D03"/>
    <w:rsid w:val="004374A9"/>
    <w:rsid w:val="00442137"/>
    <w:rsid w:val="00445A20"/>
    <w:rsid w:val="00447C2D"/>
    <w:rsid w:val="00451135"/>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6E59"/>
    <w:rsid w:val="004E275E"/>
    <w:rsid w:val="004E6C25"/>
    <w:rsid w:val="004E747B"/>
    <w:rsid w:val="004E7E53"/>
    <w:rsid w:val="004F0258"/>
    <w:rsid w:val="004F0E6F"/>
    <w:rsid w:val="004F4494"/>
    <w:rsid w:val="004F4608"/>
    <w:rsid w:val="004F4F59"/>
    <w:rsid w:val="004F5867"/>
    <w:rsid w:val="004F6446"/>
    <w:rsid w:val="005065EC"/>
    <w:rsid w:val="00510D60"/>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4E3"/>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1FD"/>
    <w:rsid w:val="00612BB0"/>
    <w:rsid w:val="006236C9"/>
    <w:rsid w:val="00625487"/>
    <w:rsid w:val="00626F43"/>
    <w:rsid w:val="0063724D"/>
    <w:rsid w:val="0064018A"/>
    <w:rsid w:val="00641A70"/>
    <w:rsid w:val="00643998"/>
    <w:rsid w:val="006462FA"/>
    <w:rsid w:val="00655550"/>
    <w:rsid w:val="006571B2"/>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09E9"/>
    <w:rsid w:val="007746C2"/>
    <w:rsid w:val="00775216"/>
    <w:rsid w:val="00775B87"/>
    <w:rsid w:val="00784A23"/>
    <w:rsid w:val="007946C3"/>
    <w:rsid w:val="00796572"/>
    <w:rsid w:val="007A3531"/>
    <w:rsid w:val="007A4B2B"/>
    <w:rsid w:val="007A73EA"/>
    <w:rsid w:val="007B0E40"/>
    <w:rsid w:val="007B296A"/>
    <w:rsid w:val="007B2D27"/>
    <w:rsid w:val="007C3D08"/>
    <w:rsid w:val="007C3EC8"/>
    <w:rsid w:val="007C7B7F"/>
    <w:rsid w:val="007D04D9"/>
    <w:rsid w:val="007D36AA"/>
    <w:rsid w:val="007D5FAC"/>
    <w:rsid w:val="007D60DE"/>
    <w:rsid w:val="007D6EB9"/>
    <w:rsid w:val="007E2084"/>
    <w:rsid w:val="007E3A81"/>
    <w:rsid w:val="007F3574"/>
    <w:rsid w:val="007F6631"/>
    <w:rsid w:val="007F6D46"/>
    <w:rsid w:val="007F7184"/>
    <w:rsid w:val="00800AD0"/>
    <w:rsid w:val="00821AAF"/>
    <w:rsid w:val="00822429"/>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0AE"/>
    <w:rsid w:val="008836A5"/>
    <w:rsid w:val="00892AF7"/>
    <w:rsid w:val="008B2051"/>
    <w:rsid w:val="008B48BD"/>
    <w:rsid w:val="008B552D"/>
    <w:rsid w:val="008C325E"/>
    <w:rsid w:val="008E03BA"/>
    <w:rsid w:val="008E1BCF"/>
    <w:rsid w:val="008F4CA1"/>
    <w:rsid w:val="008F5045"/>
    <w:rsid w:val="008F510F"/>
    <w:rsid w:val="008F5F0A"/>
    <w:rsid w:val="008F7743"/>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140"/>
    <w:rsid w:val="00971300"/>
    <w:rsid w:val="00971351"/>
    <w:rsid w:val="0097332E"/>
    <w:rsid w:val="00974FD7"/>
    <w:rsid w:val="00980444"/>
    <w:rsid w:val="00982E93"/>
    <w:rsid w:val="00990677"/>
    <w:rsid w:val="00997D30"/>
    <w:rsid w:val="009A31B6"/>
    <w:rsid w:val="009B0FA5"/>
    <w:rsid w:val="009B6EA6"/>
    <w:rsid w:val="009C170D"/>
    <w:rsid w:val="009C33CC"/>
    <w:rsid w:val="009D0B32"/>
    <w:rsid w:val="009D75E7"/>
    <w:rsid w:val="009E52A3"/>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8C5"/>
    <w:rsid w:val="00AE42DA"/>
    <w:rsid w:val="00AE4DFB"/>
    <w:rsid w:val="00AF08CD"/>
    <w:rsid w:val="00AF2080"/>
    <w:rsid w:val="00AF3196"/>
    <w:rsid w:val="00AF3FED"/>
    <w:rsid w:val="00AF7929"/>
    <w:rsid w:val="00AF7A83"/>
    <w:rsid w:val="00B010E0"/>
    <w:rsid w:val="00B11270"/>
    <w:rsid w:val="00B12572"/>
    <w:rsid w:val="00B303AC"/>
    <w:rsid w:val="00B3248D"/>
    <w:rsid w:val="00B374C4"/>
    <w:rsid w:val="00B408FD"/>
    <w:rsid w:val="00B417DE"/>
    <w:rsid w:val="00B4797F"/>
    <w:rsid w:val="00B516BA"/>
    <w:rsid w:val="00B520A2"/>
    <w:rsid w:val="00B62CAB"/>
    <w:rsid w:val="00B658F0"/>
    <w:rsid w:val="00B72ED3"/>
    <w:rsid w:val="00B73571"/>
    <w:rsid w:val="00B74177"/>
    <w:rsid w:val="00B83DA1"/>
    <w:rsid w:val="00B846E9"/>
    <w:rsid w:val="00BB1593"/>
    <w:rsid w:val="00BB43F6"/>
    <w:rsid w:val="00BB7B1B"/>
    <w:rsid w:val="00BC5FF9"/>
    <w:rsid w:val="00BD4D11"/>
    <w:rsid w:val="00BE36EB"/>
    <w:rsid w:val="00BE41F8"/>
    <w:rsid w:val="00BE447E"/>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243F"/>
    <w:rsid w:val="00D56467"/>
    <w:rsid w:val="00D63C04"/>
    <w:rsid w:val="00D64E11"/>
    <w:rsid w:val="00D76225"/>
    <w:rsid w:val="00D7706E"/>
    <w:rsid w:val="00D80303"/>
    <w:rsid w:val="00D8576C"/>
    <w:rsid w:val="00D9130B"/>
    <w:rsid w:val="00D92268"/>
    <w:rsid w:val="00D94602"/>
    <w:rsid w:val="00D958BB"/>
    <w:rsid w:val="00DA1730"/>
    <w:rsid w:val="00DA77C1"/>
    <w:rsid w:val="00DB01BE"/>
    <w:rsid w:val="00DB1297"/>
    <w:rsid w:val="00DC0493"/>
    <w:rsid w:val="00DC093F"/>
    <w:rsid w:val="00DC364C"/>
    <w:rsid w:val="00DC6CFE"/>
    <w:rsid w:val="00DD198F"/>
    <w:rsid w:val="00DD2595"/>
    <w:rsid w:val="00DD314B"/>
    <w:rsid w:val="00DD3B8D"/>
    <w:rsid w:val="00DD5167"/>
    <w:rsid w:val="00DD557D"/>
    <w:rsid w:val="00DF0E69"/>
    <w:rsid w:val="00E00FC9"/>
    <w:rsid w:val="00E02CA8"/>
    <w:rsid w:val="00E076BB"/>
    <w:rsid w:val="00E13637"/>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2E26"/>
    <w:rsid w:val="00E9303D"/>
    <w:rsid w:val="00EA2A3A"/>
    <w:rsid w:val="00EA77B0"/>
    <w:rsid w:val="00EB223A"/>
    <w:rsid w:val="00EC3ED0"/>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8865717B-8929-486D-BDD2-1CF9A93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358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10D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580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36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HJ%20Archive\2014\03-06-14.docx" TargetMode="External"/><Relationship Id="rId18" Type="http://schemas.openxmlformats.org/officeDocument/2006/relationships/hyperlink" Target="file:///p:\pprever\2013-14\687_20130508.docx" TargetMode="External"/><Relationship Id="rId3" Type="http://schemas.openxmlformats.org/officeDocument/2006/relationships/webSettings" Target="webSettings.xml"/><Relationship Id="rId21" Type="http://schemas.openxmlformats.org/officeDocument/2006/relationships/hyperlink" Target="file:///p:\pprever\2013-14\687_20140514.docx" TargetMode="External"/><Relationship Id="rId7" Type="http://schemas.openxmlformats.org/officeDocument/2006/relationships/hyperlink" Target="file:///H:\SJ%20Archive\2013\05-08-13.docx" TargetMode="External"/><Relationship Id="rId12" Type="http://schemas.openxmlformats.org/officeDocument/2006/relationships/hyperlink" Target="file:///H:\HJ%20Archive\2014\03-06-14.docx" TargetMode="External"/><Relationship Id="rId17" Type="http://schemas.openxmlformats.org/officeDocument/2006/relationships/hyperlink" Target="file:///H:\HJ%20Archive\2014\05-21-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5-20-14.docx" TargetMode="External"/><Relationship Id="rId20" Type="http://schemas.openxmlformats.org/officeDocument/2006/relationships/hyperlink" Target="file:///p:\pprever\2013-14\687_20140227.docx" TargetMode="External"/><Relationship Id="rId1" Type="http://schemas.openxmlformats.org/officeDocument/2006/relationships/styles" Target="styles.xml"/><Relationship Id="rId6" Type="http://schemas.openxmlformats.org/officeDocument/2006/relationships/hyperlink" Target="file:///H:\SJ%20Archive\2013\05-08-13.docx" TargetMode="External"/><Relationship Id="rId11" Type="http://schemas.openxmlformats.org/officeDocument/2006/relationships/hyperlink" Target="file:///H:\SJ%20Archive\2014\03-05-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5-20-14.docx" TargetMode="External"/><Relationship Id="rId23" Type="http://schemas.openxmlformats.org/officeDocument/2006/relationships/footer" Target="footer2.xml"/><Relationship Id="rId10" Type="http://schemas.openxmlformats.org/officeDocument/2006/relationships/hyperlink" Target="file:///H:\SJ%20Archive\2014\03-04-14.docx" TargetMode="External"/><Relationship Id="rId19" Type="http://schemas.openxmlformats.org/officeDocument/2006/relationships/hyperlink" Target="file:///p:\pprever\2013-14\687_20140226.docx" TargetMode="External"/><Relationship Id="rId4" Type="http://schemas.openxmlformats.org/officeDocument/2006/relationships/footnotes" Target="footnotes.xml"/><Relationship Id="rId9" Type="http://schemas.openxmlformats.org/officeDocument/2006/relationships/hyperlink" Target="file:///H:\SJ%20Archive\2014\03-04-14.docx" TargetMode="External"/><Relationship Id="rId14" Type="http://schemas.openxmlformats.org/officeDocument/2006/relationships/hyperlink" Target="file:///H:\HJ%20Archive\2014\05-14-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687: Blind Person's Right To Parent Act - South Carolina Legislature Online</dc:title>
  <dc:subject/>
  <dc:creator>sharonpair</dc:creator>
  <cp:keywords/>
  <dc:description/>
  <cp:lastModifiedBy>N Cumfer</cp:lastModifiedBy>
  <cp:revision>5</cp:revision>
  <cp:lastPrinted>2014-05-21T17:22:00Z</cp:lastPrinted>
  <dcterms:created xsi:type="dcterms:W3CDTF">2014-07-24T19:26:00Z</dcterms:created>
  <dcterms:modified xsi:type="dcterms:W3CDTF">2014-12-04T21:52:00Z</dcterms:modified>
</cp:coreProperties>
</file>