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8F4" w:rsidRDefault="006558F4" w:rsidP="006558F4">
      <w:pPr>
        <w:widowControl w:val="0"/>
        <w:jc w:val="center"/>
      </w:pPr>
      <w:r w:rsidRPr="006558F4">
        <w:rPr>
          <w:b/>
        </w:rPr>
        <w:t>South Carolina General Assembly</w:t>
      </w:r>
    </w:p>
    <w:p w:rsidR="006558F4" w:rsidRDefault="006558F4" w:rsidP="006558F4">
      <w:pPr>
        <w:widowControl w:val="0"/>
        <w:jc w:val="center"/>
      </w:pPr>
      <w:r>
        <w:t>120th Session, 2013-2014</w:t>
      </w:r>
    </w:p>
    <w:p w:rsidR="006558F4" w:rsidRDefault="006558F4" w:rsidP="006558F4">
      <w:pPr>
        <w:widowControl w:val="0"/>
      </w:pPr>
    </w:p>
    <w:p w:rsidR="006558F4" w:rsidRDefault="006558F4" w:rsidP="006558F4">
      <w:pPr>
        <w:widowControl w:val="0"/>
        <w:rPr>
          <w:b/>
        </w:rPr>
      </w:pPr>
      <w:r w:rsidRPr="006558F4">
        <w:rPr>
          <w:b/>
        </w:rPr>
        <w:t>S.</w:t>
      </w:r>
      <w:r>
        <w:rPr>
          <w:b/>
        </w:rPr>
        <w:t xml:space="preserve"> </w:t>
      </w:r>
      <w:r w:rsidRPr="006558F4">
        <w:rPr>
          <w:b/>
        </w:rPr>
        <w:t>706</w:t>
      </w:r>
    </w:p>
    <w:p w:rsidR="006558F4" w:rsidRDefault="006558F4" w:rsidP="006558F4">
      <w:pPr>
        <w:widowControl w:val="0"/>
        <w:rPr>
          <w:b/>
        </w:rPr>
      </w:pPr>
    </w:p>
    <w:p w:rsidR="006558F4" w:rsidRDefault="006558F4" w:rsidP="006558F4">
      <w:pPr>
        <w:widowControl w:val="0"/>
      </w:pPr>
      <w:r w:rsidRPr="006558F4">
        <w:rPr>
          <w:b/>
        </w:rPr>
        <w:t>STATUS INFORMATION</w:t>
      </w:r>
    </w:p>
    <w:p w:rsidR="006558F4" w:rsidRDefault="006558F4" w:rsidP="006558F4">
      <w:pPr>
        <w:widowControl w:val="0"/>
      </w:pPr>
    </w:p>
    <w:p w:rsidR="006558F4" w:rsidRDefault="006558F4" w:rsidP="006558F4">
      <w:pPr>
        <w:widowControl w:val="0"/>
      </w:pPr>
      <w:r>
        <w:t>General Bill</w:t>
      </w:r>
    </w:p>
    <w:p w:rsidR="006558F4" w:rsidRDefault="006558F4" w:rsidP="006558F4">
      <w:pPr>
        <w:widowControl w:val="0"/>
      </w:pPr>
      <w:r>
        <w:t>Sponsors: Senator Malloy</w:t>
      </w:r>
    </w:p>
    <w:p w:rsidR="006558F4" w:rsidRDefault="006558F4" w:rsidP="006558F4">
      <w:pPr>
        <w:widowControl w:val="0"/>
      </w:pPr>
      <w:r>
        <w:t>Document Path: l:\s-jud\bills\malloy\jud0069.jjg.docx</w:t>
      </w:r>
    </w:p>
    <w:p w:rsidR="006558F4" w:rsidRDefault="006558F4" w:rsidP="006558F4">
      <w:pPr>
        <w:widowControl w:val="0"/>
      </w:pPr>
    </w:p>
    <w:p w:rsidR="006558F4" w:rsidRDefault="006558F4" w:rsidP="006558F4">
      <w:pPr>
        <w:widowControl w:val="0"/>
      </w:pPr>
      <w:r>
        <w:t>Introduced in the Senate on May 15, 2013</w:t>
      </w:r>
    </w:p>
    <w:p w:rsidR="006558F4" w:rsidRDefault="006558F4" w:rsidP="006558F4">
      <w:pPr>
        <w:widowControl w:val="0"/>
      </w:pPr>
      <w:r>
        <w:t xml:space="preserve">Currently residing in the Senate Committee on </w:t>
      </w:r>
      <w:r w:rsidRPr="006558F4">
        <w:rPr>
          <w:b/>
        </w:rPr>
        <w:t>Judiciary</w:t>
      </w:r>
    </w:p>
    <w:p w:rsidR="006558F4" w:rsidRDefault="006558F4" w:rsidP="006558F4">
      <w:pPr>
        <w:widowControl w:val="0"/>
      </w:pPr>
    </w:p>
    <w:p w:rsidR="006558F4" w:rsidRDefault="006558F4" w:rsidP="006558F4">
      <w:pPr>
        <w:widowControl w:val="0"/>
      </w:pPr>
      <w:r>
        <w:t xml:space="preserve">Summary: </w:t>
      </w:r>
      <w:r w:rsidR="00FB145B">
        <w:t>DUI</w:t>
      </w:r>
    </w:p>
    <w:p w:rsidR="006558F4" w:rsidRDefault="006558F4" w:rsidP="006558F4">
      <w:pPr>
        <w:widowControl w:val="0"/>
      </w:pPr>
    </w:p>
    <w:p w:rsidR="006558F4" w:rsidRDefault="006558F4" w:rsidP="006558F4">
      <w:pPr>
        <w:widowControl w:val="0"/>
      </w:pPr>
    </w:p>
    <w:p w:rsidR="006558F4" w:rsidRDefault="006558F4" w:rsidP="006558F4">
      <w:pPr>
        <w:widowControl w:val="0"/>
        <w:tabs>
          <w:tab w:val="center" w:pos="590"/>
          <w:tab w:val="center" w:pos="1440"/>
          <w:tab w:val="left" w:pos="1872"/>
          <w:tab w:val="left" w:pos="9187"/>
        </w:tabs>
      </w:pPr>
      <w:r w:rsidRPr="006558F4">
        <w:rPr>
          <w:b/>
        </w:rPr>
        <w:t>HISTORY OF LEGISLATIVE ACTIONS</w:t>
      </w:r>
    </w:p>
    <w:p w:rsidR="006558F4" w:rsidRDefault="006558F4" w:rsidP="006558F4">
      <w:pPr>
        <w:widowControl w:val="0"/>
        <w:tabs>
          <w:tab w:val="center" w:pos="590"/>
          <w:tab w:val="center" w:pos="1440"/>
          <w:tab w:val="left" w:pos="1872"/>
          <w:tab w:val="left" w:pos="9187"/>
        </w:tabs>
      </w:pPr>
    </w:p>
    <w:p w:rsidR="006558F4" w:rsidRPr="006558F4" w:rsidRDefault="006558F4" w:rsidP="006558F4">
      <w:pPr>
        <w:widowControl w:val="0"/>
        <w:tabs>
          <w:tab w:val="center" w:pos="590"/>
          <w:tab w:val="center" w:pos="1440"/>
          <w:tab w:val="left" w:pos="1872"/>
          <w:tab w:val="left" w:pos="9187"/>
        </w:tabs>
      </w:pPr>
      <w:r w:rsidRPr="006558F4">
        <w:rPr>
          <w:u w:val="single"/>
        </w:rPr>
        <w:tab/>
        <w:t>Date</w:t>
      </w:r>
      <w:r w:rsidRPr="006558F4">
        <w:rPr>
          <w:u w:val="single"/>
        </w:rPr>
        <w:tab/>
        <w:t>Body</w:t>
      </w:r>
      <w:r w:rsidRPr="006558F4">
        <w:rPr>
          <w:u w:val="single"/>
        </w:rPr>
        <w:tab/>
        <w:t>Action Description with journal page number</w:t>
      </w:r>
      <w:r w:rsidRPr="006558F4">
        <w:rPr>
          <w:u w:val="single"/>
        </w:rPr>
        <w:tab/>
      </w:r>
      <w:bookmarkStart w:id="0" w:name="_GoBack"/>
      <w:bookmarkEnd w:id="0"/>
    </w:p>
    <w:p w:rsidR="003C0E5D" w:rsidRDefault="003C0E5D" w:rsidP="003C0E5D">
      <w:pPr>
        <w:widowControl w:val="0"/>
        <w:tabs>
          <w:tab w:val="right" w:pos="1008"/>
          <w:tab w:val="left" w:pos="1152"/>
          <w:tab w:val="left" w:pos="1872"/>
          <w:tab w:val="left" w:pos="9187"/>
        </w:tabs>
        <w:ind w:left="2088" w:hanging="2088"/>
      </w:pPr>
      <w:r>
        <w:tab/>
        <w:t>5/15/2013</w:t>
      </w:r>
      <w:r>
        <w:tab/>
        <w:t>Senate</w:t>
      </w:r>
      <w:r>
        <w:tab/>
      </w:r>
      <w:r w:rsidRPr="004A45E9">
        <w:t>Introduced and read first time (</w:t>
      </w:r>
      <w:hyperlink r:id="rId6" w:history="1">
        <w:r w:rsidRPr="004A45E9">
          <w:rPr>
            <w:rStyle w:val="Hyperlink"/>
          </w:rPr>
          <w:t>Senate Journal</w:t>
        </w:r>
        <w:r w:rsidRPr="004A45E9">
          <w:rPr>
            <w:rStyle w:val="Hyperlink"/>
          </w:rPr>
          <w:noBreakHyphen/>
          <w:t>page 6</w:t>
        </w:r>
      </w:hyperlink>
      <w:r w:rsidRPr="004A45E9">
        <w:t>)</w:t>
      </w:r>
    </w:p>
    <w:p w:rsidR="003C0E5D" w:rsidRDefault="003C0E5D" w:rsidP="003C0E5D">
      <w:pPr>
        <w:widowControl w:val="0"/>
        <w:tabs>
          <w:tab w:val="right" w:pos="1008"/>
          <w:tab w:val="left" w:pos="1152"/>
          <w:tab w:val="left" w:pos="1872"/>
          <w:tab w:val="left" w:pos="9187"/>
        </w:tabs>
        <w:ind w:left="2088" w:hanging="2088"/>
      </w:pPr>
      <w:r>
        <w:tab/>
        <w:t>5/15/2013</w:t>
      </w:r>
      <w:r>
        <w:tab/>
        <w:t>Senate</w:t>
      </w:r>
      <w:r>
        <w:tab/>
      </w:r>
      <w:r w:rsidRPr="004A45E9">
        <w:t xml:space="preserve">Referred to Committee on </w:t>
      </w:r>
      <w:r w:rsidRPr="004A45E9">
        <w:rPr>
          <w:b/>
        </w:rPr>
        <w:t>Judiciary</w:t>
      </w:r>
      <w:r>
        <w:t xml:space="preserve"> </w:t>
      </w:r>
      <w:r w:rsidRPr="004A45E9">
        <w:t>(</w:t>
      </w:r>
      <w:hyperlink r:id="rId7" w:history="1">
        <w:r w:rsidRPr="004A45E9">
          <w:rPr>
            <w:rStyle w:val="Hyperlink"/>
          </w:rPr>
          <w:t>Senate Journal</w:t>
        </w:r>
        <w:r w:rsidRPr="004A45E9">
          <w:rPr>
            <w:rStyle w:val="Hyperlink"/>
          </w:rPr>
          <w:noBreakHyphen/>
          <w:t>page 6</w:t>
        </w:r>
      </w:hyperlink>
      <w:r w:rsidRPr="004A45E9">
        <w:t>)</w:t>
      </w:r>
    </w:p>
    <w:p w:rsidR="003C0E5D" w:rsidRDefault="003C0E5D" w:rsidP="003C0E5D">
      <w:pPr>
        <w:widowControl w:val="0"/>
        <w:tabs>
          <w:tab w:val="right" w:pos="1008"/>
          <w:tab w:val="left" w:pos="1152"/>
          <w:tab w:val="left" w:pos="1872"/>
          <w:tab w:val="left" w:pos="9187"/>
        </w:tabs>
        <w:ind w:left="2088" w:hanging="2088"/>
      </w:pPr>
    </w:p>
    <w:p w:rsidR="006558F4" w:rsidRPr="006558F4" w:rsidRDefault="006558F4" w:rsidP="006558F4">
      <w:pPr>
        <w:widowControl w:val="0"/>
        <w:tabs>
          <w:tab w:val="right" w:pos="1008"/>
          <w:tab w:val="left" w:pos="1152"/>
          <w:tab w:val="left" w:pos="1872"/>
          <w:tab w:val="left" w:pos="9187"/>
        </w:tabs>
        <w:ind w:left="2088" w:hanging="2088"/>
      </w:pPr>
    </w:p>
    <w:p w:rsidR="006558F4" w:rsidRDefault="006558F4" w:rsidP="006558F4">
      <w:pPr>
        <w:widowControl w:val="0"/>
      </w:pPr>
      <w:r w:rsidRPr="006558F4">
        <w:rPr>
          <w:b/>
        </w:rPr>
        <w:t>VERSIONS OF THIS BILL</w:t>
      </w:r>
    </w:p>
    <w:p w:rsidR="006558F4" w:rsidRDefault="006558F4" w:rsidP="006558F4">
      <w:pPr>
        <w:widowControl w:val="0"/>
      </w:pPr>
    </w:p>
    <w:p w:rsidR="006558F4" w:rsidRDefault="00584AB6" w:rsidP="006558F4">
      <w:pPr>
        <w:widowControl w:val="0"/>
      </w:pPr>
      <w:hyperlink r:id="rId8" w:history="1">
        <w:r w:rsidR="006558F4">
          <w:rPr>
            <w:rStyle w:val="Hyperlink"/>
          </w:rPr>
          <w:t>5/15/2013</w:t>
        </w:r>
      </w:hyperlink>
    </w:p>
    <w:p w:rsidR="006558F4" w:rsidRDefault="006558F4" w:rsidP="006558F4"/>
    <w:p w:rsidR="006558F4" w:rsidRDefault="006558F4" w:rsidP="006558F4">
      <w:pPr>
        <w:sectPr w:rsidR="006558F4" w:rsidSect="006558F4">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6E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725" w:rsidRPr="007C2685"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2685">
        <w:rPr>
          <w:color w:val="000000" w:themeColor="text1"/>
          <w:u w:color="000000" w:themeColor="text1"/>
        </w:rPr>
        <w:t xml:space="preserve">TO AMEND </w:t>
      </w:r>
      <w:r w:rsidR="00493C49" w:rsidRPr="007C2685">
        <w:rPr>
          <w:color w:val="000000" w:themeColor="text1"/>
          <w:u w:color="000000" w:themeColor="text1"/>
        </w:rPr>
        <w:t>SECTION 56</w:t>
      </w:r>
      <w:r w:rsidR="00493C49" w:rsidRPr="007C2685">
        <w:rPr>
          <w:color w:val="000000" w:themeColor="text1"/>
          <w:u w:color="000000" w:themeColor="text1"/>
        </w:rPr>
        <w:noBreakHyphen/>
        <w:t>5</w:t>
      </w:r>
      <w:r w:rsidR="00493C49" w:rsidRPr="007C2685">
        <w:rPr>
          <w:color w:val="000000" w:themeColor="text1"/>
          <w:u w:color="000000" w:themeColor="text1"/>
        </w:rPr>
        <w:noBreakHyphen/>
        <w:t>2930</w:t>
      </w:r>
      <w:r w:rsidR="00493C49">
        <w:rPr>
          <w:color w:val="000000" w:themeColor="text1"/>
          <w:u w:color="000000" w:themeColor="text1"/>
        </w:rPr>
        <w:t xml:space="preserve">, </w:t>
      </w:r>
      <w:r w:rsidRPr="007C2685">
        <w:rPr>
          <w:color w:val="000000" w:themeColor="text1"/>
          <w:u w:color="000000" w:themeColor="text1"/>
        </w:rPr>
        <w:t>THE CODE OF LAWS OF SOUTH CAROLINA, 1976, RELATING TO  A PERSON DRIVING A MOTOR VEHICLE WHILE UNDER THE INFL</w:t>
      </w:r>
      <w:r w:rsidR="00493C49">
        <w:rPr>
          <w:color w:val="000000" w:themeColor="text1"/>
          <w:u w:color="000000" w:themeColor="text1"/>
        </w:rPr>
        <w:t>UENCE OF ALCOHOL OR OTHER DRUGS; TO AMEND</w:t>
      </w:r>
      <w:r w:rsidRPr="007C2685">
        <w:rPr>
          <w:color w:val="000000" w:themeColor="text1"/>
          <w:u w:color="000000" w:themeColor="text1"/>
        </w:rPr>
        <w:t xml:space="preserve"> SECTION 56</w:t>
      </w:r>
      <w:r w:rsidRPr="007C2685">
        <w:rPr>
          <w:color w:val="000000" w:themeColor="text1"/>
          <w:u w:color="000000" w:themeColor="text1"/>
        </w:rPr>
        <w:noBreakHyphen/>
        <w:t>5</w:t>
      </w:r>
      <w:r w:rsidRPr="007C2685">
        <w:rPr>
          <w:color w:val="000000" w:themeColor="text1"/>
          <w:u w:color="000000" w:themeColor="text1"/>
        </w:rPr>
        <w:noBreakHyphen/>
        <w:t>2933, RELATING TO A PERSON DRIVING A MOTOR VEHICLE WITH AN</w:t>
      </w:r>
      <w:r w:rsidR="00493C49">
        <w:rPr>
          <w:color w:val="000000" w:themeColor="text1"/>
          <w:u w:color="000000" w:themeColor="text1"/>
        </w:rPr>
        <w:t xml:space="preserve"> UNLAWFUL ALCOHOL CONCENTRATION;</w:t>
      </w:r>
      <w:r w:rsidRPr="007C2685">
        <w:rPr>
          <w:color w:val="000000" w:themeColor="text1"/>
          <w:u w:color="000000" w:themeColor="text1"/>
        </w:rPr>
        <w:t xml:space="preserve"> </w:t>
      </w:r>
      <w:r w:rsidR="00493C49">
        <w:rPr>
          <w:color w:val="000000" w:themeColor="text1"/>
          <w:u w:color="000000" w:themeColor="text1"/>
        </w:rPr>
        <w:t xml:space="preserve">TO AMEND </w:t>
      </w:r>
      <w:r w:rsidRPr="007C2685">
        <w:rPr>
          <w:color w:val="000000" w:themeColor="text1"/>
          <w:u w:color="000000" w:themeColor="text1"/>
        </w:rPr>
        <w:t>SECTION 56</w:t>
      </w:r>
      <w:r w:rsidRPr="007C2685">
        <w:rPr>
          <w:color w:val="000000" w:themeColor="text1"/>
          <w:u w:color="000000" w:themeColor="text1"/>
        </w:rPr>
        <w:noBreakHyphen/>
        <w:t>5</w:t>
      </w:r>
      <w:r w:rsidRPr="007C2685">
        <w:rPr>
          <w:color w:val="000000" w:themeColor="text1"/>
          <w:u w:color="000000" w:themeColor="text1"/>
        </w:rPr>
        <w:noBreakHyphen/>
        <w:t>2950, RELATING TO IMPLIED CONSENT TO TESTING OF A PERSON DRIVING A MOTOR VEH</w:t>
      </w:r>
      <w:r w:rsidR="00493C49">
        <w:rPr>
          <w:color w:val="000000" w:themeColor="text1"/>
          <w:u w:color="000000" w:themeColor="text1"/>
        </w:rPr>
        <w:t>ICLE FOR ALCOHOL OR OTHER DRUGS;</w:t>
      </w:r>
      <w:r w:rsidRPr="007C2685">
        <w:rPr>
          <w:color w:val="000000" w:themeColor="text1"/>
          <w:u w:color="000000" w:themeColor="text1"/>
        </w:rPr>
        <w:t xml:space="preserve"> AND </w:t>
      </w:r>
      <w:r w:rsidR="00493C49">
        <w:rPr>
          <w:color w:val="000000" w:themeColor="text1"/>
          <w:u w:color="000000" w:themeColor="text1"/>
        </w:rPr>
        <w:t xml:space="preserve">TO AMEND </w:t>
      </w:r>
      <w:r w:rsidRPr="007C2685">
        <w:rPr>
          <w:color w:val="000000" w:themeColor="text1"/>
          <w:u w:color="000000" w:themeColor="text1"/>
        </w:rPr>
        <w:t>SE</w:t>
      </w:r>
      <w:r w:rsidR="008C6AFF">
        <w:rPr>
          <w:color w:val="000000" w:themeColor="text1"/>
          <w:u w:color="000000" w:themeColor="text1"/>
        </w:rPr>
        <w:t>CTION 56</w:t>
      </w:r>
      <w:r w:rsidR="008C6AFF">
        <w:rPr>
          <w:color w:val="000000" w:themeColor="text1"/>
          <w:u w:color="000000" w:themeColor="text1"/>
        </w:rPr>
        <w:noBreakHyphen/>
        <w:t>5</w:t>
      </w:r>
      <w:r w:rsidR="008C6AFF">
        <w:rPr>
          <w:color w:val="000000" w:themeColor="text1"/>
          <w:u w:color="000000" w:themeColor="text1"/>
        </w:rPr>
        <w:noBreakHyphen/>
        <w:t>2951</w:t>
      </w:r>
      <w:r w:rsidRPr="007C2685">
        <w:rPr>
          <w:color w:val="000000" w:themeColor="text1"/>
          <w:u w:color="000000" w:themeColor="text1"/>
        </w:rPr>
        <w:t>, RELATING TO SUSPENSION OF A PERSON’S DRIVER’S LICENSE FOR REFUSING TO SUBMIT TO TESTING OR FOR CERTAIN LE</w:t>
      </w:r>
      <w:r w:rsidR="00493C49">
        <w:rPr>
          <w:color w:val="000000" w:themeColor="text1"/>
          <w:u w:color="000000" w:themeColor="text1"/>
        </w:rPr>
        <w:t xml:space="preserve">VELS OF ALCOHOL CONCENTRATION, </w:t>
      </w:r>
      <w:r w:rsidRPr="007C2685">
        <w:rPr>
          <w:color w:val="000000" w:themeColor="text1"/>
          <w:u w:color="000000" w:themeColor="text1"/>
        </w:rPr>
        <w:t>SO AS TO CHANGE THE LEVELS OF UNLAWFUL ALCOHOL CONCENTRATION FROM EIGHT ONE</w:t>
      </w:r>
      <w:r w:rsidRPr="007C2685">
        <w:rPr>
          <w:color w:val="000000" w:themeColor="text1"/>
          <w:u w:color="000000" w:themeColor="text1"/>
        </w:rPr>
        <w:noBreakHyphen/>
        <w:t>HUNDREDTHS OF ONE PERCENT OR MORE TO FIVE ONE</w:t>
      </w:r>
      <w:r w:rsidRPr="007C2685">
        <w:rPr>
          <w:color w:val="000000" w:themeColor="text1"/>
          <w:u w:color="000000" w:themeColor="text1"/>
        </w:rPr>
        <w:noBreakHyphen/>
        <w:t>HUNDREDTHS OF ONE PERCENT OR MORE, TEN ONE</w:t>
      </w:r>
      <w:r w:rsidRPr="007C2685">
        <w:rPr>
          <w:color w:val="000000" w:themeColor="text1"/>
          <w:u w:color="000000" w:themeColor="text1"/>
        </w:rPr>
        <w:noBreakHyphen/>
        <w:t>HUNDREDTHS OF ONE PERCENT OR MORE TO SEVEN ONE</w:t>
      </w:r>
      <w:r w:rsidRPr="007C2685">
        <w:rPr>
          <w:color w:val="000000" w:themeColor="text1"/>
          <w:u w:color="000000" w:themeColor="text1"/>
        </w:rPr>
        <w:noBreakHyphen/>
        <w:t>HUNDREDTHS OF ONE PERCENT OR MORE, AND SIXTEEN ONE HUNDREDTHS OF ONE PERCENT OR MORE TO THIRTEEN ONE</w:t>
      </w:r>
      <w:r w:rsidRPr="007C2685">
        <w:rPr>
          <w:color w:val="000000" w:themeColor="text1"/>
          <w:u w:color="000000" w:themeColor="text1"/>
        </w:rPr>
        <w:noBreakHyphen/>
        <w:t xml:space="preserve">HUNDREDTHS OF ONE PERCENT OR MORE. </w:t>
      </w:r>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6E98" w:rsidRDefault="00B56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5F5EA6">
        <w:rPr>
          <w:color w:val="000000" w:themeColor="text1"/>
          <w:u w:color="000000" w:themeColor="text1"/>
        </w:rPr>
        <w:t>ECTION</w:t>
      </w:r>
      <w:r w:rsidRPr="005F5EA6">
        <w:rPr>
          <w:color w:val="000000" w:themeColor="text1"/>
          <w:u w:color="000000" w:themeColor="text1"/>
        </w:rPr>
        <w:tab/>
        <w:t>1.</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It is unlawful for a person to drive a motor vehicle within this State while under the influence of alcohol to the extent that the person’s faculties to drive a motor vehicle are materially and appreciably impaired, under the influence of any other drug or a </w:t>
      </w:r>
      <w:r w:rsidRPr="005F5EA6">
        <w:rPr>
          <w:color w:val="000000" w:themeColor="text1"/>
          <w:u w:color="000000" w:themeColor="text1"/>
        </w:rPr>
        <w:lastRenderedPageBreak/>
        <w:t xml:space="preserve">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(1) for a first offense, by a fine of four hundred dollars or imprisonment for not less than forty</w:t>
      </w:r>
      <w:r w:rsidRPr="005F5EA6">
        <w:rPr>
          <w:color w:val="000000" w:themeColor="text1"/>
          <w:u w:color="000000" w:themeColor="text1"/>
        </w:rPr>
        <w:noBreakHyphen/>
        <w:t>eight hours nor more than thirty days.  However, in lieu of the forty</w:t>
      </w:r>
      <w:r w:rsidRPr="005F5EA6">
        <w:rPr>
          <w:color w:val="000000" w:themeColor="text1"/>
          <w:u w:color="000000" w:themeColor="text1"/>
        </w:rPr>
        <w:noBreakHyphen/>
        <w:t>eight hour minimum imprisonment, the court may provide for forty</w:t>
      </w:r>
      <w:r w:rsidRPr="005F5EA6">
        <w:rPr>
          <w:color w:val="000000" w:themeColor="text1"/>
          <w:u w:color="000000" w:themeColor="text1"/>
        </w:rPr>
        <w:noBreakHyphen/>
        <w:t>eight hours of public service employment.  The minimum forty</w:t>
      </w:r>
      <w:r w:rsidRPr="005F5EA6">
        <w:rPr>
          <w:color w:val="000000" w:themeColor="text1"/>
          <w:u w:color="000000" w:themeColor="text1"/>
        </w:rPr>
        <w:noBreakHyphen/>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Pr="005F5EA6">
        <w:rPr>
          <w:color w:val="000000" w:themeColor="text1"/>
          <w:u w:color="000000" w:themeColor="text1"/>
        </w:rPr>
        <w:noBreakHyphen/>
        <w:t xml:space="preserve">eight hour sentence.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then the person must be punished by a fine of five hundred dollars or imprisonment for not less than seventy</w:t>
      </w:r>
      <w:r w:rsidRPr="005F5EA6">
        <w:rPr>
          <w:color w:val="000000" w:themeColor="text1"/>
          <w:u w:color="000000" w:themeColor="text1"/>
        </w:rPr>
        <w:noBreakHyphen/>
        <w:t>two hours nor more than thirty days.  However, in lieu of the seventy</w:t>
      </w:r>
      <w:r w:rsidRPr="005F5EA6">
        <w:rPr>
          <w:color w:val="000000" w:themeColor="text1"/>
          <w:u w:color="000000" w:themeColor="text1"/>
        </w:rPr>
        <w:noBreakHyphen/>
        <w:t>two hour minimum imprisonment, the court may provide for seventy</w:t>
      </w:r>
      <w:r w:rsidRPr="005F5EA6">
        <w:rPr>
          <w:color w:val="000000" w:themeColor="text1"/>
          <w:u w:color="000000" w:themeColor="text1"/>
        </w:rPr>
        <w:noBreakHyphen/>
        <w:t>two hours of public service employment.  The minimum seventy</w:t>
      </w:r>
      <w:r w:rsidRPr="005F5EA6">
        <w:rPr>
          <w:color w:val="000000" w:themeColor="text1"/>
          <w:u w:color="000000" w:themeColor="text1"/>
        </w:rPr>
        <w:noBreakHyphen/>
        <w:t xml:space="preserve">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a fine of one thousand dollars or imprisonment for not less than thirty days nor more than ninety days.  However, in lieu of the thirty</w:t>
      </w:r>
      <w:r w:rsidRPr="005F5EA6">
        <w:rPr>
          <w:color w:val="000000" w:themeColor="text1"/>
          <w:u w:color="000000" w:themeColor="text1"/>
        </w:rPr>
        <w:noBreakHyphen/>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Pr="005F5EA6">
        <w:rPr>
          <w:color w:val="000000" w:themeColor="text1"/>
          <w:u w:color="000000" w:themeColor="text1"/>
        </w:rPr>
        <w:noBreakHyphen/>
        <w:t>day minimum sentence.  Notwithstanding the provisions of Sections 22</w:t>
      </w:r>
      <w:r w:rsidRPr="005F5EA6">
        <w:rPr>
          <w:color w:val="000000" w:themeColor="text1"/>
          <w:u w:color="000000" w:themeColor="text1"/>
        </w:rPr>
        <w:noBreakHyphen/>
        <w:t>3</w:t>
      </w:r>
      <w:r w:rsidRPr="005F5EA6">
        <w:rPr>
          <w:color w:val="000000" w:themeColor="text1"/>
          <w:u w:color="000000" w:themeColor="text1"/>
        </w:rPr>
        <w:noBreakHyphen/>
        <w:t>540, 22</w:t>
      </w:r>
      <w:r w:rsidRPr="005F5EA6">
        <w:rPr>
          <w:color w:val="000000" w:themeColor="text1"/>
          <w:u w:color="000000" w:themeColor="text1"/>
        </w:rPr>
        <w:noBreakHyphen/>
        <w:t>3</w:t>
      </w:r>
      <w:r w:rsidRPr="005F5EA6">
        <w:rPr>
          <w:color w:val="000000" w:themeColor="text1"/>
          <w:u w:color="000000" w:themeColor="text1"/>
        </w:rPr>
        <w:noBreakHyphen/>
        <w:t>545, and 22</w:t>
      </w:r>
      <w:r w:rsidRPr="005F5EA6">
        <w:rPr>
          <w:color w:val="000000" w:themeColor="text1"/>
          <w:u w:color="000000" w:themeColor="text1"/>
        </w:rPr>
        <w:noBreakHyphen/>
        <w:t>3</w:t>
      </w:r>
      <w:r w:rsidRPr="005F5EA6">
        <w:rPr>
          <w:color w:val="000000" w:themeColor="text1"/>
          <w:u w:color="000000" w:themeColor="text1"/>
        </w:rPr>
        <w:noBreakHyphen/>
        <w:t xml:space="preserve">550, a first offense charged for this item may be tried in magistrates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two thousand five hundred dollars nor more than five thousand five hundred dollars and imprisonment for not less than thirty days nor more than two years.  However, the fine imposed by this item must not be suspended in an amount less than one thousand one hundred dollars.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for a third offense, by a fine of not less than three thousand eight hundred dollars nor more than six thousand three hundred dollars, and imprisonment for not less than sixty days nor more than three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five thousand dollars nor more than seven thousand five hundred dollars and imprisonment for not less than ninety days nor more than four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seven thousand five hundred dollars nor more than ten thousand dollars and imprisonment for not less than six months nor more than five years;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for a fourth or subsequent offense, by imprisonment for not less than one year nor more than five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imprisonment for not less than two years nor more than six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imprisonment for not less than three years nor more than seven years.”</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2.</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 A person charged for a violation of this section may be prosecuted pursuant to Section 56</w:t>
      </w:r>
      <w:r w:rsidRPr="005F5EA6">
        <w:rPr>
          <w:color w:val="000000" w:themeColor="text1"/>
          <w:u w:color="000000" w:themeColor="text1"/>
        </w:rPr>
        <w:noBreakHyphen/>
        <w:t>5</w:t>
      </w:r>
      <w:r w:rsidRPr="005F5EA6">
        <w:rPr>
          <w:color w:val="000000" w:themeColor="text1"/>
          <w:u w:color="000000" w:themeColor="text1"/>
        </w:rPr>
        <w:noBreakHyphen/>
        <w:t>2933 if the original testing of the person’s breath or collection of other bodily fluids was performed within two hours of the time of arrest and reasonable suspicion existed to justify the traffic stop.  A person may not be prosecuted for both a violation of this section and a violation of Section 56</w:t>
      </w:r>
      <w:r w:rsidRPr="005F5EA6">
        <w:rPr>
          <w:color w:val="000000" w:themeColor="text1"/>
          <w:u w:color="000000" w:themeColor="text1"/>
        </w:rPr>
        <w:noBreakHyphen/>
        <w:t>5</w:t>
      </w:r>
      <w:r w:rsidRPr="005F5EA6">
        <w:rPr>
          <w:color w:val="000000" w:themeColor="text1"/>
          <w:u w:color="000000" w:themeColor="text1"/>
        </w:rPr>
        <w:noBreakHyphen/>
        <w:t xml:space="preserve">2933 for the same incident.  A person who violates the provisions of this section is entitled to a jury trial and is afforded the right to challenge certain factors including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whether or not the person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the period of time between arrest and testing;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whether or not the person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whether the person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whether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2950 and regulations adopted pursuant to Section 56</w:t>
      </w:r>
      <w:r w:rsidRPr="005F5EA6">
        <w:rPr>
          <w:color w:val="000000" w:themeColor="text1"/>
          <w:u w:color="000000" w:themeColor="text1"/>
        </w:rPr>
        <w:noBreakHyphen/>
        <w:t>5</w:t>
      </w:r>
      <w:r w:rsidRPr="005F5EA6">
        <w:rPr>
          <w:color w:val="000000" w:themeColor="text1"/>
          <w:u w:color="000000" w:themeColor="text1"/>
        </w:rPr>
        <w:noBreakHyphen/>
        <w:t>2951(O) and Section 56</w:t>
      </w:r>
      <w:r w:rsidRPr="005F5EA6">
        <w:rPr>
          <w:color w:val="000000" w:themeColor="text1"/>
          <w:u w:color="000000" w:themeColor="text1"/>
        </w:rPr>
        <w:noBreakHyphen/>
        <w:t>5</w:t>
      </w:r>
      <w:r w:rsidRPr="005F5EA6">
        <w:rPr>
          <w:color w:val="000000" w:themeColor="text1"/>
          <w:u w:color="000000" w:themeColor="text1"/>
        </w:rPr>
        <w:noBreakHyphen/>
        <w:t xml:space="preserve">2953(F);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3.</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2930(L)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“(L) In cases in which enhanced penalties for higher levels of alcohol concentration may be applicable, upon the determination of guilt, the finder of fact shall determine the alcohol concentration and the judge shall apply the appropriate penalty.  In cases involving jury trials, upon the return of a guilty verdict by the jury, the judge shall instruct the jury to make a finding of fact as to the </w:t>
      </w:r>
      <w:r w:rsidR="00493C49">
        <w:rPr>
          <w:color w:val="000000" w:themeColor="text1"/>
          <w:u w:color="000000" w:themeColor="text1"/>
        </w:rPr>
        <w:t>following:  ‘</w:t>
      </w:r>
      <w:r w:rsidRPr="005F5EA6">
        <w:rPr>
          <w:color w:val="000000" w:themeColor="text1"/>
          <w:u w:color="000000" w:themeColor="text1"/>
        </w:rPr>
        <w:t xml:space="preserve">We the jury find the alcohol concentration of the defendant to be (1) at least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(2)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(3) sixteen one hun</w:t>
      </w:r>
      <w:r w:rsidR="00493C49">
        <w:rPr>
          <w:color w:val="000000" w:themeColor="text1"/>
          <w:u w:color="000000" w:themeColor="text1"/>
        </w:rPr>
        <w:t>dredths of one percent or more.’</w:t>
      </w:r>
      <w:r w:rsidRPr="005F5EA6">
        <w:rPr>
          <w:color w:val="000000" w:themeColor="text1"/>
          <w:u w:color="000000" w:themeColor="text1"/>
        </w:rPr>
        <w:t xml:space="preserve">  Based on the jury’s finding of fact, the judge shall apply the appropriate penalty.  If the jury cannot reach a unanimous verdict as to the finding of fact, then the judge shall sentence the defendant based on the nonenhanced penalties.”</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4.</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2933(A)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493C49"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841725" w:rsidRPr="005F5EA6">
        <w:rPr>
          <w:color w:val="000000" w:themeColor="text1"/>
          <w:u w:color="000000" w:themeColor="text1"/>
        </w:rPr>
        <w:t xml:space="preserve">It is unlawful for a person to drive a motor vehicle within this State while his alcohol concentration is </w:t>
      </w:r>
      <w:r w:rsidR="00841725" w:rsidRPr="005F5EA6">
        <w:rPr>
          <w:strike/>
          <w:color w:val="000000" w:themeColor="text1"/>
          <w:u w:color="000000" w:themeColor="text1"/>
        </w:rPr>
        <w:t>eight</w:t>
      </w:r>
      <w:r w:rsidR="00841725" w:rsidRPr="005F5EA6">
        <w:rPr>
          <w:color w:val="000000" w:themeColor="text1"/>
          <w:u w:color="000000" w:themeColor="text1"/>
        </w:rPr>
        <w:t xml:space="preserve"> </w:t>
      </w:r>
      <w:r w:rsidR="00841725" w:rsidRPr="005F5EA6">
        <w:rPr>
          <w:color w:val="000000" w:themeColor="text1"/>
          <w:u w:val="single" w:color="000000" w:themeColor="text1"/>
        </w:rPr>
        <w:t>five</w:t>
      </w:r>
      <w:r w:rsidR="00841725" w:rsidRPr="005F5EA6">
        <w:rPr>
          <w:color w:val="000000" w:themeColor="text1"/>
          <w:u w:color="000000" w:themeColor="text1"/>
        </w:rPr>
        <w:t xml:space="preserve"> one</w:t>
      </w:r>
      <w:r w:rsidR="00841725" w:rsidRPr="005F5EA6">
        <w:rPr>
          <w:color w:val="000000" w:themeColor="text1"/>
          <w:u w:color="000000" w:themeColor="text1"/>
        </w:rPr>
        <w:noBreakHyphen/>
        <w:t xml:space="preserve">hundredths of one percent or more.  A person who violates the provisions of this section is guilty of the offense of driving with an unlawful alcohol concentration and, upon conviction, entry of a plea of guilty or of nolo contendere, or forfeiture of bail must be punished as follows: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(1) for a first offense, by a fine of four hundred dollars or imprisonment for not less than forty</w:t>
      </w:r>
      <w:r w:rsidRPr="005F5EA6">
        <w:rPr>
          <w:color w:val="000000" w:themeColor="text1"/>
          <w:u w:color="000000" w:themeColor="text1"/>
        </w:rPr>
        <w:noBreakHyphen/>
        <w:t>eight hours nor more than thirty days.  However, in lieu of the forty</w:t>
      </w:r>
      <w:r w:rsidRPr="005F5EA6">
        <w:rPr>
          <w:color w:val="000000" w:themeColor="text1"/>
          <w:u w:color="000000" w:themeColor="text1"/>
        </w:rPr>
        <w:noBreakHyphen/>
        <w:t>eight hour minimum imprisonment, the court may provide for forty</w:t>
      </w:r>
      <w:r w:rsidRPr="005F5EA6">
        <w:rPr>
          <w:color w:val="000000" w:themeColor="text1"/>
          <w:u w:color="000000" w:themeColor="text1"/>
        </w:rPr>
        <w:noBreakHyphen/>
        <w:t>eight hours of public service employment.  The minimum forty</w:t>
      </w:r>
      <w:r w:rsidRPr="005F5EA6">
        <w:rPr>
          <w:color w:val="000000" w:themeColor="text1"/>
          <w:u w:color="000000" w:themeColor="text1"/>
        </w:rPr>
        <w:noBreakHyphen/>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Pr="005F5EA6">
        <w:rPr>
          <w:color w:val="000000" w:themeColor="text1"/>
          <w:u w:color="000000" w:themeColor="text1"/>
        </w:rPr>
        <w:noBreakHyphen/>
        <w:t xml:space="preserve">eight hour sentence.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then the person must be punished by a fine of five hundred dollars or imprisonment for not less than seventy</w:t>
      </w:r>
      <w:r w:rsidRPr="005F5EA6">
        <w:rPr>
          <w:color w:val="000000" w:themeColor="text1"/>
          <w:u w:color="000000" w:themeColor="text1"/>
        </w:rPr>
        <w:noBreakHyphen/>
        <w:t>two hours nor more than thirty days.  However, in lieu of the seventy</w:t>
      </w:r>
      <w:r w:rsidRPr="005F5EA6">
        <w:rPr>
          <w:color w:val="000000" w:themeColor="text1"/>
          <w:u w:color="000000" w:themeColor="text1"/>
        </w:rPr>
        <w:noBreakHyphen/>
        <w:t>two hour minimum imprisonment, the court may provide for seventy</w:t>
      </w:r>
      <w:r w:rsidRPr="005F5EA6">
        <w:rPr>
          <w:color w:val="000000" w:themeColor="text1"/>
          <w:u w:color="000000" w:themeColor="text1"/>
        </w:rPr>
        <w:noBreakHyphen/>
        <w:t>two hours of public service employment.  The minimum seventy</w:t>
      </w:r>
      <w:r w:rsidRPr="005F5EA6">
        <w:rPr>
          <w:color w:val="000000" w:themeColor="text1"/>
          <w:u w:color="000000" w:themeColor="text1"/>
        </w:rPr>
        <w:noBreakHyphen/>
        <w:t xml:space="preserve">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then the person must be punished by a fine of one thousand dollars or imprisonment for not less than thirty days nor more than ninety days.  However, in lieu of the thirty</w:t>
      </w:r>
      <w:r w:rsidRPr="005F5EA6">
        <w:rPr>
          <w:color w:val="000000" w:themeColor="text1"/>
          <w:u w:color="000000" w:themeColor="text1"/>
        </w:rPr>
        <w:noBreakHyphen/>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Pr="005F5EA6">
        <w:rPr>
          <w:color w:val="000000" w:themeColor="text1"/>
          <w:u w:color="000000" w:themeColor="text1"/>
        </w:rPr>
        <w:noBreakHyphen/>
        <w:t>day minimum sentence.  Notwithstanding the provisions of Sections 22</w:t>
      </w:r>
      <w:r w:rsidRPr="005F5EA6">
        <w:rPr>
          <w:color w:val="000000" w:themeColor="text1"/>
          <w:u w:color="000000" w:themeColor="text1"/>
        </w:rPr>
        <w:noBreakHyphen/>
        <w:t>3</w:t>
      </w:r>
      <w:r w:rsidRPr="005F5EA6">
        <w:rPr>
          <w:color w:val="000000" w:themeColor="text1"/>
          <w:u w:color="000000" w:themeColor="text1"/>
        </w:rPr>
        <w:noBreakHyphen/>
        <w:t>540, 22</w:t>
      </w:r>
      <w:r w:rsidRPr="005F5EA6">
        <w:rPr>
          <w:color w:val="000000" w:themeColor="text1"/>
          <w:u w:color="000000" w:themeColor="text1"/>
        </w:rPr>
        <w:noBreakHyphen/>
        <w:t>3</w:t>
      </w:r>
      <w:r w:rsidRPr="005F5EA6">
        <w:rPr>
          <w:color w:val="000000" w:themeColor="text1"/>
          <w:u w:color="000000" w:themeColor="text1"/>
        </w:rPr>
        <w:noBreakHyphen/>
        <w:t>545, and 22</w:t>
      </w:r>
      <w:r w:rsidRPr="005F5EA6">
        <w:rPr>
          <w:color w:val="000000" w:themeColor="text1"/>
          <w:u w:color="000000" w:themeColor="text1"/>
        </w:rPr>
        <w:noBreakHyphen/>
        <w:t>3</w:t>
      </w:r>
      <w:r w:rsidRPr="005F5EA6">
        <w:rPr>
          <w:color w:val="000000" w:themeColor="text1"/>
          <w:u w:color="000000" w:themeColor="text1"/>
        </w:rPr>
        <w:noBreakHyphen/>
        <w:t xml:space="preserve">550, a first offense charged for this item may be tried in magistrates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two thousand five hundred dollars nor more than five thousand five hundred dollars and imprisonment for not less than thirty days nor more than two years.  However, the fine imposed by this item must not be suspended in an amount less than one thousand one hundred dollars.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for a third offense, by a fine of not less than three thousand eight hundred dollars nor more than six thousand three hundred dollars, and imprisonment for not less than sixty days nor more than three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a fine of not less than five thousand dollars nor more than seven thousand five hundred dollars and imprisonment for not less than ninety days nor more than four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a fine of not less than seven thousand five hundred dollars nor more than ten thousand dollars and imprisonment for not less than six months nor more than five years;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for a fourth or subsequent offense, by imprisonment for not less than one year nor more than five years.  If the person’s alcohol concentration is at least </w:t>
      </w:r>
      <w:r w:rsidRPr="005F5EA6">
        <w:rPr>
          <w:strike/>
          <w:color w:val="000000" w:themeColor="text1"/>
          <w:u w:color="000000" w:themeColor="text1"/>
        </w:rPr>
        <w:t>ten</w:t>
      </w:r>
      <w:r w:rsidRPr="005F5EA6">
        <w:rPr>
          <w:color w:val="000000" w:themeColor="text1"/>
          <w:u w:color="000000" w:themeColor="text1"/>
        </w:rPr>
        <w:t xml:space="preserve"> </w:t>
      </w:r>
      <w:r w:rsidRPr="005F5EA6">
        <w:rPr>
          <w:color w:val="000000" w:themeColor="text1"/>
          <w:u w:val="single" w:color="000000" w:themeColor="text1"/>
        </w:rPr>
        <w:t>seven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then the person must be punished by imprisonment for not less than two years nor more than six years.  If the person’s alcohol concentration is </w:t>
      </w:r>
      <w:r w:rsidRPr="005F5EA6">
        <w:rPr>
          <w:strike/>
          <w:color w:val="000000" w:themeColor="text1"/>
          <w:u w:color="000000" w:themeColor="text1"/>
        </w:rPr>
        <w:t>sixteen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then the person must be punished by imprisonment for not less than three years nor more than seven years.”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5.</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2933(I)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 A person charged for a violation of Section 56</w:t>
      </w:r>
      <w:r w:rsidRPr="005F5EA6">
        <w:rPr>
          <w:color w:val="000000" w:themeColor="text1"/>
          <w:u w:color="000000" w:themeColor="text1"/>
        </w:rPr>
        <w:noBreakHyphen/>
        <w:t>5</w:t>
      </w:r>
      <w:r w:rsidRPr="005F5EA6">
        <w:rPr>
          <w:color w:val="000000" w:themeColor="text1"/>
          <w:u w:color="000000" w:themeColor="text1"/>
        </w:rPr>
        <w:noBreakHyphen/>
        <w:t>2930 may be prosecuted pursuant to this section if the original testing of the person’s breath or collection of other bodily fluids was performed within two hours of the time of arrest and reasonable suspicion existed to justify the traffic stop.  A person may not be prosecuted for both a violation of Section 56</w:t>
      </w:r>
      <w:r w:rsidRPr="005F5EA6">
        <w:rPr>
          <w:color w:val="000000" w:themeColor="text1"/>
          <w:u w:color="000000" w:themeColor="text1"/>
        </w:rPr>
        <w:noBreakHyphen/>
        <w:t>5</w:t>
      </w:r>
      <w:r w:rsidRPr="005F5EA6">
        <w:rPr>
          <w:color w:val="000000" w:themeColor="text1"/>
          <w:u w:color="000000" w:themeColor="text1"/>
        </w:rPr>
        <w:noBreakHyphen/>
        <w:t xml:space="preserve">2930 and a violation of this section for the same incident.  A person who violates the provisions of this section is entitled to a jury trial and is afforded the right to challenge certain factors including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whether or not the person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the period of time between arrest and testing;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whether or not the person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whether the person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whether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2950 and regulations adopted pursuant to Section 56</w:t>
      </w:r>
      <w:r w:rsidRPr="005F5EA6">
        <w:rPr>
          <w:color w:val="000000" w:themeColor="text1"/>
          <w:u w:color="000000" w:themeColor="text1"/>
        </w:rPr>
        <w:noBreakHyphen/>
        <w:t>5</w:t>
      </w:r>
      <w:r w:rsidRPr="005F5EA6">
        <w:rPr>
          <w:color w:val="000000" w:themeColor="text1"/>
          <w:u w:color="000000" w:themeColor="text1"/>
        </w:rPr>
        <w:noBreakHyphen/>
        <w:t>2951(O) and Section 56</w:t>
      </w:r>
      <w:r w:rsidRPr="005F5EA6">
        <w:rPr>
          <w:color w:val="000000" w:themeColor="text1"/>
          <w:u w:color="000000" w:themeColor="text1"/>
        </w:rPr>
        <w:noBreakHyphen/>
        <w:t>5</w:t>
      </w:r>
      <w:r w:rsidRPr="005F5EA6">
        <w:rPr>
          <w:color w:val="000000" w:themeColor="text1"/>
          <w:u w:color="000000" w:themeColor="text1"/>
        </w:rPr>
        <w:noBreakHyphen/>
        <w:t xml:space="preserve">2953(F);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6.</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simulator test must be performed and the result must reflect a reading between </w:t>
      </w:r>
      <w:r w:rsidRPr="005F5EA6">
        <w:rPr>
          <w:strike/>
          <w:color w:val="000000" w:themeColor="text1"/>
          <w:u w:color="000000" w:themeColor="text1"/>
        </w:rPr>
        <w:t>0.076</w:t>
      </w:r>
      <w:r w:rsidRPr="005F5EA6">
        <w:rPr>
          <w:color w:val="000000" w:themeColor="text1"/>
          <w:u w:color="000000" w:themeColor="text1"/>
        </w:rPr>
        <w:t xml:space="preserve"> </w:t>
      </w:r>
      <w:r w:rsidRPr="005F5EA6">
        <w:rPr>
          <w:color w:val="000000" w:themeColor="text1"/>
          <w:u w:val="single" w:color="000000" w:themeColor="text1"/>
        </w:rPr>
        <w:t>0.046</w:t>
      </w:r>
      <w:r w:rsidRPr="005F5EA6">
        <w:rPr>
          <w:color w:val="000000" w:themeColor="text1"/>
          <w:u w:color="000000" w:themeColor="text1"/>
        </w:rPr>
        <w:t xml:space="preserve"> percent and </w:t>
      </w:r>
      <w:r w:rsidRPr="005F5EA6">
        <w:rPr>
          <w:strike/>
          <w:color w:val="000000" w:themeColor="text1"/>
          <w:u w:color="000000" w:themeColor="text1"/>
        </w:rPr>
        <w:t>0.084</w:t>
      </w:r>
      <w:r w:rsidRPr="005F5EA6">
        <w:rPr>
          <w:color w:val="000000" w:themeColor="text1"/>
          <w:u w:color="000000" w:themeColor="text1"/>
        </w:rPr>
        <w:t xml:space="preserve"> </w:t>
      </w:r>
      <w:r w:rsidRPr="005F5EA6">
        <w:rPr>
          <w:color w:val="000000" w:themeColor="text1"/>
          <w:u w:val="single" w:color="000000" w:themeColor="text1"/>
        </w:rPr>
        <w:t>0.054</w:t>
      </w:r>
      <w:r w:rsidRPr="005F5EA6">
        <w:rPr>
          <w:color w:val="000000" w:themeColor="text1"/>
          <w:u w:color="000000" w:themeColor="text1"/>
        </w:rPr>
        <w:t xml:space="preserve">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7.</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2950(B)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“(B) No tests may be administered or samples obtained unless, upon activation of the video recording equipment and prior to the commencement of the testing procedure, the person has been given a written copy of and verbally informed that: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he does not have to take the test or give the samples, but that his privilege to drive must be suspended or denied for at least six months if he refuses to submit to the test and that his refusal may be used against him in court;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his privilege to drive must be suspended for at least one month if he takes the test or gives the samples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he has the right to have a qualified person of his own choosing conduct additional independent tests at his expense;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(4) he has the right to request an administrative hearing within thirty days of the issuance of the notice of suspension;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(5) if he does not request an administrative hearing or if his suspension is upheld at the administrative hearing, he must enroll in an Alcohol and Drug Safety Action Program.”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8.</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2950(G)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“(G) In the criminal prosecution for a violation of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 xml:space="preserve">2945 the alcohol concentration at the time of the test, as shown by chemical analysis of the person’s breath or other body fluids, gives rise to the following: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if the alcohol concentration was at that time </w:t>
      </w:r>
      <w:r w:rsidRPr="005F5EA6">
        <w:rPr>
          <w:strike/>
          <w:color w:val="000000" w:themeColor="text1"/>
          <w:u w:color="000000" w:themeColor="text1"/>
        </w:rPr>
        <w:t>five</w:t>
      </w:r>
      <w:r w:rsidRPr="005F5EA6">
        <w:rPr>
          <w:color w:val="000000" w:themeColor="text1"/>
          <w:u w:color="000000" w:themeColor="text1"/>
        </w:rPr>
        <w:t xml:space="preserve"> </w:t>
      </w:r>
      <w:r w:rsidRPr="005F5EA6">
        <w:rPr>
          <w:color w:val="000000" w:themeColor="text1"/>
          <w:u w:val="single" w:color="000000" w:themeColor="text1"/>
        </w:rPr>
        <w:t>two</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less, it is conclusively presumed that the person was not under the influence of alcohol;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(2) if the alcohol concentration was at that time in excess of </w:t>
      </w:r>
      <w:r w:rsidRPr="005F5EA6">
        <w:rPr>
          <w:strike/>
          <w:color w:val="000000" w:themeColor="text1"/>
          <w:u w:color="000000" w:themeColor="text1"/>
        </w:rPr>
        <w:t>five</w:t>
      </w:r>
      <w:r w:rsidRPr="005F5EA6">
        <w:rPr>
          <w:color w:val="000000" w:themeColor="text1"/>
          <w:u w:color="000000" w:themeColor="text1"/>
        </w:rPr>
        <w:t xml:space="preserve"> </w:t>
      </w:r>
      <w:r w:rsidRPr="005F5EA6">
        <w:rPr>
          <w:color w:val="000000" w:themeColor="text1"/>
          <w:u w:val="single" w:color="000000" w:themeColor="text1"/>
        </w:rPr>
        <w:t>two</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but less than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(3) if the alcohol concentration was at that time </w:t>
      </w:r>
      <w:r w:rsidRPr="005F5EA6">
        <w:rPr>
          <w:strike/>
          <w:color w:val="000000" w:themeColor="text1"/>
          <w:u w:color="000000" w:themeColor="text1"/>
        </w:rPr>
        <w:t>eight</w:t>
      </w:r>
      <w:r w:rsidRPr="005F5EA6">
        <w:rPr>
          <w:color w:val="000000" w:themeColor="text1"/>
          <w:u w:color="000000" w:themeColor="text1"/>
        </w:rPr>
        <w:t xml:space="preserve"> </w:t>
      </w:r>
      <w:r w:rsidRPr="005F5EA6">
        <w:rPr>
          <w:color w:val="000000" w:themeColor="text1"/>
          <w:u w:val="single" w:color="000000" w:themeColor="text1"/>
        </w:rPr>
        <w:t>five</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it may be inferred that the person was under the influence of alcohol.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The provisions of this section must not be construed as limiting the introduction of any other evidence bearing upon the question of whether or not the person was under the influence of alcohol, drugs, or a combination of them.”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9.</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2951(A)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“(A) The Department of Motor Vehicles must suspend the driver’s license, permit, or nonresident operating privilege of or deny the issuance of a license or permit to a person who drives a motor vehicle and refuses to submit to a test provided for in Section 56</w:t>
      </w:r>
      <w:r w:rsidRPr="005F5EA6">
        <w:rPr>
          <w:color w:val="000000" w:themeColor="text1"/>
          <w:u w:color="000000" w:themeColor="text1"/>
        </w:rPr>
        <w:noBreakHyphen/>
        <w:t>5</w:t>
      </w:r>
      <w:r w:rsidRPr="005F5EA6">
        <w:rPr>
          <w:color w:val="000000" w:themeColor="text1"/>
          <w:u w:color="000000" w:themeColor="text1"/>
        </w:rPr>
        <w:noBreakHyphen/>
        <w:t xml:space="preserve">2950 or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hundredths of one percent or more.  The arresting officer must issue a notice of suspension which is effective beginning on the date of the alleged violation of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 xml:space="preserve">2945.”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10.</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2951(F)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“(F) A contested case hearing must be held after the request for the hearing is received by the Office of Motor Vehicle Hearings.  The scope of the hearing is limited to whether the person: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 xml:space="preserve">(1) was lawfully arrested or detained;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(2) was given a written copy of and verbally informed of the rights enumerated in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(3) refused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(4) consented to taking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the: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(a) reported alcohol concentration at the time of testing was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individual who administered the test or took samples was qualified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tests administered and samples obtained were conducted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 xml:space="preserve">(d) machine was working properly.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Nothing in this section prohibits the introduction of evidence at the contested case hearing on the issue of the accuracy of the breath test result.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contested case hearing.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11.</w:t>
      </w:r>
      <w:r w:rsidRPr="005F5EA6">
        <w:rPr>
          <w:color w:val="000000" w:themeColor="text1"/>
          <w:u w:color="000000" w:themeColor="text1"/>
        </w:rPr>
        <w:tab/>
        <w:t>Section 56</w:t>
      </w:r>
      <w:r w:rsidRPr="005F5EA6">
        <w:rPr>
          <w:color w:val="000000" w:themeColor="text1"/>
          <w:u w:color="000000" w:themeColor="text1"/>
        </w:rPr>
        <w:noBreakHyphen/>
        <w:t>5</w:t>
      </w:r>
      <w:r w:rsidRPr="005F5EA6">
        <w:rPr>
          <w:color w:val="000000" w:themeColor="text1"/>
          <w:u w:color="000000" w:themeColor="text1"/>
        </w:rPr>
        <w:noBreakHyphen/>
        <w:t>2951(I) of the 1976 Code is amended to read:</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 xml:space="preserv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t>“(I)(1) The period of a driver’s license, permit, or nonresident operating privilege suspension for, or denial of issuance of a license or permit to, an arrested person who has no previous convictions for violating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2945, or any other law of this State or another state that prohibits a person from driving a motor vehicle while under the influence of alcohol or another drug within the ten years preceding a violation of this section, and who has had no previous suspension imposed pursuant to Section 56</w:t>
      </w:r>
      <w:r w:rsidRPr="005F5EA6">
        <w:rPr>
          <w:color w:val="000000" w:themeColor="text1"/>
          <w:u w:color="000000" w:themeColor="text1"/>
        </w:rPr>
        <w:noBreakHyphen/>
        <w:t>5</w:t>
      </w:r>
      <w:r w:rsidRPr="005F5EA6">
        <w:rPr>
          <w:color w:val="000000" w:themeColor="text1"/>
          <w:u w:color="000000" w:themeColor="text1"/>
        </w:rPr>
        <w:noBreakHyphen/>
        <w:t>2950 or 56</w:t>
      </w:r>
      <w:r w:rsidRPr="005F5EA6">
        <w:rPr>
          <w:color w:val="000000" w:themeColor="text1"/>
          <w:u w:color="000000" w:themeColor="text1"/>
        </w:rPr>
        <w:noBreakHyphen/>
        <w:t>5</w:t>
      </w:r>
      <w:r w:rsidRPr="005F5EA6">
        <w:rPr>
          <w:color w:val="000000" w:themeColor="text1"/>
          <w:u w:color="000000" w:themeColor="text1"/>
        </w:rPr>
        <w:noBreakHyphen/>
        <w:t xml:space="preserve">2951 within the ten years preceding a violation of this section is: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(a) six months for a person who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or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one month for a person who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t>(2) The period of a driver’s license, permit, or nonresident operating privilege suspension for, or denial of issuance of a license or permit to, an arrested person who has been convicted previously for violating Section 56</w:t>
      </w:r>
      <w:r w:rsidRPr="005F5EA6">
        <w:rPr>
          <w:color w:val="000000" w:themeColor="text1"/>
          <w:u w:color="000000" w:themeColor="text1"/>
        </w:rPr>
        <w:noBreakHyphen/>
        <w:t>5</w:t>
      </w:r>
      <w:r w:rsidRPr="005F5EA6">
        <w:rPr>
          <w:color w:val="000000" w:themeColor="text1"/>
          <w:u w:color="000000" w:themeColor="text1"/>
        </w:rPr>
        <w:noBreakHyphen/>
        <w:t>2930, 56</w:t>
      </w:r>
      <w:r w:rsidRPr="005F5EA6">
        <w:rPr>
          <w:color w:val="000000" w:themeColor="text1"/>
          <w:u w:color="000000" w:themeColor="text1"/>
        </w:rPr>
        <w:noBreakHyphen/>
        <w:t>5</w:t>
      </w:r>
      <w:r w:rsidRPr="005F5EA6">
        <w:rPr>
          <w:color w:val="000000" w:themeColor="text1"/>
          <w:u w:color="000000" w:themeColor="text1"/>
        </w:rPr>
        <w:noBreakHyphen/>
        <w:t>2933, or 56</w:t>
      </w:r>
      <w:r w:rsidRPr="005F5EA6">
        <w:rPr>
          <w:color w:val="000000" w:themeColor="text1"/>
          <w:u w:color="000000" w:themeColor="text1"/>
        </w:rPr>
        <w:noBreakHyphen/>
        <w:t>5</w:t>
      </w:r>
      <w:r w:rsidRPr="005F5EA6">
        <w:rPr>
          <w:color w:val="000000" w:themeColor="text1"/>
          <w:u w:color="000000" w:themeColor="text1"/>
        </w:rPr>
        <w:noBreakHyphen/>
        <w:t>2945, or any 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5F5EA6">
        <w:rPr>
          <w:color w:val="000000" w:themeColor="text1"/>
          <w:u w:color="000000" w:themeColor="text1"/>
        </w:rPr>
        <w:noBreakHyphen/>
        <w:t>5</w:t>
      </w:r>
      <w:r w:rsidRPr="005F5EA6">
        <w:rPr>
          <w:color w:val="000000" w:themeColor="text1"/>
          <w:u w:color="000000" w:themeColor="text1"/>
        </w:rPr>
        <w:noBreakHyphen/>
        <w:t>2950 or 56</w:t>
      </w:r>
      <w:r w:rsidRPr="005F5EA6">
        <w:rPr>
          <w:color w:val="000000" w:themeColor="text1"/>
          <w:u w:color="000000" w:themeColor="text1"/>
        </w:rPr>
        <w:noBreakHyphen/>
        <w:t>5</w:t>
      </w:r>
      <w:r w:rsidRPr="005F5EA6">
        <w:rPr>
          <w:color w:val="000000" w:themeColor="text1"/>
          <w:u w:color="000000" w:themeColor="text1"/>
        </w:rPr>
        <w:noBreakHyphen/>
        <w:t xml:space="preserve">2951 within the ten years preceding a violation of this section is: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(a) for a second offense, nine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two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(b) for a third offense, twelve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three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and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ab/>
      </w:r>
      <w:r w:rsidRPr="005F5EA6">
        <w:rPr>
          <w:color w:val="000000" w:themeColor="text1"/>
          <w:u w:color="000000" w:themeColor="text1"/>
        </w:rPr>
        <w:tab/>
      </w:r>
      <w:r w:rsidRPr="005F5EA6">
        <w:rPr>
          <w:color w:val="000000" w:themeColor="text1"/>
          <w:u w:color="000000" w:themeColor="text1"/>
        </w:rPr>
        <w:tab/>
        <w:t>(c) for a fourth or subsequent offense, fifteen months if he refuses to submit to a test pursuant to Section 56</w:t>
      </w:r>
      <w:r w:rsidRPr="005F5EA6">
        <w:rPr>
          <w:color w:val="000000" w:themeColor="text1"/>
          <w:u w:color="000000" w:themeColor="text1"/>
        </w:rPr>
        <w:noBreakHyphen/>
        <w:t>5</w:t>
      </w:r>
      <w:r w:rsidRPr="005F5EA6">
        <w:rPr>
          <w:color w:val="000000" w:themeColor="text1"/>
          <w:u w:color="000000" w:themeColor="text1"/>
        </w:rPr>
        <w:noBreakHyphen/>
        <w:t>2950 or four months if he takes a test pursuant to Section 56</w:t>
      </w:r>
      <w:r w:rsidRPr="005F5EA6">
        <w:rPr>
          <w:color w:val="000000" w:themeColor="text1"/>
          <w:u w:color="000000" w:themeColor="text1"/>
        </w:rPr>
        <w:noBreakHyphen/>
        <w:t>5</w:t>
      </w:r>
      <w:r w:rsidRPr="005F5EA6">
        <w:rPr>
          <w:color w:val="000000" w:themeColor="text1"/>
          <w:u w:color="000000" w:themeColor="text1"/>
        </w:rPr>
        <w:noBreakHyphen/>
        <w:t xml:space="preserve">2950 and has an alcohol concentration of </w:t>
      </w:r>
      <w:r w:rsidRPr="005F5EA6">
        <w:rPr>
          <w:strike/>
          <w:color w:val="000000" w:themeColor="text1"/>
          <w:u w:color="000000" w:themeColor="text1"/>
        </w:rPr>
        <w:t>fifteen</w:t>
      </w:r>
      <w:r w:rsidRPr="005F5EA6">
        <w:rPr>
          <w:color w:val="000000" w:themeColor="text1"/>
          <w:u w:color="000000" w:themeColor="text1"/>
        </w:rPr>
        <w:t xml:space="preserve"> </w:t>
      </w:r>
      <w:r w:rsidRPr="005F5EA6">
        <w:rPr>
          <w:color w:val="000000" w:themeColor="text1"/>
          <w:u w:val="single" w:color="000000" w:themeColor="text1"/>
        </w:rPr>
        <w:t>thirteen</w:t>
      </w:r>
      <w:r w:rsidRPr="005F5EA6">
        <w:rPr>
          <w:color w:val="000000" w:themeColor="text1"/>
          <w:u w:color="000000" w:themeColor="text1"/>
        </w:rPr>
        <w:t xml:space="preserve"> one</w:t>
      </w:r>
      <w:r w:rsidRPr="005F5EA6">
        <w:rPr>
          <w:color w:val="000000" w:themeColor="text1"/>
          <w:u w:color="000000" w:themeColor="text1"/>
        </w:rPr>
        <w:noBreakHyphen/>
        <w:t xml:space="preserve">hundredths of one percent or more.” </w:t>
      </w: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1725" w:rsidRPr="005F5EA6" w:rsidRDefault="00841725" w:rsidP="0084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5EA6">
        <w:rPr>
          <w:color w:val="000000" w:themeColor="text1"/>
          <w:u w:color="000000" w:themeColor="text1"/>
        </w:rPr>
        <w:t>SECTION</w:t>
      </w:r>
      <w:r w:rsidRPr="005F5EA6">
        <w:rPr>
          <w:color w:val="000000" w:themeColor="text1"/>
          <w:u w:color="000000" w:themeColor="text1"/>
        </w:rPr>
        <w:tab/>
        <w:t>12.</w:t>
      </w:r>
      <w:r w:rsidRPr="005F5EA6">
        <w:rPr>
          <w:color w:val="000000" w:themeColor="text1"/>
          <w:u w:color="000000" w:themeColor="text1"/>
        </w:rPr>
        <w:tab/>
        <w:t>This act takes effect upon approval by the Governor.</w:t>
      </w:r>
    </w:p>
    <w:p w:rsidR="00950A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0AD1" w:rsidRDefault="00950AD1" w:rsidP="006558F4">
      <w:pPr>
        <w:suppressAutoHyphens/>
        <w:jc w:val="both"/>
        <w:rPr>
          <w:rFonts w:eastAsia="Times New Roman"/>
        </w:rPr>
      </w:pPr>
    </w:p>
    <w:sectPr w:rsidR="00950AD1" w:rsidSect="006558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725" w:rsidRDefault="00841725" w:rsidP="00522CE0">
      <w:r>
        <w:separator/>
      </w:r>
    </w:p>
  </w:endnote>
  <w:endnote w:type="continuationSeparator" w:id="0">
    <w:p w:rsidR="00841725" w:rsidRDefault="008417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80B93A-9F4D-4DE3-9C35-C53140B62B0B}"/>
    <w:embedBold r:id="rId2" w:fontKey="{C5BA190D-01C9-4EAF-98A3-494CCBE04C82}"/>
  </w:font>
  <w:font w:name="Calibri">
    <w:panose1 w:val="020F0502020204030204"/>
    <w:charset w:val="00"/>
    <w:family w:val="swiss"/>
    <w:pitch w:val="variable"/>
    <w:sig w:usb0="E10002FF" w:usb1="4000ACFF" w:usb2="00000009" w:usb3="00000000" w:csb0="0000019F" w:csb1="00000000"/>
    <w:embedRegular r:id="rId3" w:fontKey="{699FF287-83E4-4875-9CC9-8BF8024BC87D}"/>
    <w:embedBold r:id="rId4" w:fontKey="{7AF67730-C4D9-4297-A2EF-47ECB8D41007}"/>
  </w:font>
  <w:font w:name="Cambria">
    <w:panose1 w:val="02040503050406030204"/>
    <w:charset w:val="00"/>
    <w:family w:val="roman"/>
    <w:pitch w:val="variable"/>
    <w:sig w:usb0="E00002FF" w:usb1="400004FF" w:usb2="00000000" w:usb3="00000000" w:csb0="0000019F" w:csb1="00000000"/>
    <w:embedRegular r:id="rId5" w:fontKey="{8D0B7D0D-5FC7-4FA5-88D2-4AF906349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F4" w:rsidRPr="00950AD1" w:rsidRDefault="006558F4" w:rsidP="00950AD1">
    <w:pPr>
      <w:pStyle w:val="Footer"/>
      <w:tabs>
        <w:tab w:val="clear" w:pos="4680"/>
        <w:tab w:val="clear" w:pos="9360"/>
        <w:tab w:val="center" w:pos="2995"/>
      </w:tabs>
      <w:spacing w:before="120"/>
    </w:pPr>
    <w:r>
      <w:t>[706]</w:t>
    </w:r>
    <w:r>
      <w:tab/>
    </w:r>
    <w:r w:rsidR="00E43B12">
      <w:fldChar w:fldCharType="begin"/>
    </w:r>
    <w:r w:rsidR="00E43B12">
      <w:instrText xml:space="preserve"> PAGE  \* MERGEFORMAT </w:instrText>
    </w:r>
    <w:r w:rsidR="00E43B12">
      <w:fldChar w:fldCharType="separate"/>
    </w:r>
    <w:r w:rsidR="00584AB6">
      <w:rPr>
        <w:noProof/>
      </w:rPr>
      <w:t>1</w:t>
    </w:r>
    <w:r w:rsidR="00E43B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725" w:rsidRDefault="00841725" w:rsidP="00522CE0">
      <w:r>
        <w:separator/>
      </w:r>
    </w:p>
  </w:footnote>
  <w:footnote w:type="continuationSeparator" w:id="0">
    <w:p w:rsidR="00841725" w:rsidRDefault="008417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69.JJG"/>
    <w:docVar w:name="CoverAttorneyInitials" w:val="JJG"/>
    <w:docVar w:name="CoverAttorneyLastName" w:val="Gentry"/>
    <w:docVar w:name="CoverBillType" w:val="b"/>
    <w:docVar w:name="DraftFileName" w:val="JUD0069.JJG.DOCX"/>
    <w:docVar w:name="DraftStenoName" w:val="Craft"/>
    <w:docVar w:name="dvBillNumber" w:val="706"/>
    <w:docVar w:name="dvBillNumberPrefix" w:val="S. "/>
    <w:docVar w:name="dvOriginalBody" w:val="Senate"/>
    <w:docVar w:name="fulldraftpath" w:val="L:\S-JUD\BILLS\Malloy\JUD0069.JJG.DOCX"/>
    <w:docVar w:name="NameofBody" w:val="S"/>
    <w:docVar w:name="SenatorFolderName" w:val="Malloy"/>
    <w:docVar w:name="VGROUP2" w:val="S-JUD"/>
  </w:docVars>
  <w:rsids>
    <w:rsidRoot w:val="000632BD"/>
    <w:rsid w:val="000141EB"/>
    <w:rsid w:val="00042AC1"/>
    <w:rsid w:val="00046516"/>
    <w:rsid w:val="000632BD"/>
    <w:rsid w:val="000975D7"/>
    <w:rsid w:val="000A3E5B"/>
    <w:rsid w:val="000A4D08"/>
    <w:rsid w:val="000A6988"/>
    <w:rsid w:val="000B0720"/>
    <w:rsid w:val="000B5EAF"/>
    <w:rsid w:val="000E473B"/>
    <w:rsid w:val="000F002B"/>
    <w:rsid w:val="00107C3D"/>
    <w:rsid w:val="0012680E"/>
    <w:rsid w:val="00126995"/>
    <w:rsid w:val="0016543B"/>
    <w:rsid w:val="00170561"/>
    <w:rsid w:val="00186AC9"/>
    <w:rsid w:val="00190F47"/>
    <w:rsid w:val="00197DF1"/>
    <w:rsid w:val="001B3DD9"/>
    <w:rsid w:val="001C23C9"/>
    <w:rsid w:val="001D3BAC"/>
    <w:rsid w:val="001F35E5"/>
    <w:rsid w:val="00206D3D"/>
    <w:rsid w:val="00221A5C"/>
    <w:rsid w:val="0024519E"/>
    <w:rsid w:val="00245C4E"/>
    <w:rsid w:val="002C5896"/>
    <w:rsid w:val="002F5500"/>
    <w:rsid w:val="00307C2B"/>
    <w:rsid w:val="0031409E"/>
    <w:rsid w:val="0032109A"/>
    <w:rsid w:val="00333DF1"/>
    <w:rsid w:val="0033541C"/>
    <w:rsid w:val="00364389"/>
    <w:rsid w:val="003C0E5D"/>
    <w:rsid w:val="003D6A5D"/>
    <w:rsid w:val="003D6E2B"/>
    <w:rsid w:val="003E7597"/>
    <w:rsid w:val="00412C9E"/>
    <w:rsid w:val="0042257B"/>
    <w:rsid w:val="00450668"/>
    <w:rsid w:val="00452CD7"/>
    <w:rsid w:val="00477696"/>
    <w:rsid w:val="00493C49"/>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4AB6"/>
    <w:rsid w:val="00586B30"/>
    <w:rsid w:val="0058748C"/>
    <w:rsid w:val="00593361"/>
    <w:rsid w:val="005A5017"/>
    <w:rsid w:val="005A648C"/>
    <w:rsid w:val="005F15E4"/>
    <w:rsid w:val="00600221"/>
    <w:rsid w:val="00606D23"/>
    <w:rsid w:val="00641A16"/>
    <w:rsid w:val="006431BA"/>
    <w:rsid w:val="006558F4"/>
    <w:rsid w:val="006B4B3C"/>
    <w:rsid w:val="006C74EA"/>
    <w:rsid w:val="00720D40"/>
    <w:rsid w:val="0073026D"/>
    <w:rsid w:val="007311B4"/>
    <w:rsid w:val="007318D4"/>
    <w:rsid w:val="00746551"/>
    <w:rsid w:val="00765784"/>
    <w:rsid w:val="007A4390"/>
    <w:rsid w:val="007C65B0"/>
    <w:rsid w:val="007E3B8F"/>
    <w:rsid w:val="007E5CB7"/>
    <w:rsid w:val="007E6110"/>
    <w:rsid w:val="00814EED"/>
    <w:rsid w:val="008314D2"/>
    <w:rsid w:val="00841725"/>
    <w:rsid w:val="008804AE"/>
    <w:rsid w:val="00894939"/>
    <w:rsid w:val="008B2F42"/>
    <w:rsid w:val="008C6AFF"/>
    <w:rsid w:val="008E185F"/>
    <w:rsid w:val="008E5870"/>
    <w:rsid w:val="008F023B"/>
    <w:rsid w:val="008F7524"/>
    <w:rsid w:val="00904E16"/>
    <w:rsid w:val="0092695D"/>
    <w:rsid w:val="00927C62"/>
    <w:rsid w:val="00931A96"/>
    <w:rsid w:val="00950AD1"/>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56E98"/>
    <w:rsid w:val="00B66C95"/>
    <w:rsid w:val="00B67A46"/>
    <w:rsid w:val="00B945C5"/>
    <w:rsid w:val="00BA20EA"/>
    <w:rsid w:val="00BC0A56"/>
    <w:rsid w:val="00C23348"/>
    <w:rsid w:val="00C6454A"/>
    <w:rsid w:val="00C74052"/>
    <w:rsid w:val="00CB187A"/>
    <w:rsid w:val="00CD7C71"/>
    <w:rsid w:val="00CF4266"/>
    <w:rsid w:val="00D1088B"/>
    <w:rsid w:val="00D156D2"/>
    <w:rsid w:val="00D77EC0"/>
    <w:rsid w:val="00D86943"/>
    <w:rsid w:val="00DA47B9"/>
    <w:rsid w:val="00E43B12"/>
    <w:rsid w:val="00E677A1"/>
    <w:rsid w:val="00E91E2F"/>
    <w:rsid w:val="00EA3546"/>
    <w:rsid w:val="00EB1AAC"/>
    <w:rsid w:val="00EB47AE"/>
    <w:rsid w:val="00EC34E1"/>
    <w:rsid w:val="00ED0AE1"/>
    <w:rsid w:val="00F0234A"/>
    <w:rsid w:val="00F52959"/>
    <w:rsid w:val="00F532D4"/>
    <w:rsid w:val="00F55884"/>
    <w:rsid w:val="00FB145B"/>
    <w:rsid w:val="00FB4948"/>
    <w:rsid w:val="00FB5399"/>
    <w:rsid w:val="00FC0450"/>
    <w:rsid w:val="00FC0D36"/>
    <w:rsid w:val="00FC536C"/>
    <w:rsid w:val="00FD4E2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B57045EE-3B6A-4985-8BEE-A7298CDF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558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06_20130515.docx" TargetMode="External"/><Relationship Id="rId3" Type="http://schemas.openxmlformats.org/officeDocument/2006/relationships/webSettings" Target="webSettings.xml"/><Relationship Id="rId7" Type="http://schemas.openxmlformats.org/officeDocument/2006/relationships/hyperlink" Target="file:///h:\SJ%20Archive\2013\05-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4045</Words>
  <Characters>23062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706: DUI - South Carolina Legislature Online</dc:title>
  <dc:subject/>
  <dc:creator>SusanCraft</dc:creator>
  <cp:keywords/>
  <dc:description/>
  <cp:lastModifiedBy>N Cumfer</cp:lastModifiedBy>
  <cp:revision>7</cp:revision>
  <cp:lastPrinted>2013-05-15T16:25:00Z</cp:lastPrinted>
  <dcterms:created xsi:type="dcterms:W3CDTF">2013-05-15T23:03:00Z</dcterms:created>
  <dcterms:modified xsi:type="dcterms:W3CDTF">2014-12-04T20:46:00Z</dcterms:modified>
</cp:coreProperties>
</file>